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75F76" w14:textId="77777777" w:rsidR="000E2C35" w:rsidRDefault="00D077D9" w:rsidP="006A2DCC">
      <w:r>
        <w:rPr>
          <w:noProof/>
        </w:rPr>
        <w:drawing>
          <wp:anchor distT="0" distB="0" distL="114300" distR="114300" simplePos="0" relativeHeight="251657728" behindDoc="1" locked="0" layoutInCell="1" allowOverlap="1" wp14:anchorId="27A47AF7" wp14:editId="6C0E2155">
            <wp:simplePos x="0" y="0"/>
            <wp:positionH relativeFrom="column">
              <wp:posOffset>2139123</wp:posOffset>
            </wp:positionH>
            <wp:positionV relativeFrom="paragraph">
              <wp:posOffset>-21221</wp:posOffset>
            </wp:positionV>
            <wp:extent cx="4236085" cy="3002915"/>
            <wp:effectExtent l="0" t="0" r="0" b="6985"/>
            <wp:wrapNone/>
            <wp:docPr id="6" name="Picture 6" descr="Bub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ubbl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61FDD" w14:textId="77777777" w:rsidR="000E2C35" w:rsidRDefault="00FC1F0E" w:rsidP="006A2DCC">
      <w:r>
        <w:rPr>
          <w:rFonts w:cs="Arial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219E48" wp14:editId="25C21948">
                <wp:simplePos x="0" y="0"/>
                <wp:positionH relativeFrom="column">
                  <wp:posOffset>2511159</wp:posOffset>
                </wp:positionH>
                <wp:positionV relativeFrom="paragraph">
                  <wp:posOffset>32518</wp:posOffset>
                </wp:positionV>
                <wp:extent cx="1520456" cy="914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AF3C8" w14:textId="77777777" w:rsidR="00F15879" w:rsidRPr="00E36C2C" w:rsidRDefault="00F15879" w:rsidP="00F15879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BFBFBF"/>
                                <w:sz w:val="36"/>
                                <w:szCs w:val="36"/>
                              </w:rPr>
                            </w:pPr>
                            <w:r w:rsidRPr="00E36C2C">
                              <w:rPr>
                                <w:rFonts w:ascii="Arial Black" w:hAnsi="Arial Black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HR Procedure</w:t>
                            </w:r>
                          </w:p>
                          <w:p w14:paraId="109716A7" w14:textId="77777777" w:rsidR="00F15879" w:rsidRPr="00E36C2C" w:rsidRDefault="00F15879" w:rsidP="00F15879">
                            <w:pPr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19E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75pt;margin-top:2.55pt;width:119.7pt;height:1in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" filled="f" stroked="f">
                <v:textbox>
                  <w:txbxContent>
                    <w:p w14:paraId="40EAF3C8" w14:textId="77777777" w:rsidR="00F15879" w:rsidRPr="00E36C2C" w:rsidRDefault="00F15879" w:rsidP="00F15879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BFBFBF"/>
                          <w:sz w:val="36"/>
                          <w:szCs w:val="36"/>
                        </w:rPr>
                      </w:pPr>
                      <w:r w:rsidRPr="00E36C2C">
                        <w:rPr>
                          <w:rFonts w:ascii="Arial Black" w:hAnsi="Arial Black" w:cs="Arial"/>
                          <w:b/>
                          <w:color w:val="FFFFFF"/>
                          <w:sz w:val="36"/>
                          <w:szCs w:val="36"/>
                        </w:rPr>
                        <w:t>HR Procedure</w:t>
                      </w:r>
                    </w:p>
                    <w:p w14:paraId="109716A7" w14:textId="77777777" w:rsidR="00F15879" w:rsidRPr="00E36C2C" w:rsidRDefault="00F15879" w:rsidP="00F15879">
                      <w:pPr>
                        <w:rPr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112DA2" w14:textId="77777777" w:rsidR="000E2C35" w:rsidRDefault="000E2C35" w:rsidP="006A2DCC"/>
    <w:p w14:paraId="3B10A393" w14:textId="77777777" w:rsidR="000E2C35" w:rsidRDefault="000E2C35" w:rsidP="006A2DCC"/>
    <w:p w14:paraId="086024D5" w14:textId="77777777" w:rsidR="000E2C35" w:rsidRDefault="00AC7873" w:rsidP="006A2DCC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50B301" wp14:editId="0CEFEAA8">
                <wp:simplePos x="0" y="0"/>
                <wp:positionH relativeFrom="column">
                  <wp:posOffset>3447415</wp:posOffset>
                </wp:positionH>
                <wp:positionV relativeFrom="paragraph">
                  <wp:posOffset>-1876</wp:posOffset>
                </wp:positionV>
                <wp:extent cx="2668270" cy="1695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79CBF" w14:textId="77777777" w:rsidR="00E55A19" w:rsidRPr="00AC7873" w:rsidRDefault="00E55A19" w:rsidP="003E2C80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2"/>
                                <w:szCs w:val="32"/>
                              </w:rPr>
                            </w:pPr>
                          </w:p>
                          <w:p w14:paraId="2F650B60" w14:textId="77777777" w:rsidR="00923156" w:rsidRPr="00AC7873" w:rsidRDefault="00923156" w:rsidP="003E2C80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2"/>
                                <w:szCs w:val="32"/>
                              </w:rPr>
                            </w:pPr>
                            <w:r w:rsidRPr="00AC7873"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2"/>
                                <w:szCs w:val="32"/>
                              </w:rPr>
                              <w:t>LGPS</w:t>
                            </w:r>
                          </w:p>
                          <w:p w14:paraId="5272405C" w14:textId="77777777" w:rsidR="003E2C80" w:rsidRPr="00AC7873" w:rsidRDefault="00D25C50" w:rsidP="003E2C80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31849B"/>
                                <w:sz w:val="32"/>
                                <w:szCs w:val="32"/>
                              </w:rPr>
                            </w:pPr>
                            <w:r w:rsidRPr="00AC7873"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2"/>
                                <w:szCs w:val="32"/>
                              </w:rPr>
                              <w:t xml:space="preserve">Application for Early Release of </w:t>
                            </w:r>
                            <w:r w:rsidR="00E55A19" w:rsidRPr="00AC7873"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2"/>
                                <w:szCs w:val="32"/>
                              </w:rPr>
                              <w:t>Deferred Benefits</w:t>
                            </w:r>
                            <w:r w:rsidR="004E7D99" w:rsidRPr="00AC7873">
                              <w:rPr>
                                <w:rFonts w:ascii="Arial Black" w:hAnsi="Arial Black" w:cs="Arial"/>
                                <w:b/>
                                <w:color w:val="0082A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41BE523" w14:textId="77777777" w:rsidR="003E2C80" w:rsidRPr="00AC7873" w:rsidRDefault="004E7D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AC7873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0B301" id="_x0000_s1027" type="#_x0000_t202" style="position:absolute;margin-left:271.45pt;margin-top:-.15pt;width:210.1pt;height:13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" filled="f" stroked="f">
                <v:textbox>
                  <w:txbxContent>
                    <w:p w14:paraId="0C979CBF" w14:textId="77777777" w:rsidR="00E55A19" w:rsidRPr="00AC7873" w:rsidRDefault="00E55A19" w:rsidP="003E2C80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82AA"/>
                          <w:sz w:val="32"/>
                          <w:szCs w:val="32"/>
                        </w:rPr>
                      </w:pPr>
                    </w:p>
                    <w:p w14:paraId="2F650B60" w14:textId="77777777" w:rsidR="00923156" w:rsidRPr="00AC7873" w:rsidRDefault="00923156" w:rsidP="003E2C80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0082AA"/>
                          <w:sz w:val="32"/>
                          <w:szCs w:val="32"/>
                        </w:rPr>
                      </w:pPr>
                      <w:r w:rsidRPr="00AC7873">
                        <w:rPr>
                          <w:rFonts w:ascii="Arial Black" w:hAnsi="Arial Black" w:cs="Arial"/>
                          <w:b/>
                          <w:color w:val="0082AA"/>
                          <w:sz w:val="32"/>
                          <w:szCs w:val="32"/>
                        </w:rPr>
                        <w:t>LGPS</w:t>
                      </w:r>
                    </w:p>
                    <w:p w14:paraId="5272405C" w14:textId="77777777" w:rsidR="003E2C80" w:rsidRPr="00AC7873" w:rsidRDefault="00D25C50" w:rsidP="003E2C80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31849B"/>
                          <w:sz w:val="32"/>
                          <w:szCs w:val="32"/>
                        </w:rPr>
                      </w:pPr>
                      <w:r w:rsidRPr="00AC7873">
                        <w:rPr>
                          <w:rFonts w:ascii="Arial Black" w:hAnsi="Arial Black" w:cs="Arial"/>
                          <w:b/>
                          <w:color w:val="0082AA"/>
                          <w:sz w:val="32"/>
                          <w:szCs w:val="32"/>
                        </w:rPr>
                        <w:t xml:space="preserve">Application for Early Release of </w:t>
                      </w:r>
                      <w:r w:rsidR="00E55A19" w:rsidRPr="00AC7873">
                        <w:rPr>
                          <w:rFonts w:ascii="Arial Black" w:hAnsi="Arial Black" w:cs="Arial"/>
                          <w:b/>
                          <w:color w:val="0082AA"/>
                          <w:sz w:val="32"/>
                          <w:szCs w:val="32"/>
                        </w:rPr>
                        <w:t>Deferred Benefits</w:t>
                      </w:r>
                      <w:r w:rsidR="004E7D99" w:rsidRPr="00AC7873">
                        <w:rPr>
                          <w:rFonts w:ascii="Arial Black" w:hAnsi="Arial Black" w:cs="Arial"/>
                          <w:b/>
                          <w:color w:val="0082AA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41BE523" w14:textId="77777777" w:rsidR="003E2C80" w:rsidRPr="00AC7873" w:rsidRDefault="004E7D99">
                      <w:pPr>
                        <w:rPr>
                          <w:sz w:val="32"/>
                          <w:szCs w:val="32"/>
                        </w:rPr>
                      </w:pPr>
                      <w:r w:rsidRPr="00AC7873">
                        <w:rPr>
                          <w:sz w:val="32"/>
                          <w:szCs w:val="32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B71BE77" w14:textId="77777777" w:rsidR="000E2C35" w:rsidRDefault="000E2C35" w:rsidP="006A2DCC"/>
    <w:p w14:paraId="05A4D930" w14:textId="77777777" w:rsidR="000E2C35" w:rsidRDefault="000E2C35" w:rsidP="006A2DCC"/>
    <w:p w14:paraId="202CC6F4" w14:textId="77777777" w:rsidR="000E2C35" w:rsidRDefault="000E2C35" w:rsidP="006A2DCC"/>
    <w:p w14:paraId="70D9412D" w14:textId="77777777" w:rsidR="000E2C35" w:rsidRDefault="000E2C35" w:rsidP="006A2DCC"/>
    <w:p w14:paraId="59A64093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5A083087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073A7ED1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6A1FCE3F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61383B2C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45430397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36ED9451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535FC6CF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p w14:paraId="1C5AD5CF" w14:textId="77777777" w:rsidR="003E2C80" w:rsidRDefault="003E2C80" w:rsidP="003E2C80">
      <w:pPr>
        <w:pStyle w:val="SubHead"/>
        <w:rPr>
          <w:rFonts w:ascii="Arial" w:hAnsi="Arial" w:cs="Arial"/>
          <w:bCs/>
          <w:sz w:val="24"/>
        </w:rPr>
      </w:pPr>
    </w:p>
    <w:tbl>
      <w:tblPr>
        <w:tblStyle w:val="TableGrid"/>
        <w:tblW w:w="0" w:type="auto"/>
        <w:tblInd w:w="681" w:type="dxa"/>
        <w:tblLook w:val="04A0" w:firstRow="1" w:lastRow="0" w:firstColumn="1" w:lastColumn="0" w:noHBand="0" w:noVBand="1"/>
      </w:tblPr>
      <w:tblGrid>
        <w:gridCol w:w="2288"/>
        <w:gridCol w:w="3695"/>
        <w:gridCol w:w="2991"/>
      </w:tblGrid>
      <w:tr w:rsidR="00AC7873" w:rsidRPr="00AC7873" w14:paraId="6CB72808" w14:textId="77777777" w:rsidTr="00AC7873">
        <w:trPr>
          <w:trHeight w:val="492"/>
        </w:trPr>
        <w:tc>
          <w:tcPr>
            <w:tcW w:w="2288" w:type="dxa"/>
          </w:tcPr>
          <w:p w14:paraId="63C91B2C" w14:textId="77777777" w:rsidR="00AC7873" w:rsidRPr="00AC7873" w:rsidRDefault="00AC7873" w:rsidP="00F77739">
            <w:pPr>
              <w:spacing w:line="240" w:lineRule="auto"/>
              <w:rPr>
                <w:rFonts w:cs="Arial"/>
                <w:b/>
                <w:bCs/>
                <w:color w:val="31849B" w:themeColor="accent5" w:themeShade="BF"/>
                <w:sz w:val="24"/>
              </w:rPr>
            </w:pPr>
            <w:bookmarkStart w:id="0" w:name="Introduction"/>
            <w:bookmarkEnd w:id="0"/>
            <w:r w:rsidRPr="00AC7873">
              <w:rPr>
                <w:rFonts w:cs="Arial"/>
                <w:b/>
                <w:bCs/>
                <w:color w:val="31849B" w:themeColor="accent5" w:themeShade="BF"/>
                <w:sz w:val="24"/>
              </w:rPr>
              <w:t>Version</w:t>
            </w:r>
            <w:r>
              <w:rPr>
                <w:rFonts w:cs="Arial"/>
                <w:b/>
                <w:bCs/>
                <w:color w:val="31849B" w:themeColor="accent5" w:themeShade="BF"/>
                <w:sz w:val="24"/>
              </w:rPr>
              <w:t xml:space="preserve"> Control</w:t>
            </w:r>
          </w:p>
        </w:tc>
        <w:tc>
          <w:tcPr>
            <w:tcW w:w="3695" w:type="dxa"/>
          </w:tcPr>
          <w:p w14:paraId="352450EF" w14:textId="77777777" w:rsidR="00AC7873" w:rsidRPr="00AC7873" w:rsidRDefault="00AC7873" w:rsidP="00F77739">
            <w:pPr>
              <w:spacing w:line="240" w:lineRule="auto"/>
              <w:rPr>
                <w:rFonts w:cs="Arial"/>
                <w:b/>
                <w:bCs/>
                <w:color w:val="31849B" w:themeColor="accent5" w:themeShade="BF"/>
                <w:sz w:val="24"/>
              </w:rPr>
            </w:pPr>
            <w:r w:rsidRPr="00AC7873">
              <w:rPr>
                <w:rFonts w:cs="Arial"/>
                <w:b/>
                <w:bCs/>
                <w:color w:val="31849B" w:themeColor="accent5" w:themeShade="BF"/>
                <w:sz w:val="24"/>
              </w:rPr>
              <w:t>Changes</w:t>
            </w:r>
          </w:p>
        </w:tc>
        <w:tc>
          <w:tcPr>
            <w:tcW w:w="2991" w:type="dxa"/>
          </w:tcPr>
          <w:p w14:paraId="4D41B485" w14:textId="77777777" w:rsidR="00AC7873" w:rsidRPr="00AC7873" w:rsidRDefault="00AC7873" w:rsidP="00F77739">
            <w:pPr>
              <w:spacing w:line="240" w:lineRule="auto"/>
              <w:rPr>
                <w:rFonts w:cs="Arial"/>
                <w:b/>
                <w:bCs/>
                <w:color w:val="31849B" w:themeColor="accent5" w:themeShade="BF"/>
                <w:sz w:val="24"/>
              </w:rPr>
            </w:pPr>
            <w:r>
              <w:rPr>
                <w:rFonts w:cs="Arial"/>
                <w:b/>
                <w:bCs/>
                <w:color w:val="31849B" w:themeColor="accent5" w:themeShade="BF"/>
                <w:sz w:val="24"/>
              </w:rPr>
              <w:t xml:space="preserve">Made by: </w:t>
            </w:r>
          </w:p>
        </w:tc>
      </w:tr>
      <w:tr w:rsidR="00AC7873" w14:paraId="6F5B9819" w14:textId="77777777" w:rsidTr="00AC7873">
        <w:trPr>
          <w:trHeight w:val="514"/>
        </w:trPr>
        <w:tc>
          <w:tcPr>
            <w:tcW w:w="2288" w:type="dxa"/>
          </w:tcPr>
          <w:p w14:paraId="4987B351" w14:textId="77777777" w:rsidR="00AC7873" w:rsidRPr="00AC7873" w:rsidRDefault="00AC7873" w:rsidP="00F77739">
            <w:pPr>
              <w:spacing w:line="240" w:lineRule="auto"/>
              <w:rPr>
                <w:rFonts w:cs="Arial"/>
                <w:bCs/>
                <w:sz w:val="24"/>
              </w:rPr>
            </w:pPr>
            <w:r w:rsidRPr="00AC7873">
              <w:rPr>
                <w:rFonts w:cs="Arial"/>
                <w:bCs/>
                <w:sz w:val="24"/>
              </w:rPr>
              <w:t xml:space="preserve">V1 </w:t>
            </w:r>
          </w:p>
        </w:tc>
        <w:tc>
          <w:tcPr>
            <w:tcW w:w="3695" w:type="dxa"/>
          </w:tcPr>
          <w:p w14:paraId="75F7005E" w14:textId="77777777" w:rsidR="00AC7873" w:rsidRPr="00AC7873" w:rsidRDefault="00AC7873" w:rsidP="00F77739">
            <w:pPr>
              <w:spacing w:line="240" w:lineRule="auto"/>
              <w:rPr>
                <w:rFonts w:cs="Arial"/>
                <w:bCs/>
                <w:sz w:val="24"/>
              </w:rPr>
            </w:pPr>
            <w:r w:rsidRPr="00AC7873">
              <w:rPr>
                <w:rFonts w:cs="Arial"/>
                <w:bCs/>
                <w:sz w:val="24"/>
              </w:rPr>
              <w:t xml:space="preserve">Changes to contact details </w:t>
            </w:r>
          </w:p>
        </w:tc>
        <w:tc>
          <w:tcPr>
            <w:tcW w:w="2991" w:type="dxa"/>
          </w:tcPr>
          <w:p w14:paraId="1FD5FD1A" w14:textId="77777777" w:rsidR="00AC7873" w:rsidRPr="00AC7873" w:rsidRDefault="00AC7873" w:rsidP="00F77739">
            <w:pPr>
              <w:spacing w:line="240" w:lineRule="auto"/>
              <w:rPr>
                <w:rFonts w:cs="Arial"/>
                <w:bCs/>
                <w:sz w:val="24"/>
              </w:rPr>
            </w:pPr>
            <w:r w:rsidRPr="00AC7873">
              <w:rPr>
                <w:rFonts w:cs="Arial"/>
                <w:bCs/>
                <w:sz w:val="24"/>
              </w:rPr>
              <w:t xml:space="preserve">People Management </w:t>
            </w:r>
          </w:p>
        </w:tc>
      </w:tr>
      <w:tr w:rsidR="000B0BF4" w14:paraId="35552D60" w14:textId="77777777" w:rsidTr="00AC7873">
        <w:trPr>
          <w:trHeight w:val="514"/>
        </w:trPr>
        <w:tc>
          <w:tcPr>
            <w:tcW w:w="2288" w:type="dxa"/>
          </w:tcPr>
          <w:p w14:paraId="27E6E621" w14:textId="77777777" w:rsidR="000B0BF4" w:rsidRPr="00AC7873" w:rsidRDefault="000B0BF4" w:rsidP="00F77739">
            <w:pPr>
              <w:spacing w:line="240" w:lineRule="auto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 xml:space="preserve">V2 </w:t>
            </w:r>
          </w:p>
        </w:tc>
        <w:tc>
          <w:tcPr>
            <w:tcW w:w="3695" w:type="dxa"/>
          </w:tcPr>
          <w:p w14:paraId="60173AF5" w14:textId="77777777" w:rsidR="000B0BF4" w:rsidRPr="00AC7873" w:rsidRDefault="000B0BF4" w:rsidP="00F77739">
            <w:pPr>
              <w:spacing w:line="240" w:lineRule="auto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>Replaced YPS with LPPA</w:t>
            </w:r>
          </w:p>
        </w:tc>
        <w:tc>
          <w:tcPr>
            <w:tcW w:w="2991" w:type="dxa"/>
          </w:tcPr>
          <w:p w14:paraId="763DA0F7" w14:textId="77777777" w:rsidR="000B0BF4" w:rsidRPr="00AC7873" w:rsidRDefault="000B0BF4" w:rsidP="00F77739">
            <w:pPr>
              <w:spacing w:line="240" w:lineRule="auto"/>
              <w:rPr>
                <w:rFonts w:cs="Arial"/>
                <w:bCs/>
                <w:sz w:val="24"/>
              </w:rPr>
            </w:pPr>
            <w:r>
              <w:rPr>
                <w:rFonts w:cs="Arial"/>
                <w:bCs/>
                <w:sz w:val="24"/>
              </w:rPr>
              <w:t xml:space="preserve">People Management </w:t>
            </w:r>
          </w:p>
        </w:tc>
      </w:tr>
    </w:tbl>
    <w:p w14:paraId="1FBA8947" w14:textId="77777777" w:rsidR="00AC7873" w:rsidRDefault="00AC7873" w:rsidP="00F77739">
      <w:pPr>
        <w:spacing w:line="240" w:lineRule="auto"/>
        <w:ind w:firstLine="425"/>
        <w:rPr>
          <w:rFonts w:ascii="Arial Black" w:hAnsi="Arial Black" w:cs="Arial"/>
          <w:b/>
          <w:bCs/>
          <w:color w:val="31849B" w:themeColor="accent5" w:themeShade="BF"/>
          <w:sz w:val="28"/>
          <w:szCs w:val="28"/>
        </w:rPr>
      </w:pPr>
    </w:p>
    <w:p w14:paraId="5231349F" w14:textId="77777777" w:rsidR="00D751B0" w:rsidRPr="00B779AD" w:rsidRDefault="00D751B0" w:rsidP="00F77739">
      <w:pPr>
        <w:spacing w:line="240" w:lineRule="auto"/>
        <w:ind w:firstLine="425"/>
        <w:rPr>
          <w:rFonts w:ascii="Arial Black" w:hAnsi="Arial Black" w:cs="Arial"/>
          <w:b/>
          <w:bCs/>
          <w:color w:val="0082AA"/>
          <w:sz w:val="28"/>
          <w:szCs w:val="28"/>
        </w:rPr>
      </w:pPr>
      <w:r w:rsidRPr="00B779AD">
        <w:rPr>
          <w:rFonts w:ascii="Arial Black" w:hAnsi="Arial Black" w:cs="Arial"/>
          <w:b/>
          <w:bCs/>
          <w:color w:val="0082AA"/>
          <w:sz w:val="28"/>
          <w:szCs w:val="28"/>
        </w:rPr>
        <w:t>Introduction</w:t>
      </w:r>
      <w:r w:rsidR="00D25C50" w:rsidRPr="00B779AD">
        <w:rPr>
          <w:rFonts w:ascii="Arial Black" w:hAnsi="Arial Black" w:cs="Arial"/>
          <w:b/>
          <w:bCs/>
          <w:color w:val="0082AA"/>
          <w:sz w:val="28"/>
          <w:szCs w:val="28"/>
        </w:rPr>
        <w:t xml:space="preserve"> </w:t>
      </w:r>
    </w:p>
    <w:p w14:paraId="44BC8AB5" w14:textId="77777777" w:rsidR="00F77739" w:rsidRDefault="00F77739" w:rsidP="00F77739">
      <w:pPr>
        <w:spacing w:line="240" w:lineRule="auto"/>
        <w:ind w:left="425"/>
        <w:rPr>
          <w:rFonts w:cs="Arial"/>
          <w:sz w:val="24"/>
        </w:rPr>
      </w:pPr>
    </w:p>
    <w:p w14:paraId="10221E85" w14:textId="77777777" w:rsidR="00AC7873" w:rsidRDefault="00923156" w:rsidP="00AC7873">
      <w:pPr>
        <w:spacing w:line="240" w:lineRule="auto"/>
        <w:ind w:left="425"/>
        <w:rPr>
          <w:sz w:val="24"/>
          <w:szCs w:val="20"/>
        </w:rPr>
      </w:pPr>
      <w:r>
        <w:rPr>
          <w:rFonts w:cs="Arial"/>
          <w:sz w:val="24"/>
        </w:rPr>
        <w:t>This document sets out the procedure to be followed when f</w:t>
      </w:r>
      <w:r w:rsidR="009B1004">
        <w:rPr>
          <w:rFonts w:cs="Arial"/>
          <w:sz w:val="24"/>
        </w:rPr>
        <w:t>ormer employees</w:t>
      </w:r>
      <w:r w:rsidR="00010A2C">
        <w:rPr>
          <w:rFonts w:cs="Arial"/>
          <w:sz w:val="24"/>
        </w:rPr>
        <w:t>,</w:t>
      </w:r>
      <w:r w:rsidR="00010A2C" w:rsidRPr="00010A2C">
        <w:rPr>
          <w:rFonts w:cs="Arial"/>
          <w:sz w:val="24"/>
        </w:rPr>
        <w:t xml:space="preserve"> </w:t>
      </w:r>
      <w:r w:rsidR="00010A2C">
        <w:rPr>
          <w:rFonts w:cs="Arial"/>
          <w:sz w:val="24"/>
        </w:rPr>
        <w:t>including former employees from Community and Voluntary Controlled schools,</w:t>
      </w:r>
      <w:r w:rsidR="009B1004">
        <w:rPr>
          <w:rFonts w:cs="Arial"/>
          <w:sz w:val="24"/>
        </w:rPr>
        <w:t xml:space="preserve"> apply for early </w:t>
      </w:r>
      <w:r w:rsidR="00337C15">
        <w:rPr>
          <w:rFonts w:cs="Arial"/>
          <w:sz w:val="24"/>
        </w:rPr>
        <w:t>release</w:t>
      </w:r>
      <w:r w:rsidR="009B1004">
        <w:rPr>
          <w:rFonts w:cs="Arial"/>
          <w:sz w:val="24"/>
        </w:rPr>
        <w:t xml:space="preserve"> of their pension </w:t>
      </w:r>
      <w:r w:rsidR="00337C15">
        <w:rPr>
          <w:rFonts w:cs="Arial"/>
          <w:sz w:val="24"/>
        </w:rPr>
        <w:t>benefits</w:t>
      </w:r>
      <w:r w:rsidR="009B1004">
        <w:rPr>
          <w:rFonts w:cs="Arial"/>
          <w:sz w:val="24"/>
        </w:rPr>
        <w:t xml:space="preserve"> </w:t>
      </w:r>
      <w:r w:rsidR="00337C15">
        <w:rPr>
          <w:rFonts w:cs="Arial"/>
          <w:sz w:val="24"/>
        </w:rPr>
        <w:t>on the grounds of ill health</w:t>
      </w:r>
      <w:r w:rsidR="000D6589">
        <w:rPr>
          <w:rFonts w:cs="Arial"/>
          <w:sz w:val="24"/>
        </w:rPr>
        <w:t>.</w:t>
      </w:r>
      <w:r w:rsidR="00337C15">
        <w:rPr>
          <w:rFonts w:cs="Arial"/>
          <w:sz w:val="24"/>
        </w:rPr>
        <w:t xml:space="preserve"> </w:t>
      </w:r>
      <w:r w:rsidR="00996EC3">
        <w:rPr>
          <w:rFonts w:cs="Arial"/>
          <w:sz w:val="24"/>
        </w:rPr>
        <w:t>T</w:t>
      </w:r>
      <w:r w:rsidR="00996EC3">
        <w:rPr>
          <w:sz w:val="24"/>
          <w:szCs w:val="20"/>
        </w:rPr>
        <w:t xml:space="preserve">his procedure refers to the Local Government Pension Scheme (LGPS) only, for other pension schemes refer </w:t>
      </w:r>
      <w:r w:rsidR="00FC0E41">
        <w:rPr>
          <w:sz w:val="24"/>
          <w:szCs w:val="20"/>
        </w:rPr>
        <w:t xml:space="preserve">to </w:t>
      </w:r>
      <w:r w:rsidR="00996EC3">
        <w:rPr>
          <w:sz w:val="24"/>
          <w:szCs w:val="20"/>
        </w:rPr>
        <w:t xml:space="preserve">the scheme information for guidance on early release of pension benefits. </w:t>
      </w:r>
    </w:p>
    <w:p w14:paraId="07F982DA" w14:textId="77777777" w:rsidR="00AC7873" w:rsidRDefault="00AC7873" w:rsidP="00AC7873">
      <w:pPr>
        <w:spacing w:line="240" w:lineRule="auto"/>
        <w:ind w:left="425"/>
        <w:rPr>
          <w:sz w:val="24"/>
          <w:szCs w:val="20"/>
        </w:rPr>
      </w:pPr>
    </w:p>
    <w:p w14:paraId="0A1D90F5" w14:textId="77777777" w:rsidR="007929B7" w:rsidRDefault="007929B7" w:rsidP="00AC7873">
      <w:pPr>
        <w:spacing w:line="240" w:lineRule="auto"/>
        <w:ind w:left="425"/>
        <w:rPr>
          <w:sz w:val="24"/>
          <w:szCs w:val="20"/>
        </w:rPr>
      </w:pPr>
      <w:r>
        <w:rPr>
          <w:sz w:val="24"/>
          <w:szCs w:val="20"/>
        </w:rPr>
        <w:t xml:space="preserve">Early release of pension benefits is usually recommended when due to ill health or infirmity of mind or body the former employee </w:t>
      </w:r>
      <w:proofErr w:type="gramStart"/>
      <w:r>
        <w:rPr>
          <w:sz w:val="24"/>
          <w:szCs w:val="20"/>
        </w:rPr>
        <w:t>is:-</w:t>
      </w:r>
      <w:proofErr w:type="gramEnd"/>
    </w:p>
    <w:p w14:paraId="2B4EBD7A" w14:textId="77777777" w:rsidR="007929B7" w:rsidRDefault="007929B7" w:rsidP="007929B7">
      <w:pPr>
        <w:pStyle w:val="ListParagraph"/>
        <w:numPr>
          <w:ilvl w:val="0"/>
          <w:numId w:val="23"/>
        </w:numPr>
        <w:spacing w:line="240" w:lineRule="auto"/>
        <w:rPr>
          <w:sz w:val="24"/>
          <w:szCs w:val="20"/>
        </w:rPr>
      </w:pPr>
      <w:r>
        <w:rPr>
          <w:sz w:val="24"/>
          <w:szCs w:val="20"/>
        </w:rPr>
        <w:t xml:space="preserve">Permanently incapable of discharging efficiently the duties of their former employment: and </w:t>
      </w:r>
    </w:p>
    <w:p w14:paraId="06C7CD30" w14:textId="77777777" w:rsidR="007929B7" w:rsidRDefault="007929B7" w:rsidP="00AC7873">
      <w:pPr>
        <w:pStyle w:val="ListParagraph"/>
        <w:numPr>
          <w:ilvl w:val="0"/>
          <w:numId w:val="23"/>
        </w:numPr>
        <w:spacing w:line="240" w:lineRule="auto"/>
        <w:rPr>
          <w:sz w:val="24"/>
          <w:szCs w:val="20"/>
        </w:rPr>
      </w:pPr>
      <w:r>
        <w:rPr>
          <w:sz w:val="24"/>
          <w:szCs w:val="20"/>
        </w:rPr>
        <w:t xml:space="preserve">They are unlikely to be capable of undertaking any ‘gainful employment’ before normal retirement age. </w:t>
      </w:r>
    </w:p>
    <w:p w14:paraId="3A175213" w14:textId="77777777" w:rsidR="00AC7873" w:rsidRPr="00AC7873" w:rsidRDefault="00AC7873" w:rsidP="00AC7873">
      <w:pPr>
        <w:pStyle w:val="ListParagraph"/>
        <w:spacing w:line="240" w:lineRule="auto"/>
        <w:rPr>
          <w:sz w:val="24"/>
          <w:szCs w:val="20"/>
        </w:rPr>
      </w:pPr>
    </w:p>
    <w:p w14:paraId="2BB4801D" w14:textId="77777777" w:rsidR="007929B7" w:rsidRPr="00B779AD" w:rsidRDefault="007929B7" w:rsidP="00F77739">
      <w:pPr>
        <w:spacing w:line="240" w:lineRule="auto"/>
        <w:ind w:left="425"/>
        <w:rPr>
          <w:rFonts w:cs="Arial"/>
          <w:color w:val="0082AA"/>
          <w:sz w:val="24"/>
        </w:rPr>
      </w:pPr>
      <w:r w:rsidRPr="00B779AD">
        <w:rPr>
          <w:rFonts w:ascii="Arial Black" w:hAnsi="Arial Black" w:cs="Arial"/>
          <w:b/>
          <w:bCs/>
          <w:color w:val="0082AA"/>
          <w:sz w:val="28"/>
          <w:szCs w:val="28"/>
        </w:rPr>
        <w:t>Application</w:t>
      </w:r>
    </w:p>
    <w:p w14:paraId="46A3B0E0" w14:textId="77777777" w:rsidR="00F77739" w:rsidRDefault="00F77739" w:rsidP="00F77739">
      <w:pPr>
        <w:spacing w:line="240" w:lineRule="auto"/>
        <w:ind w:left="425"/>
        <w:rPr>
          <w:rFonts w:cs="Arial"/>
          <w:sz w:val="24"/>
        </w:rPr>
      </w:pPr>
    </w:p>
    <w:p w14:paraId="10C56123" w14:textId="77777777" w:rsidR="004A6778" w:rsidRPr="00996EC3" w:rsidRDefault="004E7D99" w:rsidP="004A6778">
      <w:pPr>
        <w:pStyle w:val="content"/>
        <w:shd w:val="clear" w:color="auto" w:fill="FFFFFF"/>
        <w:spacing w:before="0" w:after="0" w:afterAutospacing="0"/>
        <w:ind w:left="425"/>
        <w:rPr>
          <w:rFonts w:ascii="Arial" w:hAnsi="Arial" w:cs="Arial"/>
        </w:rPr>
      </w:pPr>
      <w:r w:rsidRPr="00996EC3">
        <w:rPr>
          <w:rFonts w:ascii="Arial" w:hAnsi="Arial" w:cs="Arial"/>
        </w:rPr>
        <w:t>The</w:t>
      </w:r>
      <w:r w:rsidR="00923156" w:rsidRPr="00996EC3">
        <w:rPr>
          <w:rFonts w:ascii="Arial" w:hAnsi="Arial" w:cs="Arial"/>
        </w:rPr>
        <w:t xml:space="preserve"> former employee</w:t>
      </w:r>
      <w:r w:rsidRPr="00996EC3">
        <w:rPr>
          <w:rFonts w:ascii="Arial" w:hAnsi="Arial" w:cs="Arial"/>
        </w:rPr>
        <w:t xml:space="preserve"> should </w:t>
      </w:r>
      <w:r w:rsidR="00337C15" w:rsidRPr="00996EC3">
        <w:rPr>
          <w:rFonts w:ascii="Arial" w:hAnsi="Arial" w:cs="Arial"/>
        </w:rPr>
        <w:t>writ</w:t>
      </w:r>
      <w:r w:rsidR="00923156" w:rsidRPr="00996EC3">
        <w:rPr>
          <w:rFonts w:ascii="Arial" w:hAnsi="Arial" w:cs="Arial"/>
        </w:rPr>
        <w:t>e</w:t>
      </w:r>
      <w:r w:rsidR="00337C15" w:rsidRPr="00996EC3">
        <w:rPr>
          <w:rFonts w:ascii="Arial" w:hAnsi="Arial" w:cs="Arial"/>
        </w:rPr>
        <w:t xml:space="preserve"> to </w:t>
      </w:r>
      <w:r w:rsidR="000B0BF4">
        <w:rPr>
          <w:rFonts w:ascii="Arial" w:hAnsi="Arial" w:cs="Arial"/>
        </w:rPr>
        <w:t>LPPA</w:t>
      </w:r>
      <w:r w:rsidR="004A6778" w:rsidRPr="004A6778">
        <w:rPr>
          <w:rFonts w:ascii="Arial" w:hAnsi="Arial" w:cs="Arial"/>
        </w:rPr>
        <w:t xml:space="preserve"> </w:t>
      </w:r>
      <w:r w:rsidR="004A6778">
        <w:rPr>
          <w:rFonts w:ascii="Arial" w:hAnsi="Arial" w:cs="Arial"/>
        </w:rPr>
        <w:t>r</w:t>
      </w:r>
      <w:r w:rsidR="004A6778" w:rsidRPr="00996EC3">
        <w:rPr>
          <w:rFonts w:ascii="Arial" w:hAnsi="Arial" w:cs="Arial"/>
        </w:rPr>
        <w:t xml:space="preserve">equesting that deferred benefits be brought into payment and stating their reasons for the application. </w:t>
      </w:r>
    </w:p>
    <w:p w14:paraId="7F2C346F" w14:textId="77777777" w:rsidR="004A6778" w:rsidRDefault="004A6778" w:rsidP="00AC7873">
      <w:pPr>
        <w:pStyle w:val="content"/>
        <w:shd w:val="clear" w:color="auto" w:fill="FFFFFF"/>
        <w:spacing w:before="0" w:after="0" w:afterAutospacing="0"/>
        <w:ind w:left="425"/>
        <w:rPr>
          <w:rFonts w:ascii="Arial" w:hAnsi="Arial" w:cs="Arial"/>
          <w:lang w:val="en"/>
        </w:rPr>
      </w:pPr>
    </w:p>
    <w:p w14:paraId="5DE4736B" w14:textId="77777777" w:rsidR="004A6778" w:rsidRDefault="000B0BF4" w:rsidP="00AC7873">
      <w:pPr>
        <w:pStyle w:val="content"/>
        <w:shd w:val="clear" w:color="auto" w:fill="FFFFFF"/>
        <w:spacing w:before="0" w:after="0" w:afterAutospacing="0"/>
        <w:ind w:left="425"/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LPPA</w:t>
      </w:r>
    </w:p>
    <w:p w14:paraId="202CBBB2" w14:textId="77777777" w:rsidR="00AC7873" w:rsidRPr="00AC7873" w:rsidRDefault="00AC7873" w:rsidP="00AC7873">
      <w:pPr>
        <w:pStyle w:val="content"/>
        <w:shd w:val="clear" w:color="auto" w:fill="FFFFFF"/>
        <w:spacing w:before="0" w:after="0" w:afterAutospacing="0"/>
        <w:ind w:left="425"/>
        <w:rPr>
          <w:rFonts w:ascii="Arial" w:hAnsi="Arial" w:cs="Arial"/>
          <w:snapToGrid w:val="0"/>
        </w:rPr>
      </w:pPr>
      <w:r w:rsidRPr="00AC7873">
        <w:rPr>
          <w:rFonts w:ascii="Arial" w:hAnsi="Arial" w:cs="Arial"/>
          <w:snapToGrid w:val="0"/>
        </w:rPr>
        <w:t>PO Box 1382</w:t>
      </w:r>
    </w:p>
    <w:p w14:paraId="6F295DC0" w14:textId="77777777" w:rsidR="00AC7873" w:rsidRPr="00AC7873" w:rsidRDefault="00AC7873" w:rsidP="00AC7873">
      <w:pPr>
        <w:pStyle w:val="content"/>
        <w:shd w:val="clear" w:color="auto" w:fill="FFFFFF"/>
        <w:spacing w:before="0" w:after="0" w:afterAutospacing="0"/>
        <w:ind w:left="425"/>
        <w:rPr>
          <w:rFonts w:ascii="Arial" w:hAnsi="Arial" w:cs="Arial"/>
          <w:snapToGrid w:val="0"/>
        </w:rPr>
      </w:pPr>
      <w:r w:rsidRPr="00AC7873">
        <w:rPr>
          <w:rFonts w:ascii="Arial" w:hAnsi="Arial" w:cs="Arial"/>
          <w:snapToGrid w:val="0"/>
        </w:rPr>
        <w:t>Preston</w:t>
      </w:r>
    </w:p>
    <w:p w14:paraId="20FE7089" w14:textId="77777777" w:rsidR="00AC7873" w:rsidRDefault="00AC7873" w:rsidP="00AC7873">
      <w:pPr>
        <w:pStyle w:val="content"/>
        <w:shd w:val="clear" w:color="auto" w:fill="FFFFFF"/>
        <w:spacing w:before="0" w:after="0" w:afterAutospacing="0"/>
        <w:ind w:left="425"/>
        <w:rPr>
          <w:rFonts w:ascii="Arial" w:hAnsi="Arial" w:cs="Arial"/>
          <w:snapToGrid w:val="0"/>
        </w:rPr>
      </w:pPr>
      <w:r w:rsidRPr="00AC7873">
        <w:rPr>
          <w:rFonts w:ascii="Arial" w:hAnsi="Arial" w:cs="Arial"/>
          <w:snapToGrid w:val="0"/>
        </w:rPr>
        <w:t xml:space="preserve">PR2 0WQ </w:t>
      </w:r>
    </w:p>
    <w:p w14:paraId="5C2FECE4" w14:textId="77777777" w:rsidR="004A6778" w:rsidRPr="00AC7873" w:rsidRDefault="004A6778" w:rsidP="00AC7873">
      <w:pPr>
        <w:pStyle w:val="content"/>
        <w:shd w:val="clear" w:color="auto" w:fill="FFFFFF"/>
        <w:spacing w:before="0" w:after="0" w:afterAutospacing="0"/>
        <w:ind w:left="425"/>
        <w:rPr>
          <w:rFonts w:ascii="Arial" w:hAnsi="Arial" w:cs="Arial"/>
        </w:rPr>
      </w:pPr>
    </w:p>
    <w:p w14:paraId="359FDEB7" w14:textId="77777777" w:rsidR="000B0BF4" w:rsidRPr="000B0BF4" w:rsidRDefault="004A6778" w:rsidP="000B0BF4">
      <w:pPr>
        <w:pStyle w:val="content"/>
        <w:shd w:val="clear" w:color="auto" w:fill="FFFFFF"/>
        <w:ind w:left="425"/>
        <w:rPr>
          <w:rFonts w:ascii="Arial" w:hAnsi="Arial" w:cs="Arial"/>
          <w:lang w:val="x-none"/>
        </w:rPr>
      </w:pPr>
      <w:r w:rsidRPr="000B0BF4">
        <w:rPr>
          <w:rFonts w:ascii="Arial" w:hAnsi="Arial" w:cs="Arial"/>
        </w:rPr>
        <w:lastRenderedPageBreak/>
        <w:t xml:space="preserve">Email: </w:t>
      </w:r>
      <w:hyperlink r:id="rId9" w:history="1">
        <w:r w:rsidR="000B0BF4" w:rsidRPr="000B0BF4">
          <w:rPr>
            <w:rStyle w:val="Hyperlink"/>
            <w:rFonts w:cs="Arial"/>
            <w:sz w:val="24"/>
            <w:lang w:val="x-none"/>
          </w:rPr>
          <w:t>https://www.lppapensions.co.uk/contact/</w:t>
        </w:r>
      </w:hyperlink>
    </w:p>
    <w:p w14:paraId="512FDDEF" w14:textId="77777777" w:rsidR="00AC7873" w:rsidRDefault="00AC7873" w:rsidP="00996EC3">
      <w:pPr>
        <w:pStyle w:val="content"/>
        <w:shd w:val="clear" w:color="auto" w:fill="FFFFFF"/>
        <w:spacing w:before="0" w:after="0" w:afterAutospacing="0"/>
        <w:ind w:left="425"/>
        <w:rPr>
          <w:rStyle w:val="Hyperlink"/>
          <w:color w:val="0082AA"/>
          <w:sz w:val="24"/>
        </w:rPr>
      </w:pPr>
    </w:p>
    <w:p w14:paraId="3461F04B" w14:textId="77777777" w:rsidR="00AC7873" w:rsidRDefault="00AC7873" w:rsidP="00996EC3">
      <w:pPr>
        <w:pStyle w:val="content"/>
        <w:shd w:val="clear" w:color="auto" w:fill="FFFFFF"/>
        <w:spacing w:before="0" w:after="0" w:afterAutospacing="0"/>
        <w:ind w:left="425"/>
        <w:rPr>
          <w:rStyle w:val="Hyperlink"/>
          <w:color w:val="0082AA"/>
          <w:sz w:val="24"/>
        </w:rPr>
      </w:pPr>
    </w:p>
    <w:p w14:paraId="2C4C3840" w14:textId="77777777" w:rsidR="00996EC3" w:rsidRDefault="00996EC3" w:rsidP="00D751B0">
      <w:pPr>
        <w:spacing w:after="120" w:line="240" w:lineRule="auto"/>
        <w:ind w:left="425"/>
        <w:rPr>
          <w:rFonts w:cs="Arial"/>
          <w:sz w:val="24"/>
        </w:rPr>
      </w:pPr>
    </w:p>
    <w:p w14:paraId="0316C246" w14:textId="77777777" w:rsidR="0068500D" w:rsidRDefault="000B0BF4" w:rsidP="00D751B0">
      <w:pPr>
        <w:spacing w:after="120" w:line="240" w:lineRule="auto"/>
        <w:ind w:left="425"/>
        <w:rPr>
          <w:rFonts w:cs="Arial"/>
          <w:sz w:val="24"/>
        </w:rPr>
      </w:pPr>
      <w:r>
        <w:rPr>
          <w:rFonts w:cs="Arial"/>
          <w:sz w:val="24"/>
        </w:rPr>
        <w:t>LPPA</w:t>
      </w:r>
      <w:r w:rsidR="0068500D">
        <w:rPr>
          <w:rFonts w:cs="Arial"/>
          <w:sz w:val="24"/>
        </w:rPr>
        <w:t xml:space="preserve"> will send the request to the </w:t>
      </w:r>
      <w:r w:rsidR="00687BA7">
        <w:rPr>
          <w:rFonts w:cs="Arial"/>
          <w:sz w:val="24"/>
        </w:rPr>
        <w:t xml:space="preserve">People Management </w:t>
      </w:r>
      <w:r w:rsidR="009D13BC">
        <w:rPr>
          <w:rFonts w:cs="Arial"/>
          <w:sz w:val="24"/>
        </w:rPr>
        <w:t>Team</w:t>
      </w:r>
      <w:r w:rsidR="00F04C7F">
        <w:rPr>
          <w:rFonts w:cs="Arial"/>
          <w:sz w:val="24"/>
        </w:rPr>
        <w:t xml:space="preserve"> </w:t>
      </w:r>
      <w:r w:rsidR="0068500D">
        <w:rPr>
          <w:rFonts w:cs="Arial"/>
          <w:sz w:val="24"/>
        </w:rPr>
        <w:t>and ask for a decision.</w:t>
      </w:r>
      <w:r w:rsidR="00902D24">
        <w:rPr>
          <w:rFonts w:cs="Arial"/>
          <w:sz w:val="24"/>
        </w:rPr>
        <w:t xml:space="preserve"> If the applicant was a former employee in a school the request should be sent direct to the relevant school.</w:t>
      </w:r>
    </w:p>
    <w:p w14:paraId="1B27B4CC" w14:textId="77777777" w:rsidR="00337C15" w:rsidRDefault="00337C15" w:rsidP="00D751B0">
      <w:pPr>
        <w:spacing w:after="120" w:line="240" w:lineRule="auto"/>
        <w:ind w:left="425"/>
        <w:rPr>
          <w:rFonts w:cs="Arial"/>
          <w:sz w:val="24"/>
        </w:rPr>
      </w:pPr>
      <w:r>
        <w:rPr>
          <w:rFonts w:cs="Arial"/>
          <w:sz w:val="24"/>
        </w:rPr>
        <w:t xml:space="preserve">There are different rules relating to the eligibility conditions and payment dates if the former employee left before 1 April 2014. Details are set out </w:t>
      </w:r>
      <w:r w:rsidR="004E7D99">
        <w:rPr>
          <w:rFonts w:cs="Arial"/>
          <w:sz w:val="24"/>
        </w:rPr>
        <w:t xml:space="preserve">below and </w:t>
      </w:r>
      <w:r>
        <w:rPr>
          <w:rFonts w:cs="Arial"/>
          <w:sz w:val="24"/>
        </w:rPr>
        <w:t xml:space="preserve">in the </w:t>
      </w:r>
      <w:r w:rsidR="000B0BF4">
        <w:rPr>
          <w:rFonts w:cs="Arial"/>
          <w:sz w:val="24"/>
        </w:rPr>
        <w:t>LPPA</w:t>
      </w:r>
      <w:r>
        <w:rPr>
          <w:rFonts w:cs="Arial"/>
          <w:sz w:val="24"/>
        </w:rPr>
        <w:t xml:space="preserve"> form </w:t>
      </w:r>
      <w:r w:rsidR="00A002E9">
        <w:rPr>
          <w:rFonts w:cs="Arial"/>
          <w:sz w:val="24"/>
        </w:rPr>
        <w:t>“</w:t>
      </w:r>
      <w:r w:rsidR="000B0BF4">
        <w:rPr>
          <w:rFonts w:cs="Arial"/>
          <w:sz w:val="24"/>
        </w:rPr>
        <w:t>LPPA</w:t>
      </w:r>
      <w:r w:rsidR="004A6778">
        <w:rPr>
          <w:rFonts w:cs="Arial"/>
          <w:sz w:val="24"/>
        </w:rPr>
        <w:t xml:space="preserve"> Employer &gt;</w:t>
      </w:r>
      <w:r>
        <w:rPr>
          <w:rFonts w:cs="Arial"/>
          <w:sz w:val="24"/>
        </w:rPr>
        <w:t xml:space="preserve"> Early Payment of deferred b</w:t>
      </w:r>
      <w:r w:rsidR="004A6778">
        <w:rPr>
          <w:rFonts w:cs="Arial"/>
          <w:sz w:val="24"/>
        </w:rPr>
        <w:t>enefits &gt;</w:t>
      </w:r>
      <w:r>
        <w:rPr>
          <w:rFonts w:cs="Arial"/>
          <w:sz w:val="24"/>
        </w:rPr>
        <w:t xml:space="preserve"> Ill Health Certificate</w:t>
      </w:r>
      <w:r w:rsidR="00A002E9">
        <w:rPr>
          <w:rFonts w:cs="Arial"/>
          <w:sz w:val="24"/>
        </w:rPr>
        <w:t>”</w:t>
      </w:r>
      <w:r>
        <w:rPr>
          <w:rFonts w:cs="Arial"/>
          <w:sz w:val="24"/>
        </w:rPr>
        <w:t xml:space="preserve">. </w:t>
      </w:r>
    </w:p>
    <w:p w14:paraId="5D4FC6E2" w14:textId="77777777" w:rsidR="00337C15" w:rsidRPr="00D751B0" w:rsidRDefault="00337C15" w:rsidP="00D751B0">
      <w:pPr>
        <w:spacing w:after="120" w:line="240" w:lineRule="auto"/>
        <w:ind w:left="425"/>
        <w:rPr>
          <w:rFonts w:cs="Arial"/>
          <w:sz w:val="24"/>
        </w:rPr>
      </w:pPr>
      <w:r>
        <w:rPr>
          <w:rFonts w:cs="Arial"/>
          <w:sz w:val="24"/>
        </w:rPr>
        <w:t>Applications for other reasons such as “hardship” will not be considered as they do not meet the LGPS criteria.</w:t>
      </w:r>
    </w:p>
    <w:p w14:paraId="588DB599" w14:textId="77777777" w:rsidR="00A212AC" w:rsidRPr="00B779AD" w:rsidRDefault="00AC78FB" w:rsidP="00F77739">
      <w:pPr>
        <w:spacing w:line="240" w:lineRule="auto"/>
        <w:ind w:left="357"/>
        <w:rPr>
          <w:rFonts w:ascii="Arial Black" w:hAnsi="Arial Black" w:cs="Arial"/>
          <w:b/>
          <w:bCs/>
          <w:color w:val="0082AA"/>
          <w:sz w:val="28"/>
          <w:szCs w:val="28"/>
        </w:rPr>
      </w:pPr>
      <w:bookmarkStart w:id="1" w:name="How_is_the_council_informed"/>
      <w:bookmarkEnd w:id="1"/>
      <w:r w:rsidRPr="00B779AD">
        <w:rPr>
          <w:rFonts w:ascii="Arial Black" w:hAnsi="Arial Black" w:cs="Arial"/>
          <w:b/>
          <w:bCs/>
          <w:color w:val="0082AA"/>
          <w:sz w:val="28"/>
          <w:szCs w:val="28"/>
        </w:rPr>
        <w:t>Occupational Health</w:t>
      </w:r>
    </w:p>
    <w:p w14:paraId="4F7CA531" w14:textId="77777777" w:rsidR="00F77739" w:rsidRDefault="00F77739" w:rsidP="00F77739">
      <w:pPr>
        <w:spacing w:line="240" w:lineRule="auto"/>
        <w:ind w:left="357"/>
        <w:rPr>
          <w:rFonts w:cs="Arial"/>
          <w:color w:val="000000"/>
          <w:sz w:val="24"/>
        </w:rPr>
      </w:pPr>
    </w:p>
    <w:p w14:paraId="7BDA373E" w14:textId="77777777" w:rsidR="00337C15" w:rsidRDefault="00337C15" w:rsidP="00F77739">
      <w:pPr>
        <w:spacing w:line="240" w:lineRule="auto"/>
        <w:ind w:left="357"/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 xml:space="preserve">Before an employer can make a decision regarding </w:t>
      </w:r>
      <w:r w:rsidR="007929B7">
        <w:rPr>
          <w:sz w:val="24"/>
          <w:szCs w:val="20"/>
        </w:rPr>
        <w:t>early release of pension benefits</w:t>
      </w:r>
      <w:r w:rsidR="007929B7">
        <w:rPr>
          <w:rFonts w:cs="Arial"/>
          <w:color w:val="000000"/>
          <w:sz w:val="24"/>
        </w:rPr>
        <w:t xml:space="preserve"> </w:t>
      </w:r>
      <w:r>
        <w:rPr>
          <w:rFonts w:cs="Arial"/>
          <w:color w:val="000000"/>
          <w:sz w:val="24"/>
        </w:rPr>
        <w:t xml:space="preserve">a </w:t>
      </w:r>
      <w:r w:rsidR="009D13BC">
        <w:rPr>
          <w:rFonts w:cs="Arial"/>
          <w:color w:val="000000"/>
          <w:sz w:val="24"/>
        </w:rPr>
        <w:t xml:space="preserve">medical report and </w:t>
      </w:r>
      <w:r>
        <w:rPr>
          <w:rFonts w:cs="Arial"/>
          <w:color w:val="000000"/>
          <w:sz w:val="24"/>
        </w:rPr>
        <w:t xml:space="preserve">certificate must be obtained from an independent registered medical practitioner </w:t>
      </w:r>
      <w:r w:rsidR="00AC78FB">
        <w:rPr>
          <w:rFonts w:cs="Arial"/>
          <w:color w:val="000000"/>
          <w:sz w:val="24"/>
        </w:rPr>
        <w:t xml:space="preserve">(IRMP) </w:t>
      </w:r>
      <w:r>
        <w:rPr>
          <w:rFonts w:cs="Arial"/>
          <w:color w:val="000000"/>
          <w:sz w:val="24"/>
        </w:rPr>
        <w:t>qualified in occupational health medicine</w:t>
      </w:r>
      <w:r w:rsidR="00AC78FB">
        <w:rPr>
          <w:rFonts w:cs="Arial"/>
          <w:color w:val="000000"/>
          <w:sz w:val="24"/>
        </w:rPr>
        <w:t xml:space="preserve"> and registered with the General Medical Council</w:t>
      </w:r>
      <w:r>
        <w:rPr>
          <w:rFonts w:cs="Arial"/>
          <w:color w:val="000000"/>
          <w:sz w:val="24"/>
        </w:rPr>
        <w:t xml:space="preserve">. To be able to provide a certificate for </w:t>
      </w:r>
      <w:r w:rsidR="007929B7">
        <w:rPr>
          <w:sz w:val="24"/>
          <w:szCs w:val="20"/>
        </w:rPr>
        <w:t>early release of pension benefits</w:t>
      </w:r>
      <w:r w:rsidR="007929B7">
        <w:rPr>
          <w:rFonts w:cs="Arial"/>
          <w:color w:val="000000"/>
          <w:sz w:val="24"/>
        </w:rPr>
        <w:t xml:space="preserve"> </w:t>
      </w:r>
      <w:r>
        <w:rPr>
          <w:rFonts w:cs="Arial"/>
          <w:color w:val="000000"/>
          <w:sz w:val="24"/>
        </w:rPr>
        <w:t xml:space="preserve">the medical practitioner must confirm they have neither: </w:t>
      </w:r>
    </w:p>
    <w:p w14:paraId="7D863BAF" w14:textId="77777777" w:rsidR="00337C15" w:rsidRDefault="00337C15" w:rsidP="00337C15">
      <w:pPr>
        <w:rPr>
          <w:rFonts w:cs="Arial"/>
          <w:color w:val="000000"/>
          <w:sz w:val="24"/>
        </w:rPr>
      </w:pPr>
    </w:p>
    <w:p w14:paraId="21AC93A6" w14:textId="77777777" w:rsidR="00337C15" w:rsidRDefault="00337C15" w:rsidP="00337C15">
      <w:pPr>
        <w:pStyle w:val="ListParagraph"/>
        <w:numPr>
          <w:ilvl w:val="0"/>
          <w:numId w:val="16"/>
        </w:numPr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>Previously advised, given an opinion or been otherwise involved with the case; or</w:t>
      </w:r>
    </w:p>
    <w:p w14:paraId="74A91082" w14:textId="77777777" w:rsidR="00337C15" w:rsidRDefault="00337C15" w:rsidP="00337C15">
      <w:pPr>
        <w:pStyle w:val="ListParagraph"/>
        <w:numPr>
          <w:ilvl w:val="0"/>
          <w:numId w:val="16"/>
        </w:numPr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>Be acting or have previously acted as the representative of the member, the employer or any other party.</w:t>
      </w:r>
    </w:p>
    <w:p w14:paraId="14EB36D4" w14:textId="77777777" w:rsidR="00D25C50" w:rsidRDefault="00D25C50" w:rsidP="00D25C50">
      <w:pPr>
        <w:ind w:left="360"/>
        <w:rPr>
          <w:rFonts w:cs="Arial"/>
          <w:color w:val="000000"/>
          <w:sz w:val="24"/>
        </w:rPr>
      </w:pPr>
    </w:p>
    <w:p w14:paraId="1EA31033" w14:textId="77777777" w:rsidR="00D25C50" w:rsidRDefault="00923156" w:rsidP="00D25C50">
      <w:pPr>
        <w:ind w:left="360"/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 xml:space="preserve">People Management </w:t>
      </w:r>
      <w:r w:rsidR="00F41BC0">
        <w:rPr>
          <w:rFonts w:cs="Arial"/>
          <w:color w:val="000000"/>
          <w:sz w:val="24"/>
        </w:rPr>
        <w:t xml:space="preserve">/ Headteacher </w:t>
      </w:r>
      <w:r>
        <w:rPr>
          <w:rFonts w:cs="Arial"/>
          <w:color w:val="000000"/>
          <w:sz w:val="24"/>
        </w:rPr>
        <w:t xml:space="preserve">will make a referral to the Occupational Health Service </w:t>
      </w:r>
      <w:r w:rsidR="00902D24">
        <w:rPr>
          <w:rFonts w:cs="Arial"/>
          <w:color w:val="000000"/>
          <w:sz w:val="24"/>
        </w:rPr>
        <w:t xml:space="preserve">using the referral form </w:t>
      </w:r>
      <w:r>
        <w:rPr>
          <w:rFonts w:cs="Arial"/>
          <w:color w:val="000000"/>
          <w:sz w:val="24"/>
        </w:rPr>
        <w:t xml:space="preserve">and provide the relevant certificate for completion. </w:t>
      </w:r>
      <w:r w:rsidR="00D25C50">
        <w:rPr>
          <w:rFonts w:cs="Arial"/>
          <w:color w:val="000000"/>
          <w:sz w:val="24"/>
        </w:rPr>
        <w:t xml:space="preserve">The IRMP is asked to provide an opinion on the former </w:t>
      </w:r>
      <w:proofErr w:type="gramStart"/>
      <w:r w:rsidR="00D25C50">
        <w:rPr>
          <w:rFonts w:cs="Arial"/>
          <w:color w:val="000000"/>
          <w:sz w:val="24"/>
        </w:rPr>
        <w:t>employees</w:t>
      </w:r>
      <w:proofErr w:type="gramEnd"/>
      <w:r w:rsidR="00D25C50">
        <w:rPr>
          <w:rFonts w:cs="Arial"/>
          <w:color w:val="000000"/>
          <w:sz w:val="24"/>
        </w:rPr>
        <w:t xml:space="preserve"> capability of undertaking gainful employment based solely on the effect the medical condition has on the person’s ability to undertake gainful employment.</w:t>
      </w:r>
    </w:p>
    <w:p w14:paraId="70B13C4E" w14:textId="77777777" w:rsidR="00923156" w:rsidRPr="00D25C50" w:rsidRDefault="00923156" w:rsidP="00D25C50">
      <w:pPr>
        <w:ind w:left="360"/>
        <w:rPr>
          <w:rFonts w:cs="Arial"/>
          <w:color w:val="000000"/>
          <w:sz w:val="24"/>
        </w:rPr>
      </w:pPr>
    </w:p>
    <w:p w14:paraId="5A637CFD" w14:textId="77777777" w:rsidR="00A212AC" w:rsidRPr="00B779AD" w:rsidRDefault="00D751B0" w:rsidP="00A212AC">
      <w:pPr>
        <w:spacing w:line="240" w:lineRule="auto"/>
        <w:ind w:firstLine="360"/>
        <w:rPr>
          <w:rFonts w:ascii="Arial Black" w:hAnsi="Arial Black" w:cs="Arial"/>
          <w:b/>
          <w:bCs/>
          <w:color w:val="0082AA"/>
          <w:sz w:val="28"/>
          <w:szCs w:val="28"/>
        </w:rPr>
      </w:pPr>
      <w:bookmarkStart w:id="2" w:name="Making_final_salary_payment"/>
      <w:bookmarkEnd w:id="2"/>
      <w:r w:rsidRPr="00B779AD">
        <w:rPr>
          <w:rFonts w:ascii="Arial Black" w:hAnsi="Arial Black" w:cs="Arial"/>
          <w:b/>
          <w:bCs/>
          <w:color w:val="0082AA"/>
          <w:sz w:val="28"/>
          <w:szCs w:val="28"/>
        </w:rPr>
        <w:t xml:space="preserve">Making the </w:t>
      </w:r>
      <w:r w:rsidR="00AC78FB" w:rsidRPr="00B779AD">
        <w:rPr>
          <w:rFonts w:ascii="Arial Black" w:hAnsi="Arial Black" w:cs="Arial"/>
          <w:b/>
          <w:bCs/>
          <w:color w:val="0082AA"/>
          <w:sz w:val="28"/>
          <w:szCs w:val="28"/>
        </w:rPr>
        <w:t>Decision</w:t>
      </w:r>
    </w:p>
    <w:p w14:paraId="35BECB1B" w14:textId="77777777" w:rsidR="00F77739" w:rsidRDefault="00F77739" w:rsidP="00A212AC">
      <w:pPr>
        <w:spacing w:line="240" w:lineRule="auto"/>
        <w:ind w:left="360"/>
        <w:rPr>
          <w:rFonts w:cs="Arial"/>
          <w:sz w:val="24"/>
        </w:rPr>
      </w:pPr>
    </w:p>
    <w:p w14:paraId="73829270" w14:textId="77777777" w:rsidR="00D751B0" w:rsidRDefault="00D751B0" w:rsidP="00A212AC">
      <w:pPr>
        <w:spacing w:line="240" w:lineRule="auto"/>
        <w:ind w:left="360"/>
        <w:rPr>
          <w:rFonts w:cs="Arial"/>
          <w:sz w:val="24"/>
        </w:rPr>
      </w:pPr>
      <w:r w:rsidRPr="00D751B0">
        <w:rPr>
          <w:rFonts w:cs="Arial"/>
          <w:sz w:val="24"/>
        </w:rPr>
        <w:t xml:space="preserve">The </w:t>
      </w:r>
      <w:r w:rsidR="009D13BC">
        <w:rPr>
          <w:rFonts w:cs="Arial"/>
          <w:sz w:val="24"/>
        </w:rPr>
        <w:t>Senior Manager, People Manag</w:t>
      </w:r>
      <w:r w:rsidR="00902D24">
        <w:rPr>
          <w:rFonts w:cs="Arial"/>
          <w:sz w:val="24"/>
        </w:rPr>
        <w:t>e</w:t>
      </w:r>
      <w:r w:rsidR="009D13BC">
        <w:rPr>
          <w:rFonts w:cs="Arial"/>
          <w:sz w:val="24"/>
        </w:rPr>
        <w:t>ment</w:t>
      </w:r>
      <w:r w:rsidR="00F41BC0">
        <w:rPr>
          <w:rFonts w:cs="Arial"/>
          <w:sz w:val="24"/>
        </w:rPr>
        <w:t xml:space="preserve"> / Headteacher</w:t>
      </w:r>
      <w:r w:rsidR="00AC78FB">
        <w:rPr>
          <w:rFonts w:cs="Arial"/>
          <w:sz w:val="24"/>
        </w:rPr>
        <w:t xml:space="preserve"> will consider the application to determine if, after </w:t>
      </w:r>
      <w:r w:rsidR="00D25C50">
        <w:rPr>
          <w:rFonts w:cs="Arial"/>
          <w:sz w:val="24"/>
        </w:rPr>
        <w:t>obtaining</w:t>
      </w:r>
      <w:r w:rsidR="00AC78FB">
        <w:rPr>
          <w:rFonts w:cs="Arial"/>
          <w:sz w:val="24"/>
        </w:rPr>
        <w:t xml:space="preserve"> the </w:t>
      </w:r>
      <w:r w:rsidR="009D13BC">
        <w:rPr>
          <w:rFonts w:cs="Arial"/>
          <w:sz w:val="24"/>
        </w:rPr>
        <w:t xml:space="preserve">medical report and </w:t>
      </w:r>
      <w:r w:rsidR="00AC78FB">
        <w:rPr>
          <w:rFonts w:cs="Arial"/>
          <w:sz w:val="24"/>
        </w:rPr>
        <w:t xml:space="preserve">certificate from </w:t>
      </w:r>
      <w:r w:rsidR="00D23980">
        <w:rPr>
          <w:rFonts w:cs="Arial"/>
          <w:sz w:val="24"/>
        </w:rPr>
        <w:t>the IRMP</w:t>
      </w:r>
      <w:r w:rsidR="000D6589">
        <w:rPr>
          <w:rFonts w:cs="Arial"/>
          <w:sz w:val="24"/>
        </w:rPr>
        <w:t xml:space="preserve"> and </w:t>
      </w:r>
      <w:r w:rsidR="009D13BC">
        <w:rPr>
          <w:rFonts w:cs="Arial"/>
          <w:sz w:val="24"/>
        </w:rPr>
        <w:t xml:space="preserve">considering </w:t>
      </w:r>
      <w:r w:rsidR="000D6589">
        <w:rPr>
          <w:rFonts w:cs="Arial"/>
          <w:sz w:val="24"/>
        </w:rPr>
        <w:t>any other relevant information</w:t>
      </w:r>
      <w:r w:rsidR="00AC78FB">
        <w:rPr>
          <w:rFonts w:cs="Arial"/>
          <w:sz w:val="24"/>
        </w:rPr>
        <w:t>, the following conditions are met:</w:t>
      </w:r>
    </w:p>
    <w:p w14:paraId="7338C566" w14:textId="77777777" w:rsidR="004E7D99" w:rsidRDefault="004E7D99" w:rsidP="00D751B0">
      <w:pPr>
        <w:spacing w:line="240" w:lineRule="auto"/>
        <w:ind w:left="360"/>
        <w:rPr>
          <w:rFonts w:cs="Arial"/>
          <w:sz w:val="24"/>
        </w:rPr>
      </w:pPr>
    </w:p>
    <w:p w14:paraId="63F9DDDA" w14:textId="77777777" w:rsidR="004E7D99" w:rsidRPr="004E7D99" w:rsidRDefault="004E7D99" w:rsidP="004E7D99">
      <w:pPr>
        <w:spacing w:line="240" w:lineRule="auto"/>
        <w:ind w:left="360" w:firstLine="360"/>
        <w:rPr>
          <w:rFonts w:cs="Arial"/>
          <w:b/>
          <w:sz w:val="24"/>
        </w:rPr>
      </w:pPr>
      <w:r w:rsidRPr="004E7D99">
        <w:rPr>
          <w:rFonts w:cs="Arial"/>
          <w:b/>
          <w:sz w:val="24"/>
        </w:rPr>
        <w:t>Former employees who left before 1 A</w:t>
      </w:r>
      <w:r w:rsidR="00A002E9">
        <w:rPr>
          <w:rFonts w:cs="Arial"/>
          <w:b/>
          <w:sz w:val="24"/>
        </w:rPr>
        <w:t>p</w:t>
      </w:r>
      <w:r w:rsidRPr="004E7D99">
        <w:rPr>
          <w:rFonts w:cs="Arial"/>
          <w:b/>
          <w:sz w:val="24"/>
        </w:rPr>
        <w:t>ril 2008:</w:t>
      </w:r>
    </w:p>
    <w:p w14:paraId="03C0E185" w14:textId="77777777" w:rsidR="004E7D99" w:rsidRDefault="004E7D99" w:rsidP="004E7D99">
      <w:pPr>
        <w:spacing w:line="240" w:lineRule="auto"/>
        <w:ind w:left="360" w:firstLine="360"/>
        <w:rPr>
          <w:rFonts w:cs="Arial"/>
          <w:sz w:val="24"/>
        </w:rPr>
      </w:pPr>
    </w:p>
    <w:p w14:paraId="19985F52" w14:textId="77777777" w:rsidR="004E7D99" w:rsidRDefault="004E7D99" w:rsidP="004E7D99">
      <w:pPr>
        <w:spacing w:line="240" w:lineRule="auto"/>
        <w:ind w:left="720"/>
        <w:rPr>
          <w:rFonts w:cs="Arial"/>
          <w:sz w:val="24"/>
        </w:rPr>
      </w:pPr>
      <w:r>
        <w:rPr>
          <w:rFonts w:cs="Arial"/>
          <w:sz w:val="24"/>
        </w:rPr>
        <w:t xml:space="preserve">Deferred </w:t>
      </w:r>
      <w:r w:rsidR="00D23980">
        <w:rPr>
          <w:rFonts w:cs="Arial"/>
          <w:sz w:val="24"/>
        </w:rPr>
        <w:t>benefits</w:t>
      </w:r>
      <w:r>
        <w:rPr>
          <w:rFonts w:cs="Arial"/>
          <w:sz w:val="24"/>
        </w:rPr>
        <w:t xml:space="preserve"> </w:t>
      </w:r>
      <w:r w:rsidR="00A002E9">
        <w:rPr>
          <w:rFonts w:cs="Arial"/>
          <w:sz w:val="24"/>
        </w:rPr>
        <w:t xml:space="preserve">are </w:t>
      </w:r>
      <w:r>
        <w:rPr>
          <w:rFonts w:cs="Arial"/>
          <w:sz w:val="24"/>
        </w:rPr>
        <w:t>payable providing the former employee is permanently incapable o</w:t>
      </w:r>
      <w:r w:rsidR="00FC0E41">
        <w:rPr>
          <w:rFonts w:cs="Arial"/>
          <w:sz w:val="24"/>
        </w:rPr>
        <w:t>n</w:t>
      </w:r>
      <w:r>
        <w:rPr>
          <w:rFonts w:cs="Arial"/>
          <w:sz w:val="24"/>
        </w:rPr>
        <w:t xml:space="preserve"> health grounds of discharging </w:t>
      </w:r>
      <w:r w:rsidR="00D23980">
        <w:rPr>
          <w:rFonts w:cs="Arial"/>
          <w:sz w:val="24"/>
        </w:rPr>
        <w:t>efficiently</w:t>
      </w:r>
      <w:r>
        <w:rPr>
          <w:rFonts w:cs="Arial"/>
          <w:sz w:val="24"/>
        </w:rPr>
        <w:t xml:space="preserve"> the duties of the local government employment he/she has ceased to hold.</w:t>
      </w:r>
    </w:p>
    <w:p w14:paraId="058D8284" w14:textId="77777777" w:rsidR="004E7D99" w:rsidRDefault="004E7D99" w:rsidP="004E7D99">
      <w:pPr>
        <w:spacing w:line="240" w:lineRule="auto"/>
        <w:ind w:left="720"/>
        <w:rPr>
          <w:rFonts w:cs="Arial"/>
          <w:sz w:val="24"/>
        </w:rPr>
      </w:pPr>
    </w:p>
    <w:p w14:paraId="20D4BE7F" w14:textId="77777777" w:rsidR="004E7D99" w:rsidRDefault="004E7D99" w:rsidP="004E7D99">
      <w:pPr>
        <w:spacing w:line="240" w:lineRule="auto"/>
        <w:ind w:left="720"/>
        <w:rPr>
          <w:rFonts w:cs="Arial"/>
          <w:b/>
          <w:sz w:val="24"/>
        </w:rPr>
      </w:pPr>
      <w:r w:rsidRPr="004E7D99">
        <w:rPr>
          <w:rFonts w:cs="Arial"/>
          <w:b/>
          <w:sz w:val="24"/>
        </w:rPr>
        <w:t>Former employees who left after 31 March 2008 and before 1 April 2014:</w:t>
      </w:r>
    </w:p>
    <w:p w14:paraId="1C9CDEFD" w14:textId="77777777" w:rsidR="004E7D99" w:rsidRDefault="004E7D99" w:rsidP="004E7D99">
      <w:pPr>
        <w:spacing w:line="240" w:lineRule="auto"/>
        <w:ind w:left="720"/>
        <w:rPr>
          <w:rFonts w:cs="Arial"/>
          <w:b/>
          <w:sz w:val="24"/>
        </w:rPr>
      </w:pPr>
    </w:p>
    <w:p w14:paraId="49234303" w14:textId="77777777" w:rsidR="00AC78FB" w:rsidRDefault="00AC78FB" w:rsidP="00AC78FB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 xml:space="preserve">The former </w:t>
      </w:r>
      <w:r w:rsidR="00D25C50">
        <w:rPr>
          <w:rFonts w:cs="Arial"/>
          <w:sz w:val="24"/>
        </w:rPr>
        <w:t>employee</w:t>
      </w:r>
      <w:r>
        <w:rPr>
          <w:rFonts w:cs="Arial"/>
          <w:sz w:val="24"/>
        </w:rPr>
        <w:t xml:space="preserve"> is permanently incapable of discharging efficiently the duties of the </w:t>
      </w:r>
      <w:r w:rsidR="00D23980">
        <w:rPr>
          <w:rFonts w:cs="Arial"/>
          <w:sz w:val="24"/>
        </w:rPr>
        <w:t>local government</w:t>
      </w:r>
      <w:r>
        <w:rPr>
          <w:rFonts w:cs="Arial"/>
          <w:sz w:val="24"/>
        </w:rPr>
        <w:t xml:space="preserve"> </w:t>
      </w:r>
      <w:r w:rsidR="00D25C50">
        <w:rPr>
          <w:rFonts w:cs="Arial"/>
          <w:sz w:val="24"/>
        </w:rPr>
        <w:t>employment</w:t>
      </w:r>
      <w:r>
        <w:rPr>
          <w:rFonts w:cs="Arial"/>
          <w:sz w:val="24"/>
        </w:rPr>
        <w:t xml:space="preserve"> </w:t>
      </w:r>
      <w:r w:rsidR="00D23980">
        <w:rPr>
          <w:rFonts w:cs="Arial"/>
          <w:sz w:val="24"/>
        </w:rPr>
        <w:t>he/she ceased to hold</w:t>
      </w:r>
      <w:r>
        <w:rPr>
          <w:rFonts w:cs="Arial"/>
          <w:sz w:val="24"/>
        </w:rPr>
        <w:t xml:space="preserve">; and </w:t>
      </w:r>
    </w:p>
    <w:p w14:paraId="68CE9F48" w14:textId="77777777" w:rsidR="00AC78FB" w:rsidRDefault="00D23980" w:rsidP="00AC78FB">
      <w:pPr>
        <w:pStyle w:val="ListParagraph"/>
        <w:numPr>
          <w:ilvl w:val="0"/>
          <w:numId w:val="17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lastRenderedPageBreak/>
        <w:t>Have a reduced likelihood of being</w:t>
      </w:r>
      <w:r w:rsidR="00AC78FB">
        <w:rPr>
          <w:rFonts w:cs="Arial"/>
          <w:sz w:val="24"/>
        </w:rPr>
        <w:t xml:space="preserve"> capable of undertaking </w:t>
      </w:r>
      <w:r>
        <w:rPr>
          <w:rFonts w:cs="Arial"/>
          <w:sz w:val="24"/>
        </w:rPr>
        <w:t xml:space="preserve">any </w:t>
      </w:r>
      <w:r w:rsidR="00AC78FB">
        <w:rPr>
          <w:rFonts w:cs="Arial"/>
          <w:sz w:val="24"/>
        </w:rPr>
        <w:t xml:space="preserve">gainful </w:t>
      </w:r>
      <w:r w:rsidR="00D25C50">
        <w:rPr>
          <w:rFonts w:cs="Arial"/>
          <w:sz w:val="24"/>
        </w:rPr>
        <w:t>employment</w:t>
      </w:r>
      <w:r w:rsidR="00AC78FB">
        <w:rPr>
          <w:rFonts w:cs="Arial"/>
          <w:sz w:val="24"/>
        </w:rPr>
        <w:t xml:space="preserve"> before </w:t>
      </w:r>
      <w:r>
        <w:rPr>
          <w:rFonts w:cs="Arial"/>
          <w:sz w:val="24"/>
        </w:rPr>
        <w:t xml:space="preserve">reaching </w:t>
      </w:r>
      <w:r w:rsidR="00AC78FB">
        <w:rPr>
          <w:rFonts w:cs="Arial"/>
          <w:sz w:val="24"/>
        </w:rPr>
        <w:t>age</w:t>
      </w:r>
      <w:r>
        <w:rPr>
          <w:rFonts w:cs="Arial"/>
          <w:sz w:val="24"/>
        </w:rPr>
        <w:t xml:space="preserve"> 65</w:t>
      </w:r>
      <w:r w:rsidR="00AC78FB">
        <w:rPr>
          <w:rFonts w:cs="Arial"/>
          <w:sz w:val="24"/>
        </w:rPr>
        <w:t>, or for at least three years</w:t>
      </w:r>
      <w:r>
        <w:rPr>
          <w:rFonts w:cs="Arial"/>
          <w:sz w:val="24"/>
        </w:rPr>
        <w:t xml:space="preserve"> from the date of their application for early payment of ill-health benefit</w:t>
      </w:r>
      <w:r w:rsidR="00AC78FB">
        <w:rPr>
          <w:rFonts w:cs="Arial"/>
          <w:sz w:val="24"/>
        </w:rPr>
        <w:t>, whichever is sooner.</w:t>
      </w:r>
    </w:p>
    <w:p w14:paraId="59C17B26" w14:textId="77777777" w:rsidR="00A002E9" w:rsidRDefault="00A002E9" w:rsidP="00D23980">
      <w:pPr>
        <w:spacing w:line="240" w:lineRule="auto"/>
        <w:ind w:left="360"/>
        <w:rPr>
          <w:rFonts w:cs="Arial"/>
          <w:b/>
          <w:sz w:val="24"/>
        </w:rPr>
      </w:pPr>
    </w:p>
    <w:p w14:paraId="6E9E5384" w14:textId="77777777" w:rsidR="00D23980" w:rsidRDefault="00D23980" w:rsidP="00A002E9">
      <w:pPr>
        <w:spacing w:line="240" w:lineRule="auto"/>
        <w:ind w:left="360" w:firstLine="360"/>
        <w:rPr>
          <w:rFonts w:cs="Arial"/>
          <w:b/>
          <w:sz w:val="24"/>
        </w:rPr>
      </w:pPr>
      <w:r>
        <w:rPr>
          <w:rFonts w:cs="Arial"/>
          <w:b/>
          <w:sz w:val="24"/>
        </w:rPr>
        <w:t>Former employees who left after 31 March 2014:</w:t>
      </w:r>
    </w:p>
    <w:p w14:paraId="4AF6F2AD" w14:textId="77777777" w:rsidR="00D23980" w:rsidRDefault="00D23980" w:rsidP="00D23980">
      <w:pPr>
        <w:spacing w:line="240" w:lineRule="auto"/>
        <w:ind w:left="360"/>
        <w:rPr>
          <w:rFonts w:cs="Arial"/>
          <w:b/>
          <w:sz w:val="24"/>
        </w:rPr>
      </w:pPr>
    </w:p>
    <w:p w14:paraId="7EC8BD45" w14:textId="77777777" w:rsidR="00D23980" w:rsidRDefault="00A002E9" w:rsidP="00D23980">
      <w:pPr>
        <w:pStyle w:val="ListParagraph"/>
        <w:numPr>
          <w:ilvl w:val="0"/>
          <w:numId w:val="22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>The former employee is s</w:t>
      </w:r>
      <w:r w:rsidR="00D23980">
        <w:rPr>
          <w:rFonts w:cs="Arial"/>
          <w:sz w:val="24"/>
        </w:rPr>
        <w:t>uffering from a condition that renders them permanently incapable of discharging efficiently the duties of the former employer because of ill health of mind or body, and</w:t>
      </w:r>
    </w:p>
    <w:p w14:paraId="76120BE1" w14:textId="77777777" w:rsidR="00D23980" w:rsidRPr="00D23980" w:rsidRDefault="00D23980" w:rsidP="00D23980">
      <w:pPr>
        <w:pStyle w:val="ListParagraph"/>
        <w:numPr>
          <w:ilvl w:val="0"/>
          <w:numId w:val="22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>If so, as a result of that condition the former employee is unlikely to be capable of undertaking gainful employment before reaching state pension age (or 65 if later), or for at least 3 years from the date of their application for early payment of ill-health benefit, whichever is the sooner.</w:t>
      </w:r>
    </w:p>
    <w:p w14:paraId="2D5EB4D8" w14:textId="77777777" w:rsidR="00AC78FB" w:rsidRDefault="00AC78FB" w:rsidP="00AC78FB">
      <w:pPr>
        <w:pStyle w:val="ListParagraph"/>
        <w:spacing w:line="240" w:lineRule="auto"/>
        <w:ind w:left="1080"/>
        <w:rPr>
          <w:rFonts w:cs="Arial"/>
          <w:sz w:val="24"/>
        </w:rPr>
      </w:pPr>
    </w:p>
    <w:p w14:paraId="254C90EC" w14:textId="77777777" w:rsidR="00AC78FB" w:rsidRDefault="00AC78FB" w:rsidP="00AC78FB">
      <w:pPr>
        <w:ind w:left="360"/>
        <w:rPr>
          <w:rFonts w:cs="Arial"/>
          <w:color w:val="000000"/>
          <w:sz w:val="24"/>
        </w:rPr>
      </w:pPr>
      <w:r w:rsidRPr="00AC78FB">
        <w:rPr>
          <w:rFonts w:cs="Arial"/>
          <w:color w:val="000000"/>
          <w:sz w:val="24"/>
        </w:rPr>
        <w:t>“</w:t>
      </w:r>
      <w:r w:rsidRPr="00AC78FB">
        <w:rPr>
          <w:rFonts w:cs="Arial"/>
          <w:b/>
          <w:color w:val="000000"/>
          <w:sz w:val="24"/>
        </w:rPr>
        <w:t>Gainful Employment</w:t>
      </w:r>
      <w:r w:rsidRPr="00AC78FB">
        <w:rPr>
          <w:rFonts w:cs="Arial"/>
          <w:color w:val="000000"/>
          <w:sz w:val="24"/>
        </w:rPr>
        <w:t xml:space="preserve">” means paid employment for not less than 30 hours in each week for a period of not less than 12 months. </w:t>
      </w:r>
      <w:r w:rsidR="00D25C50">
        <w:rPr>
          <w:rFonts w:cs="Arial"/>
          <w:color w:val="000000"/>
          <w:sz w:val="24"/>
        </w:rPr>
        <w:t xml:space="preserve">It does not have to be employment that is equivalent in terms of pay and conditions with that of the person’s </w:t>
      </w:r>
      <w:r w:rsidR="00D25C50" w:rsidRPr="0078214D">
        <w:rPr>
          <w:rFonts w:cs="Arial"/>
          <w:color w:val="000000"/>
          <w:sz w:val="24"/>
        </w:rPr>
        <w:t>former</w:t>
      </w:r>
      <w:r w:rsidR="00D25C50">
        <w:rPr>
          <w:rFonts w:cs="Arial"/>
          <w:color w:val="000000"/>
          <w:sz w:val="24"/>
        </w:rPr>
        <w:t xml:space="preserve"> employment.</w:t>
      </w:r>
    </w:p>
    <w:p w14:paraId="05606808" w14:textId="77777777" w:rsidR="00AC78FB" w:rsidRPr="00AC78FB" w:rsidRDefault="00AC78FB" w:rsidP="00AC78FB">
      <w:pPr>
        <w:ind w:left="360"/>
        <w:rPr>
          <w:rFonts w:cs="Arial"/>
          <w:color w:val="000000"/>
          <w:sz w:val="24"/>
        </w:rPr>
      </w:pPr>
    </w:p>
    <w:p w14:paraId="5E83BA85" w14:textId="77777777" w:rsidR="0061491D" w:rsidRDefault="00AC78FB" w:rsidP="00AC78FB">
      <w:pPr>
        <w:ind w:left="360"/>
        <w:rPr>
          <w:rFonts w:cs="Arial"/>
          <w:color w:val="000000"/>
          <w:sz w:val="24"/>
        </w:rPr>
      </w:pPr>
      <w:r w:rsidRPr="00AC78FB">
        <w:rPr>
          <w:rFonts w:cs="Arial"/>
          <w:color w:val="000000"/>
          <w:sz w:val="24"/>
        </w:rPr>
        <w:t>“</w:t>
      </w:r>
      <w:r w:rsidRPr="00AC78FB">
        <w:rPr>
          <w:rFonts w:cs="Arial"/>
          <w:b/>
          <w:color w:val="000000"/>
          <w:sz w:val="24"/>
        </w:rPr>
        <w:t>Permanently Incapable</w:t>
      </w:r>
      <w:r w:rsidRPr="00AC78FB">
        <w:rPr>
          <w:rFonts w:cs="Arial"/>
          <w:color w:val="000000"/>
          <w:sz w:val="24"/>
        </w:rPr>
        <w:t>” means that</w:t>
      </w:r>
      <w:r w:rsidR="0061491D">
        <w:rPr>
          <w:rFonts w:cs="Arial"/>
          <w:color w:val="000000"/>
          <w:sz w:val="24"/>
        </w:rPr>
        <w:t>:</w:t>
      </w:r>
    </w:p>
    <w:p w14:paraId="7E976252" w14:textId="77777777" w:rsidR="00AC78FB" w:rsidRDefault="00A002E9" w:rsidP="0061491D">
      <w:pPr>
        <w:pStyle w:val="ListParagraph"/>
        <w:numPr>
          <w:ilvl w:val="0"/>
          <w:numId w:val="21"/>
        </w:numPr>
        <w:rPr>
          <w:rFonts w:cs="Arial"/>
          <w:color w:val="000000"/>
          <w:sz w:val="24"/>
        </w:rPr>
      </w:pPr>
      <w:r>
        <w:rPr>
          <w:rFonts w:cs="Arial"/>
          <w:color w:val="000000"/>
          <w:sz w:val="24"/>
        </w:rPr>
        <w:t>T</w:t>
      </w:r>
      <w:r w:rsidR="00AC78FB" w:rsidRPr="0061491D">
        <w:rPr>
          <w:rFonts w:cs="Arial"/>
          <w:color w:val="000000"/>
          <w:sz w:val="24"/>
        </w:rPr>
        <w:t xml:space="preserve">he </w:t>
      </w:r>
      <w:r w:rsidR="00D25C50">
        <w:rPr>
          <w:rFonts w:cs="Arial"/>
          <w:color w:val="000000"/>
          <w:sz w:val="24"/>
        </w:rPr>
        <w:t>former employee</w:t>
      </w:r>
      <w:r w:rsidR="00AC78FB" w:rsidRPr="0061491D">
        <w:rPr>
          <w:rFonts w:cs="Arial"/>
          <w:color w:val="000000"/>
          <w:sz w:val="24"/>
        </w:rPr>
        <w:t xml:space="preserve"> will, more likely than not, be incapable until</w:t>
      </w:r>
      <w:r w:rsidR="0061491D">
        <w:rPr>
          <w:rFonts w:cs="Arial"/>
          <w:color w:val="000000"/>
          <w:sz w:val="24"/>
        </w:rPr>
        <w:t>,</w:t>
      </w:r>
      <w:r w:rsidR="00AC78FB" w:rsidRPr="0061491D">
        <w:rPr>
          <w:rFonts w:cs="Arial"/>
          <w:color w:val="000000"/>
          <w:sz w:val="24"/>
        </w:rPr>
        <w:t xml:space="preserve"> at the earliest age 65</w:t>
      </w:r>
      <w:r w:rsidR="0061491D">
        <w:rPr>
          <w:rFonts w:cs="Arial"/>
          <w:color w:val="000000"/>
          <w:sz w:val="24"/>
        </w:rPr>
        <w:t xml:space="preserve"> </w:t>
      </w:r>
      <w:r w:rsidR="00FC0E41">
        <w:rPr>
          <w:rFonts w:cs="Arial"/>
          <w:color w:val="000000"/>
          <w:sz w:val="24"/>
        </w:rPr>
        <w:t>(</w:t>
      </w:r>
      <w:r w:rsidR="0061491D">
        <w:rPr>
          <w:rFonts w:cs="Arial"/>
          <w:color w:val="000000"/>
          <w:sz w:val="24"/>
        </w:rPr>
        <w:t>where they left employment prior to 1 April 2014</w:t>
      </w:r>
      <w:r w:rsidR="00FC0E41">
        <w:rPr>
          <w:rFonts w:cs="Arial"/>
          <w:color w:val="000000"/>
          <w:sz w:val="24"/>
        </w:rPr>
        <w:t>)</w:t>
      </w:r>
      <w:r w:rsidR="0061491D">
        <w:rPr>
          <w:rFonts w:cs="Arial"/>
          <w:color w:val="000000"/>
          <w:sz w:val="24"/>
        </w:rPr>
        <w:t>; or</w:t>
      </w:r>
    </w:p>
    <w:p w14:paraId="10A3D41C" w14:textId="77777777" w:rsidR="0061491D" w:rsidRPr="0061491D" w:rsidRDefault="00D25C50" w:rsidP="0061491D">
      <w:pPr>
        <w:pStyle w:val="ListParagraph"/>
        <w:numPr>
          <w:ilvl w:val="0"/>
          <w:numId w:val="21"/>
        </w:numPr>
        <w:rPr>
          <w:rFonts w:cs="Arial"/>
          <w:color w:val="000000"/>
          <w:sz w:val="24"/>
        </w:rPr>
      </w:pPr>
      <w:r w:rsidRPr="0061491D">
        <w:rPr>
          <w:rFonts w:cs="Arial"/>
          <w:color w:val="000000"/>
          <w:sz w:val="24"/>
        </w:rPr>
        <w:t>The</w:t>
      </w:r>
      <w:r w:rsidR="0061491D" w:rsidRPr="0061491D">
        <w:rPr>
          <w:rFonts w:cs="Arial"/>
          <w:color w:val="000000"/>
          <w:sz w:val="24"/>
        </w:rPr>
        <w:t xml:space="preserve"> </w:t>
      </w:r>
      <w:r>
        <w:rPr>
          <w:rFonts w:cs="Arial"/>
          <w:color w:val="000000"/>
          <w:sz w:val="24"/>
        </w:rPr>
        <w:t>former employee</w:t>
      </w:r>
      <w:r w:rsidR="0061491D" w:rsidRPr="0061491D">
        <w:rPr>
          <w:rFonts w:cs="Arial"/>
          <w:color w:val="000000"/>
          <w:sz w:val="24"/>
        </w:rPr>
        <w:t xml:space="preserve"> will, more likely than not, be incapable until</w:t>
      </w:r>
      <w:r w:rsidR="0061491D">
        <w:rPr>
          <w:rFonts w:cs="Arial"/>
          <w:color w:val="000000"/>
          <w:sz w:val="24"/>
        </w:rPr>
        <w:t>,</w:t>
      </w:r>
      <w:r w:rsidR="0061491D" w:rsidRPr="0061491D">
        <w:rPr>
          <w:rFonts w:cs="Arial"/>
          <w:color w:val="000000"/>
          <w:sz w:val="24"/>
        </w:rPr>
        <w:t xml:space="preserve"> at the earliest </w:t>
      </w:r>
      <w:r w:rsidR="0061491D">
        <w:rPr>
          <w:rFonts w:cs="Arial"/>
          <w:color w:val="000000"/>
          <w:sz w:val="24"/>
        </w:rPr>
        <w:t>his / her State Pension Age</w:t>
      </w:r>
      <w:r>
        <w:rPr>
          <w:rFonts w:cs="Arial"/>
          <w:color w:val="000000"/>
          <w:sz w:val="24"/>
        </w:rPr>
        <w:t xml:space="preserve"> (or his /her 65</w:t>
      </w:r>
      <w:r w:rsidRPr="00D25C50">
        <w:rPr>
          <w:rFonts w:cs="Arial"/>
          <w:color w:val="000000"/>
          <w:sz w:val="24"/>
          <w:vertAlign w:val="superscript"/>
        </w:rPr>
        <w:t>th</w:t>
      </w:r>
      <w:r>
        <w:rPr>
          <w:rFonts w:cs="Arial"/>
          <w:color w:val="000000"/>
          <w:sz w:val="24"/>
        </w:rPr>
        <w:t xml:space="preserve"> birthday if later) </w:t>
      </w:r>
      <w:r w:rsidR="00FC0E41">
        <w:rPr>
          <w:rFonts w:cs="Arial"/>
          <w:color w:val="000000"/>
          <w:sz w:val="24"/>
        </w:rPr>
        <w:t>(</w:t>
      </w:r>
      <w:r w:rsidR="0061491D">
        <w:rPr>
          <w:rFonts w:cs="Arial"/>
          <w:color w:val="000000"/>
          <w:sz w:val="24"/>
        </w:rPr>
        <w:t xml:space="preserve">where they left employment </w:t>
      </w:r>
      <w:r>
        <w:rPr>
          <w:rFonts w:cs="Arial"/>
          <w:color w:val="000000"/>
          <w:sz w:val="24"/>
        </w:rPr>
        <w:t xml:space="preserve">after 31 March </w:t>
      </w:r>
      <w:r w:rsidR="0061491D">
        <w:rPr>
          <w:rFonts w:cs="Arial"/>
          <w:color w:val="000000"/>
          <w:sz w:val="24"/>
        </w:rPr>
        <w:t>2014</w:t>
      </w:r>
      <w:r w:rsidR="00FC0E41">
        <w:rPr>
          <w:rFonts w:cs="Arial"/>
          <w:color w:val="000000"/>
          <w:sz w:val="24"/>
        </w:rPr>
        <w:t>)</w:t>
      </w:r>
      <w:r>
        <w:rPr>
          <w:rFonts w:cs="Arial"/>
          <w:color w:val="000000"/>
          <w:sz w:val="24"/>
        </w:rPr>
        <w:t>.</w:t>
      </w:r>
    </w:p>
    <w:p w14:paraId="780CF46F" w14:textId="77777777" w:rsidR="00AC78FB" w:rsidRPr="00AC78FB" w:rsidRDefault="00AC78FB" w:rsidP="00AC78FB">
      <w:pPr>
        <w:spacing w:line="240" w:lineRule="auto"/>
        <w:rPr>
          <w:rFonts w:cs="Arial"/>
          <w:sz w:val="24"/>
        </w:rPr>
      </w:pPr>
    </w:p>
    <w:p w14:paraId="240A445B" w14:textId="77777777" w:rsidR="006B6F22" w:rsidRDefault="00D751B0" w:rsidP="00923156">
      <w:pPr>
        <w:spacing w:line="240" w:lineRule="auto"/>
        <w:ind w:left="360"/>
        <w:rPr>
          <w:rFonts w:cs="Arial"/>
          <w:sz w:val="24"/>
        </w:rPr>
      </w:pPr>
      <w:r w:rsidRPr="00D751B0">
        <w:rPr>
          <w:rFonts w:cs="Arial"/>
          <w:sz w:val="24"/>
        </w:rPr>
        <w:t xml:space="preserve">The </w:t>
      </w:r>
      <w:r w:rsidR="006B6F22">
        <w:rPr>
          <w:rFonts w:cs="Arial"/>
          <w:sz w:val="24"/>
        </w:rPr>
        <w:t>Council</w:t>
      </w:r>
      <w:r w:rsidR="00F41BC0">
        <w:rPr>
          <w:rFonts w:cs="Arial"/>
          <w:sz w:val="24"/>
        </w:rPr>
        <w:t xml:space="preserve"> / school</w:t>
      </w:r>
      <w:r w:rsidR="006B6F22">
        <w:rPr>
          <w:rFonts w:cs="Arial"/>
          <w:sz w:val="24"/>
        </w:rPr>
        <w:t xml:space="preserve"> is not bound by the </w:t>
      </w:r>
      <w:r w:rsidR="00681CC0">
        <w:rPr>
          <w:rFonts w:cs="Arial"/>
          <w:sz w:val="24"/>
        </w:rPr>
        <w:t>IRMP’s</w:t>
      </w:r>
      <w:r w:rsidR="006B6F22">
        <w:rPr>
          <w:rFonts w:cs="Arial"/>
          <w:sz w:val="24"/>
        </w:rPr>
        <w:t xml:space="preserve"> opinion and is </w:t>
      </w:r>
      <w:r w:rsidR="00D25C50">
        <w:rPr>
          <w:rFonts w:cs="Arial"/>
          <w:sz w:val="24"/>
        </w:rPr>
        <w:t>entitled</w:t>
      </w:r>
      <w:r w:rsidR="006B6F22">
        <w:rPr>
          <w:rFonts w:cs="Arial"/>
          <w:sz w:val="24"/>
        </w:rPr>
        <w:t xml:space="preserve"> to consider other evidence when arriving at the decision.</w:t>
      </w:r>
      <w:r w:rsidR="00A002E9">
        <w:rPr>
          <w:rFonts w:cs="Arial"/>
          <w:sz w:val="24"/>
        </w:rPr>
        <w:t xml:space="preserve"> </w:t>
      </w:r>
    </w:p>
    <w:p w14:paraId="38ED1E9E" w14:textId="77777777" w:rsidR="006B6F22" w:rsidRDefault="006B6F22" w:rsidP="00D751B0">
      <w:pPr>
        <w:spacing w:line="300" w:lineRule="auto"/>
        <w:ind w:left="360"/>
        <w:rPr>
          <w:rFonts w:cs="Arial"/>
          <w:sz w:val="24"/>
        </w:rPr>
      </w:pPr>
    </w:p>
    <w:p w14:paraId="7BBC58C7" w14:textId="77777777" w:rsidR="009D13BC" w:rsidRPr="00B779AD" w:rsidRDefault="009D13BC" w:rsidP="009D13BC">
      <w:pPr>
        <w:spacing w:line="240" w:lineRule="auto"/>
        <w:ind w:firstLine="360"/>
        <w:rPr>
          <w:rFonts w:ascii="Arial Black" w:hAnsi="Arial Black" w:cs="Arial"/>
          <w:b/>
          <w:color w:val="0082AA"/>
          <w:sz w:val="28"/>
          <w:szCs w:val="28"/>
        </w:rPr>
      </w:pPr>
      <w:r w:rsidRPr="00B779AD">
        <w:rPr>
          <w:rFonts w:ascii="Arial Black" w:hAnsi="Arial Black" w:cs="Arial"/>
          <w:b/>
          <w:color w:val="0082AA"/>
          <w:sz w:val="28"/>
          <w:szCs w:val="28"/>
        </w:rPr>
        <w:t>Processing the Decision</w:t>
      </w:r>
    </w:p>
    <w:p w14:paraId="03A6D224" w14:textId="77777777" w:rsidR="009D13BC" w:rsidRDefault="009D13BC" w:rsidP="009D13BC">
      <w:pPr>
        <w:spacing w:line="240" w:lineRule="auto"/>
        <w:ind w:left="360"/>
        <w:rPr>
          <w:rFonts w:cs="Arial"/>
          <w:sz w:val="24"/>
        </w:rPr>
      </w:pPr>
    </w:p>
    <w:p w14:paraId="31D86EB2" w14:textId="77777777" w:rsidR="009D13BC" w:rsidRDefault="009D13BC" w:rsidP="009D13BC">
      <w:pPr>
        <w:spacing w:line="240" w:lineRule="auto"/>
        <w:ind w:left="360"/>
        <w:rPr>
          <w:rFonts w:cs="Arial"/>
          <w:sz w:val="24"/>
        </w:rPr>
      </w:pPr>
      <w:r>
        <w:rPr>
          <w:rFonts w:cs="Arial"/>
          <w:sz w:val="24"/>
        </w:rPr>
        <w:t xml:space="preserve">If the Senior Manager, People Management </w:t>
      </w:r>
      <w:r w:rsidR="00F41BC0">
        <w:rPr>
          <w:rFonts w:cs="Arial"/>
          <w:sz w:val="24"/>
        </w:rPr>
        <w:t xml:space="preserve">/ Headteacher </w:t>
      </w:r>
      <w:r>
        <w:rPr>
          <w:rFonts w:cs="Arial"/>
          <w:sz w:val="24"/>
        </w:rPr>
        <w:t>decides not to agree to the early release of pension benefits, People Management</w:t>
      </w:r>
      <w:r w:rsidR="003A7467">
        <w:rPr>
          <w:rFonts w:cs="Arial"/>
          <w:sz w:val="24"/>
        </w:rPr>
        <w:t xml:space="preserve"> will inform </w:t>
      </w:r>
      <w:r w:rsidR="000B0BF4">
        <w:rPr>
          <w:rFonts w:cs="Arial"/>
          <w:sz w:val="24"/>
        </w:rPr>
        <w:t>LPPA</w:t>
      </w:r>
      <w:r w:rsidR="003A7467">
        <w:rPr>
          <w:rFonts w:cs="Arial"/>
          <w:sz w:val="24"/>
        </w:rPr>
        <w:t xml:space="preserve"> and</w:t>
      </w:r>
      <w:r>
        <w:rPr>
          <w:rFonts w:cs="Arial"/>
          <w:sz w:val="24"/>
        </w:rPr>
        <w:t xml:space="preserve"> the employee of the decision and their rights of appeal.</w:t>
      </w:r>
    </w:p>
    <w:p w14:paraId="571B5E4E" w14:textId="77777777" w:rsidR="009D13BC" w:rsidRDefault="009D13BC" w:rsidP="009D13BC">
      <w:pPr>
        <w:spacing w:line="240" w:lineRule="auto"/>
        <w:rPr>
          <w:rFonts w:cs="Arial"/>
          <w:sz w:val="24"/>
        </w:rPr>
      </w:pPr>
    </w:p>
    <w:p w14:paraId="4FFDC6A7" w14:textId="77777777" w:rsidR="009D13BC" w:rsidRDefault="009D13BC" w:rsidP="009D13BC">
      <w:pPr>
        <w:spacing w:line="240" w:lineRule="auto"/>
        <w:ind w:left="360"/>
        <w:rPr>
          <w:rFonts w:cs="Arial"/>
          <w:sz w:val="24"/>
        </w:rPr>
      </w:pPr>
      <w:r>
        <w:rPr>
          <w:rFonts w:cs="Arial"/>
          <w:sz w:val="24"/>
        </w:rPr>
        <w:t xml:space="preserve">If the Senior Manager, People Management </w:t>
      </w:r>
      <w:r w:rsidR="00F41BC0">
        <w:rPr>
          <w:rFonts w:cs="Arial"/>
          <w:sz w:val="24"/>
        </w:rPr>
        <w:t>/ Headteacher decides</w:t>
      </w:r>
      <w:r>
        <w:rPr>
          <w:rFonts w:cs="Arial"/>
          <w:sz w:val="24"/>
        </w:rPr>
        <w:t xml:space="preserve"> to allow early payment of pension benefits, People Management will:</w:t>
      </w:r>
    </w:p>
    <w:p w14:paraId="55BAD939" w14:textId="77777777" w:rsidR="009D13BC" w:rsidRDefault="009D13BC" w:rsidP="009D13BC">
      <w:pPr>
        <w:spacing w:line="240" w:lineRule="auto"/>
        <w:ind w:left="360"/>
        <w:rPr>
          <w:rFonts w:cs="Arial"/>
          <w:sz w:val="24"/>
        </w:rPr>
      </w:pPr>
    </w:p>
    <w:p w14:paraId="7C2C3067" w14:textId="77777777" w:rsidR="003A7467" w:rsidRDefault="009D13BC" w:rsidP="003A7467">
      <w:pPr>
        <w:pStyle w:val="ListParagraph"/>
        <w:numPr>
          <w:ilvl w:val="0"/>
          <w:numId w:val="20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 xml:space="preserve">Inform </w:t>
      </w:r>
      <w:r w:rsidR="000B0BF4">
        <w:rPr>
          <w:rFonts w:cs="Arial"/>
          <w:sz w:val="24"/>
        </w:rPr>
        <w:t>LPPA</w:t>
      </w:r>
      <w:r w:rsidR="00424289">
        <w:rPr>
          <w:rFonts w:cs="Arial"/>
          <w:sz w:val="24"/>
        </w:rPr>
        <w:t>,</w:t>
      </w:r>
      <w:r>
        <w:rPr>
          <w:rFonts w:cs="Arial"/>
          <w:sz w:val="24"/>
        </w:rPr>
        <w:t xml:space="preserve"> complete the ‘</w:t>
      </w:r>
      <w:r w:rsidR="000B0BF4">
        <w:rPr>
          <w:rFonts w:cs="Arial"/>
          <w:sz w:val="24"/>
        </w:rPr>
        <w:t>LPPA</w:t>
      </w:r>
      <w:r>
        <w:rPr>
          <w:rFonts w:cs="Arial"/>
          <w:sz w:val="24"/>
        </w:rPr>
        <w:t xml:space="preserve"> Employer – Early Payment of deferred be</w:t>
      </w:r>
      <w:r w:rsidR="00424289">
        <w:rPr>
          <w:rFonts w:cs="Arial"/>
          <w:sz w:val="24"/>
        </w:rPr>
        <w:t>nefits – Ill Health Certificate, and pro</w:t>
      </w:r>
      <w:r w:rsidR="004A6778">
        <w:rPr>
          <w:rFonts w:cs="Arial"/>
          <w:sz w:val="24"/>
        </w:rPr>
        <w:t>vide other relevant information</w:t>
      </w:r>
    </w:p>
    <w:p w14:paraId="4649D14F" w14:textId="77777777" w:rsidR="003A7467" w:rsidRPr="003A7467" w:rsidRDefault="003A7467" w:rsidP="003A7467">
      <w:pPr>
        <w:pStyle w:val="ListParagraph"/>
        <w:numPr>
          <w:ilvl w:val="0"/>
          <w:numId w:val="20"/>
        </w:numPr>
        <w:spacing w:line="240" w:lineRule="auto"/>
        <w:rPr>
          <w:rFonts w:cs="Arial"/>
          <w:sz w:val="24"/>
        </w:rPr>
      </w:pPr>
      <w:r w:rsidRPr="003A7467">
        <w:rPr>
          <w:rFonts w:cs="Arial"/>
          <w:sz w:val="24"/>
        </w:rPr>
        <w:t xml:space="preserve">Inform the applicant </w:t>
      </w:r>
    </w:p>
    <w:p w14:paraId="18EFA123" w14:textId="77777777" w:rsidR="00902D24" w:rsidRDefault="009D13BC" w:rsidP="009D13BC">
      <w:pPr>
        <w:pStyle w:val="ListParagraph"/>
        <w:numPr>
          <w:ilvl w:val="0"/>
          <w:numId w:val="20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 xml:space="preserve">Ask </w:t>
      </w:r>
      <w:r w:rsidR="000B0BF4">
        <w:rPr>
          <w:rFonts w:cs="Arial"/>
          <w:sz w:val="24"/>
        </w:rPr>
        <w:t>LPPA</w:t>
      </w:r>
      <w:r>
        <w:rPr>
          <w:rFonts w:cs="Arial"/>
          <w:sz w:val="24"/>
        </w:rPr>
        <w:t xml:space="preserve"> </w:t>
      </w:r>
    </w:p>
    <w:p w14:paraId="3C058299" w14:textId="77777777" w:rsidR="009D13BC" w:rsidRDefault="00902D24" w:rsidP="00902D24">
      <w:pPr>
        <w:pStyle w:val="ListParagraph"/>
        <w:numPr>
          <w:ilvl w:val="1"/>
          <w:numId w:val="20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>To provide details of the</w:t>
      </w:r>
      <w:r w:rsidR="009D13BC">
        <w:rPr>
          <w:rFonts w:cs="Arial"/>
          <w:sz w:val="24"/>
        </w:rPr>
        <w:t xml:space="preserve"> cost to the employer </w:t>
      </w:r>
      <w:proofErr w:type="gramStart"/>
      <w:r w:rsidR="009D13BC">
        <w:rPr>
          <w:rFonts w:cs="Arial"/>
          <w:sz w:val="24"/>
        </w:rPr>
        <w:t>i.e.</w:t>
      </w:r>
      <w:proofErr w:type="gramEnd"/>
      <w:r w:rsidR="009D13BC">
        <w:rPr>
          <w:rFonts w:cs="Arial"/>
          <w:sz w:val="24"/>
        </w:rPr>
        <w:t xml:space="preserve"> the amount </w:t>
      </w:r>
      <w:r w:rsidR="00576D00">
        <w:rPr>
          <w:rFonts w:cs="Arial"/>
          <w:sz w:val="24"/>
        </w:rPr>
        <w:t xml:space="preserve">which will be </w:t>
      </w:r>
      <w:r w:rsidR="004A6778">
        <w:rPr>
          <w:rFonts w:cs="Arial"/>
          <w:sz w:val="24"/>
        </w:rPr>
        <w:t xml:space="preserve">charged to the Council / school </w:t>
      </w:r>
    </w:p>
    <w:p w14:paraId="3A6FFAFA" w14:textId="77777777" w:rsidR="009D13BC" w:rsidRDefault="009D13BC" w:rsidP="009D13BC">
      <w:pPr>
        <w:pStyle w:val="ListParagraph"/>
        <w:numPr>
          <w:ilvl w:val="0"/>
          <w:numId w:val="20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>Inform the relevant Finance Manager</w:t>
      </w:r>
      <w:r w:rsidR="00424289">
        <w:rPr>
          <w:rFonts w:cs="Arial"/>
          <w:sz w:val="24"/>
        </w:rPr>
        <w:t>/ school / schools Forum</w:t>
      </w:r>
      <w:r w:rsidR="004A6778">
        <w:rPr>
          <w:rFonts w:cs="Arial"/>
          <w:sz w:val="24"/>
        </w:rPr>
        <w:t xml:space="preserve"> of the costs incurred</w:t>
      </w:r>
    </w:p>
    <w:p w14:paraId="74FC2906" w14:textId="77777777" w:rsidR="00F37FF9" w:rsidRDefault="00F37FF9" w:rsidP="00F37FF9">
      <w:pPr>
        <w:pStyle w:val="ListParagraph"/>
        <w:spacing w:line="240" w:lineRule="auto"/>
        <w:ind w:left="1215"/>
        <w:rPr>
          <w:rFonts w:cs="Arial"/>
          <w:sz w:val="24"/>
        </w:rPr>
      </w:pPr>
    </w:p>
    <w:p w14:paraId="08BED414" w14:textId="77777777" w:rsidR="00D751B0" w:rsidRPr="00B779AD" w:rsidRDefault="006B6F22" w:rsidP="00A002E9">
      <w:pPr>
        <w:spacing w:line="240" w:lineRule="auto"/>
        <w:ind w:firstLine="360"/>
        <w:rPr>
          <w:rFonts w:ascii="Arial Black" w:hAnsi="Arial Black" w:cs="Arial"/>
          <w:color w:val="0082AA"/>
          <w:sz w:val="28"/>
          <w:szCs w:val="28"/>
        </w:rPr>
      </w:pPr>
      <w:bookmarkStart w:id="3" w:name="Other_payments"/>
      <w:bookmarkEnd w:id="3"/>
      <w:r w:rsidRPr="00B779AD">
        <w:rPr>
          <w:rFonts w:ascii="Arial Black" w:hAnsi="Arial Black" w:cs="Arial"/>
          <w:b/>
          <w:bCs/>
          <w:color w:val="0082AA"/>
          <w:sz w:val="28"/>
          <w:szCs w:val="28"/>
        </w:rPr>
        <w:t xml:space="preserve">Notifying the </w:t>
      </w:r>
      <w:r w:rsidR="00D751B0" w:rsidRPr="00B779AD">
        <w:rPr>
          <w:rFonts w:ascii="Arial Black" w:hAnsi="Arial Black" w:cs="Arial"/>
          <w:b/>
          <w:bCs/>
          <w:color w:val="0082AA"/>
          <w:sz w:val="28"/>
          <w:szCs w:val="28"/>
        </w:rPr>
        <w:t>employee</w:t>
      </w:r>
      <w:r w:rsidR="0068500D" w:rsidRPr="00B779AD">
        <w:rPr>
          <w:rFonts w:ascii="Arial Black" w:hAnsi="Arial Black" w:cs="Arial"/>
          <w:b/>
          <w:bCs/>
          <w:color w:val="0082AA"/>
          <w:sz w:val="28"/>
          <w:szCs w:val="28"/>
        </w:rPr>
        <w:t xml:space="preserve"> of the Decision</w:t>
      </w:r>
    </w:p>
    <w:p w14:paraId="1BDAB159" w14:textId="77777777" w:rsidR="00F77739" w:rsidRDefault="00F77739" w:rsidP="00D751B0">
      <w:pPr>
        <w:spacing w:line="240" w:lineRule="auto"/>
        <w:ind w:left="360"/>
        <w:rPr>
          <w:rFonts w:cs="Arial"/>
          <w:sz w:val="24"/>
        </w:rPr>
      </w:pPr>
    </w:p>
    <w:p w14:paraId="2FD27202" w14:textId="77777777" w:rsidR="006B6F22" w:rsidRDefault="003A7467" w:rsidP="00D751B0">
      <w:pPr>
        <w:spacing w:line="240" w:lineRule="auto"/>
        <w:ind w:left="360"/>
        <w:rPr>
          <w:rFonts w:cs="Arial"/>
          <w:sz w:val="24"/>
        </w:rPr>
      </w:pPr>
      <w:r>
        <w:rPr>
          <w:rFonts w:cs="Arial"/>
          <w:sz w:val="24"/>
        </w:rPr>
        <w:t>People Management</w:t>
      </w:r>
      <w:r w:rsidR="006B6F22">
        <w:rPr>
          <w:rFonts w:cs="Arial"/>
          <w:sz w:val="24"/>
        </w:rPr>
        <w:t xml:space="preserve"> will notify the former employee in writing of their decision and include:</w:t>
      </w:r>
    </w:p>
    <w:p w14:paraId="376C85ED" w14:textId="77777777" w:rsidR="006B6F22" w:rsidRDefault="006B6F22" w:rsidP="00D751B0">
      <w:pPr>
        <w:spacing w:line="240" w:lineRule="auto"/>
        <w:ind w:left="360"/>
        <w:rPr>
          <w:rFonts w:cs="Arial"/>
          <w:sz w:val="24"/>
        </w:rPr>
      </w:pPr>
    </w:p>
    <w:p w14:paraId="595AAEB6" w14:textId="77777777" w:rsidR="00D751B0" w:rsidRDefault="006B6F22" w:rsidP="006B6F22">
      <w:pPr>
        <w:pStyle w:val="ListParagraph"/>
        <w:numPr>
          <w:ilvl w:val="0"/>
          <w:numId w:val="18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 xml:space="preserve">The grounds upon which the decision has been </w:t>
      </w:r>
      <w:proofErr w:type="gramStart"/>
      <w:r>
        <w:rPr>
          <w:rFonts w:cs="Arial"/>
          <w:sz w:val="24"/>
        </w:rPr>
        <w:t>taken;</w:t>
      </w:r>
      <w:proofErr w:type="gramEnd"/>
    </w:p>
    <w:p w14:paraId="06ED5F40" w14:textId="77777777" w:rsidR="006B6F22" w:rsidRDefault="006B6F22" w:rsidP="006B6F22">
      <w:pPr>
        <w:pStyle w:val="ListParagraph"/>
        <w:numPr>
          <w:ilvl w:val="0"/>
          <w:numId w:val="18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The address from which further information about the decision may be </w:t>
      </w:r>
      <w:proofErr w:type="gramStart"/>
      <w:r>
        <w:rPr>
          <w:rFonts w:cs="Arial"/>
          <w:sz w:val="24"/>
        </w:rPr>
        <w:t>obtained;</w:t>
      </w:r>
      <w:proofErr w:type="gramEnd"/>
    </w:p>
    <w:p w14:paraId="5B6BD9A3" w14:textId="77777777" w:rsidR="006B6F22" w:rsidRDefault="006B6F22" w:rsidP="006B6F22">
      <w:pPr>
        <w:pStyle w:val="ListParagraph"/>
        <w:numPr>
          <w:ilvl w:val="0"/>
          <w:numId w:val="18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>The right of appeal to an adjudicator against the decision (within 6 months of being notified of the initial decision, or such longer period as the adjudicator may allow</w:t>
      </w:r>
      <w:proofErr w:type="gramStart"/>
      <w:r w:rsidR="0068500D">
        <w:rPr>
          <w:rFonts w:cs="Arial"/>
          <w:sz w:val="24"/>
        </w:rPr>
        <w:t>)</w:t>
      </w:r>
      <w:r>
        <w:rPr>
          <w:rFonts w:cs="Arial"/>
          <w:sz w:val="24"/>
        </w:rPr>
        <w:t>;</w:t>
      </w:r>
      <w:proofErr w:type="gramEnd"/>
    </w:p>
    <w:p w14:paraId="538935AE" w14:textId="77777777" w:rsidR="006B6F22" w:rsidRDefault="0068500D" w:rsidP="006B6F22">
      <w:pPr>
        <w:pStyle w:val="ListParagraph"/>
        <w:numPr>
          <w:ilvl w:val="0"/>
          <w:numId w:val="18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>T</w:t>
      </w:r>
      <w:r w:rsidR="00E90791">
        <w:rPr>
          <w:rFonts w:cs="Arial"/>
          <w:sz w:val="24"/>
        </w:rPr>
        <w:t xml:space="preserve">he job title and address of the </w:t>
      </w:r>
      <w:proofErr w:type="gramStart"/>
      <w:r w:rsidR="00E90791">
        <w:rPr>
          <w:rFonts w:cs="Arial"/>
          <w:sz w:val="24"/>
        </w:rPr>
        <w:t>adjudicator;</w:t>
      </w:r>
      <w:proofErr w:type="gramEnd"/>
    </w:p>
    <w:p w14:paraId="51DD2A87" w14:textId="77777777" w:rsidR="006A4F34" w:rsidRPr="00045A0C" w:rsidRDefault="0068500D" w:rsidP="00045A0C">
      <w:pPr>
        <w:pStyle w:val="ListParagraph"/>
        <w:numPr>
          <w:ilvl w:val="0"/>
          <w:numId w:val="18"/>
        </w:numPr>
        <w:spacing w:line="240" w:lineRule="auto"/>
        <w:rPr>
          <w:rFonts w:cs="Arial"/>
          <w:sz w:val="24"/>
        </w:rPr>
      </w:pPr>
      <w:r>
        <w:rPr>
          <w:rFonts w:cs="Arial"/>
          <w:sz w:val="24"/>
        </w:rPr>
        <w:t xml:space="preserve">The right to ask the administering authority, within 6 months of the </w:t>
      </w:r>
      <w:r w:rsidR="00D25C50">
        <w:rPr>
          <w:rFonts w:cs="Arial"/>
          <w:sz w:val="24"/>
        </w:rPr>
        <w:t>adjudicator’s</w:t>
      </w:r>
      <w:r>
        <w:rPr>
          <w:rFonts w:cs="Arial"/>
          <w:sz w:val="24"/>
        </w:rPr>
        <w:t xml:space="preserve"> decision to undertake a further review of the decision if the former employee is still unhappy with the decision.</w:t>
      </w:r>
      <w:bookmarkStart w:id="4" w:name="Work_related_death"/>
      <w:bookmarkStart w:id="5" w:name="Practical_issues_checklist"/>
      <w:bookmarkEnd w:id="4"/>
      <w:bookmarkEnd w:id="5"/>
    </w:p>
    <w:p w14:paraId="2CB56079" w14:textId="77777777" w:rsidR="00576D00" w:rsidRPr="00AC7873" w:rsidRDefault="00576D00" w:rsidP="00A002E9">
      <w:pPr>
        <w:spacing w:line="240" w:lineRule="auto"/>
        <w:ind w:firstLine="357"/>
        <w:rPr>
          <w:rFonts w:cs="Arial"/>
          <w:bCs/>
          <w:color w:val="0082AA"/>
          <w:sz w:val="24"/>
        </w:rPr>
      </w:pPr>
    </w:p>
    <w:p w14:paraId="4542DD38" w14:textId="77777777" w:rsidR="00F77739" w:rsidRPr="00B779AD" w:rsidRDefault="00F77739" w:rsidP="00A002E9">
      <w:pPr>
        <w:spacing w:line="240" w:lineRule="auto"/>
        <w:ind w:firstLine="357"/>
        <w:rPr>
          <w:rFonts w:ascii="Arial Black" w:hAnsi="Arial Black" w:cs="Arial"/>
          <w:b/>
          <w:bCs/>
          <w:color w:val="0082AA"/>
          <w:sz w:val="28"/>
          <w:szCs w:val="28"/>
        </w:rPr>
      </w:pPr>
      <w:r w:rsidRPr="00B779AD">
        <w:rPr>
          <w:rFonts w:ascii="Arial Black" w:hAnsi="Arial Black" w:cs="Arial"/>
          <w:b/>
          <w:bCs/>
          <w:color w:val="0082AA"/>
          <w:sz w:val="28"/>
          <w:szCs w:val="28"/>
        </w:rPr>
        <w:t>Appeals</w:t>
      </w:r>
    </w:p>
    <w:p w14:paraId="312D9053" w14:textId="77777777" w:rsidR="00F77739" w:rsidRDefault="00F77739" w:rsidP="00F77739">
      <w:pPr>
        <w:spacing w:line="240" w:lineRule="auto"/>
        <w:ind w:left="360"/>
        <w:rPr>
          <w:rFonts w:cs="Arial"/>
          <w:sz w:val="24"/>
        </w:rPr>
      </w:pPr>
    </w:p>
    <w:p w14:paraId="3C0697F8" w14:textId="77777777" w:rsidR="004A6778" w:rsidRDefault="00F41BC0" w:rsidP="00F41BC0">
      <w:pPr>
        <w:spacing w:line="240" w:lineRule="auto"/>
        <w:ind w:left="357"/>
        <w:rPr>
          <w:sz w:val="24"/>
          <w:szCs w:val="20"/>
        </w:rPr>
      </w:pPr>
      <w:r>
        <w:rPr>
          <w:sz w:val="24"/>
          <w:szCs w:val="20"/>
        </w:rPr>
        <w:t xml:space="preserve">An employee can appeal against the decision. Further details are available in the </w:t>
      </w:r>
      <w:r w:rsidRPr="004A6778">
        <w:rPr>
          <w:sz w:val="24"/>
          <w:szCs w:val="20"/>
        </w:rPr>
        <w:t>LGPS Internal Dispute Resolution (appeal) procedure</w:t>
      </w:r>
      <w:r>
        <w:rPr>
          <w:sz w:val="24"/>
          <w:szCs w:val="20"/>
        </w:rPr>
        <w:t xml:space="preserve"> on InTouch / schools portal and the </w:t>
      </w:r>
      <w:r w:rsidR="000B0BF4">
        <w:rPr>
          <w:sz w:val="24"/>
          <w:szCs w:val="20"/>
        </w:rPr>
        <w:t>LPPA</w:t>
      </w:r>
      <w:r>
        <w:rPr>
          <w:sz w:val="24"/>
          <w:szCs w:val="20"/>
        </w:rPr>
        <w:t xml:space="preserve"> website</w:t>
      </w:r>
      <w:r w:rsidR="004A6778">
        <w:rPr>
          <w:sz w:val="24"/>
          <w:szCs w:val="20"/>
        </w:rPr>
        <w:t xml:space="preserve">. </w:t>
      </w:r>
    </w:p>
    <w:p w14:paraId="6400DA6F" w14:textId="77777777" w:rsidR="004A6778" w:rsidRDefault="004A6778" w:rsidP="00F41BC0">
      <w:pPr>
        <w:spacing w:line="240" w:lineRule="auto"/>
        <w:ind w:left="357"/>
        <w:rPr>
          <w:sz w:val="24"/>
          <w:szCs w:val="20"/>
        </w:rPr>
      </w:pPr>
    </w:p>
    <w:p w14:paraId="0FC8D042" w14:textId="77777777" w:rsidR="00F41BC0" w:rsidRDefault="004A6778" w:rsidP="00F41BC0">
      <w:pPr>
        <w:spacing w:line="240" w:lineRule="auto"/>
        <w:ind w:left="357"/>
        <w:rPr>
          <w:rStyle w:val="Hyperlink"/>
          <w:color w:val="0082AA"/>
          <w:sz w:val="24"/>
        </w:rPr>
      </w:pPr>
      <w:r>
        <w:rPr>
          <w:sz w:val="24"/>
          <w:szCs w:val="20"/>
        </w:rPr>
        <w:t xml:space="preserve">Link to: </w:t>
      </w:r>
      <w:hyperlink r:id="rId10" w:history="1">
        <w:r w:rsidR="000B0BF4">
          <w:rPr>
            <w:rStyle w:val="Hyperlink"/>
            <w:sz w:val="24"/>
            <w:szCs w:val="20"/>
          </w:rPr>
          <w:t>LPPA</w:t>
        </w:r>
        <w:r w:rsidRPr="004A6778">
          <w:rPr>
            <w:rStyle w:val="Hyperlink"/>
            <w:sz w:val="24"/>
            <w:szCs w:val="20"/>
          </w:rPr>
          <w:t xml:space="preserve"> Website</w:t>
        </w:r>
      </w:hyperlink>
      <w:r>
        <w:rPr>
          <w:sz w:val="24"/>
          <w:szCs w:val="20"/>
        </w:rPr>
        <w:t xml:space="preserve"> </w:t>
      </w:r>
      <w:hyperlink r:id="rId11" w:history="1"/>
    </w:p>
    <w:p w14:paraId="25EA3817" w14:textId="77777777" w:rsidR="004A6778" w:rsidRDefault="004A6778" w:rsidP="00F41BC0">
      <w:pPr>
        <w:spacing w:line="240" w:lineRule="auto"/>
        <w:ind w:left="357"/>
        <w:rPr>
          <w:rStyle w:val="Hyperlink"/>
          <w:color w:val="0082AA"/>
          <w:sz w:val="24"/>
        </w:rPr>
      </w:pPr>
    </w:p>
    <w:p w14:paraId="2576821B" w14:textId="77777777" w:rsidR="004A6778" w:rsidRDefault="004A6778" w:rsidP="00F41BC0">
      <w:pPr>
        <w:spacing w:line="240" w:lineRule="auto"/>
        <w:ind w:left="357"/>
        <w:rPr>
          <w:sz w:val="24"/>
          <w:szCs w:val="20"/>
        </w:rPr>
      </w:pPr>
      <w:r w:rsidRPr="004A6778">
        <w:rPr>
          <w:rStyle w:val="Hyperlink"/>
          <w:b w:val="0"/>
          <w:color w:val="auto"/>
          <w:sz w:val="24"/>
        </w:rPr>
        <w:t>Link to:</w:t>
      </w:r>
      <w:r w:rsidRPr="004A6778">
        <w:rPr>
          <w:rStyle w:val="Hyperlink"/>
          <w:color w:val="auto"/>
          <w:sz w:val="24"/>
        </w:rPr>
        <w:t xml:space="preserve"> </w:t>
      </w:r>
      <w:hyperlink r:id="rId12" w:history="1">
        <w:r w:rsidRPr="004A6778">
          <w:rPr>
            <w:rStyle w:val="Hyperlink"/>
            <w:sz w:val="24"/>
          </w:rPr>
          <w:t>Appeals Procedure on InTouch</w:t>
        </w:r>
      </w:hyperlink>
      <w:r w:rsidRPr="004A6778">
        <w:rPr>
          <w:rStyle w:val="Hyperlink"/>
          <w:color w:val="auto"/>
          <w:sz w:val="24"/>
        </w:rPr>
        <w:t xml:space="preserve"> </w:t>
      </w:r>
    </w:p>
    <w:p w14:paraId="4E69FEAE" w14:textId="77777777" w:rsidR="004A6778" w:rsidRDefault="004A6778" w:rsidP="004A6778">
      <w:pPr>
        <w:spacing w:line="240" w:lineRule="auto"/>
        <w:ind w:firstLine="357"/>
        <w:rPr>
          <w:rFonts w:ascii="Arial Black" w:hAnsi="Arial Black" w:cs="Arial"/>
          <w:bCs/>
          <w:color w:val="31849B" w:themeColor="accent5" w:themeShade="BF"/>
          <w:sz w:val="24"/>
        </w:rPr>
      </w:pPr>
    </w:p>
    <w:p w14:paraId="535C2DE1" w14:textId="77777777" w:rsidR="004A6778" w:rsidRDefault="000B0BF4" w:rsidP="004A6778">
      <w:pPr>
        <w:spacing w:line="240" w:lineRule="auto"/>
        <w:ind w:firstLine="357"/>
        <w:rPr>
          <w:rFonts w:ascii="Arial Black" w:hAnsi="Arial Black" w:cs="Arial"/>
          <w:b/>
          <w:bCs/>
          <w:color w:val="0082AA"/>
          <w:sz w:val="28"/>
          <w:szCs w:val="28"/>
        </w:rPr>
      </w:pPr>
      <w:r>
        <w:rPr>
          <w:rFonts w:ascii="Arial Black" w:hAnsi="Arial Black" w:cs="Arial"/>
          <w:b/>
          <w:bCs/>
          <w:color w:val="0082AA"/>
          <w:sz w:val="28"/>
          <w:szCs w:val="28"/>
        </w:rPr>
        <w:t>LPPA</w:t>
      </w:r>
      <w:r w:rsidR="0061491D" w:rsidRPr="00B779AD">
        <w:rPr>
          <w:rFonts w:ascii="Arial Black" w:hAnsi="Arial Black" w:cs="Arial"/>
          <w:b/>
          <w:bCs/>
          <w:color w:val="0082AA"/>
          <w:sz w:val="28"/>
          <w:szCs w:val="28"/>
        </w:rPr>
        <w:t xml:space="preserve"> responsibilities</w:t>
      </w:r>
    </w:p>
    <w:p w14:paraId="1258F452" w14:textId="77777777" w:rsidR="004A6778" w:rsidRPr="004A6778" w:rsidRDefault="004A6778" w:rsidP="004A6778">
      <w:pPr>
        <w:spacing w:line="240" w:lineRule="auto"/>
        <w:ind w:firstLine="357"/>
        <w:rPr>
          <w:rFonts w:cs="Arial"/>
          <w:bCs/>
          <w:color w:val="0082AA"/>
          <w:sz w:val="24"/>
        </w:rPr>
      </w:pPr>
    </w:p>
    <w:p w14:paraId="79A1B09F" w14:textId="77777777" w:rsidR="0061491D" w:rsidRPr="004A6778" w:rsidRDefault="0061491D" w:rsidP="004A6778">
      <w:pPr>
        <w:spacing w:line="240" w:lineRule="auto"/>
        <w:ind w:left="397"/>
        <w:rPr>
          <w:rFonts w:ascii="Arial Black" w:hAnsi="Arial Black" w:cs="Arial"/>
          <w:b/>
          <w:bCs/>
          <w:color w:val="0082AA"/>
          <w:sz w:val="28"/>
          <w:szCs w:val="28"/>
        </w:rPr>
      </w:pPr>
      <w:r w:rsidRPr="00902D24">
        <w:rPr>
          <w:rFonts w:cs="Arial"/>
          <w:sz w:val="24"/>
        </w:rPr>
        <w:t xml:space="preserve">Where the decision is made to agree to the early release of deferred pension </w:t>
      </w:r>
      <w:r w:rsidR="00D25C50" w:rsidRPr="00902D24">
        <w:rPr>
          <w:rFonts w:cs="Arial"/>
          <w:sz w:val="24"/>
        </w:rPr>
        <w:t>benefits</w:t>
      </w:r>
      <w:r w:rsidR="004A6778">
        <w:rPr>
          <w:rFonts w:cs="Arial"/>
          <w:sz w:val="24"/>
        </w:rPr>
        <w:t xml:space="preserve"> </w:t>
      </w:r>
      <w:r w:rsidR="000B0BF4">
        <w:rPr>
          <w:rFonts w:cs="Arial"/>
          <w:sz w:val="24"/>
        </w:rPr>
        <w:t>LPPA</w:t>
      </w:r>
      <w:r w:rsidR="004A6778">
        <w:rPr>
          <w:rFonts w:cs="Arial"/>
          <w:sz w:val="24"/>
        </w:rPr>
        <w:t xml:space="preserve"> </w:t>
      </w:r>
      <w:r w:rsidRPr="00902D24">
        <w:rPr>
          <w:rFonts w:cs="Arial"/>
          <w:sz w:val="24"/>
        </w:rPr>
        <w:t xml:space="preserve">will write to the former employee to give them their retirement payment options and </w:t>
      </w:r>
      <w:r w:rsidR="004A6778">
        <w:rPr>
          <w:rFonts w:cs="Arial"/>
          <w:sz w:val="24"/>
        </w:rPr>
        <w:t xml:space="preserve">the process </w:t>
      </w:r>
      <w:r w:rsidRPr="00902D24">
        <w:rPr>
          <w:rFonts w:cs="Arial"/>
          <w:sz w:val="24"/>
        </w:rPr>
        <w:t>the pension.</w:t>
      </w:r>
    </w:p>
    <w:p w14:paraId="4B01C4DD" w14:textId="77777777" w:rsidR="00F77739" w:rsidRPr="004A6778" w:rsidRDefault="00F77739" w:rsidP="00A212AC">
      <w:pPr>
        <w:spacing w:line="240" w:lineRule="auto"/>
        <w:ind w:firstLine="357"/>
        <w:rPr>
          <w:rFonts w:cs="Arial"/>
          <w:color w:val="31849B" w:themeColor="accent5" w:themeShade="BF"/>
          <w:sz w:val="24"/>
        </w:rPr>
      </w:pPr>
    </w:p>
    <w:p w14:paraId="1DEA2AED" w14:textId="77777777" w:rsidR="00A212AC" w:rsidRPr="00B779AD" w:rsidRDefault="00A212AC" w:rsidP="00F77739">
      <w:pPr>
        <w:spacing w:line="240" w:lineRule="auto"/>
        <w:ind w:firstLine="357"/>
        <w:rPr>
          <w:color w:val="0082AA"/>
          <w:sz w:val="24"/>
          <w:szCs w:val="20"/>
        </w:rPr>
      </w:pPr>
      <w:r w:rsidRPr="00B779AD">
        <w:rPr>
          <w:rFonts w:ascii="Arial Black" w:hAnsi="Arial Black"/>
          <w:b/>
          <w:color w:val="0082AA"/>
          <w:sz w:val="28"/>
          <w:szCs w:val="28"/>
        </w:rPr>
        <w:t xml:space="preserve">Review </w:t>
      </w:r>
    </w:p>
    <w:p w14:paraId="3B7D9B5E" w14:textId="77777777" w:rsidR="00F77739" w:rsidRDefault="00F77739" w:rsidP="00A212AC">
      <w:pPr>
        <w:spacing w:line="240" w:lineRule="auto"/>
        <w:ind w:left="357"/>
        <w:rPr>
          <w:sz w:val="24"/>
          <w:szCs w:val="20"/>
        </w:rPr>
      </w:pPr>
    </w:p>
    <w:p w14:paraId="5CBE33BF" w14:textId="77777777" w:rsidR="00A212AC" w:rsidRDefault="00A212AC" w:rsidP="00A212AC">
      <w:pPr>
        <w:spacing w:line="240" w:lineRule="auto"/>
        <w:ind w:left="357"/>
        <w:rPr>
          <w:sz w:val="24"/>
          <w:szCs w:val="20"/>
        </w:rPr>
      </w:pPr>
      <w:r>
        <w:rPr>
          <w:sz w:val="24"/>
          <w:szCs w:val="20"/>
        </w:rPr>
        <w:t xml:space="preserve">This </w:t>
      </w:r>
      <w:r w:rsidR="007D1E9C">
        <w:rPr>
          <w:sz w:val="24"/>
          <w:szCs w:val="20"/>
        </w:rPr>
        <w:t>procedure</w:t>
      </w:r>
      <w:r>
        <w:rPr>
          <w:sz w:val="24"/>
          <w:szCs w:val="20"/>
        </w:rPr>
        <w:t xml:space="preserve"> will be reviewed periodically in the light of developments in the law, </w:t>
      </w:r>
      <w:r w:rsidR="00996EC3">
        <w:rPr>
          <w:sz w:val="24"/>
          <w:szCs w:val="20"/>
        </w:rPr>
        <w:t>pension’s</w:t>
      </w:r>
      <w:r>
        <w:rPr>
          <w:sz w:val="24"/>
          <w:szCs w:val="20"/>
        </w:rPr>
        <w:t xml:space="preserve"> regulations, and changes in the needs of the organisation in order to ensure continuing effectiveness and relevance. </w:t>
      </w:r>
    </w:p>
    <w:p w14:paraId="07D414FC" w14:textId="77777777" w:rsidR="007D452B" w:rsidRDefault="007D452B" w:rsidP="00A212AC">
      <w:pPr>
        <w:pStyle w:val="SubHead"/>
        <w:ind w:firstLine="357"/>
        <w:rPr>
          <w:rFonts w:ascii="Arial" w:hAnsi="Arial" w:cs="Arial"/>
          <w:b w:val="0"/>
          <w:bCs/>
          <w:sz w:val="24"/>
          <w:szCs w:val="24"/>
        </w:rPr>
      </w:pPr>
    </w:p>
    <w:p w14:paraId="6E35BEEB" w14:textId="77777777" w:rsidR="00A212AC" w:rsidRDefault="00A212AC" w:rsidP="00A212AC">
      <w:pPr>
        <w:pStyle w:val="SubHead"/>
        <w:ind w:firstLine="357"/>
        <w:rPr>
          <w:rFonts w:ascii="Arial" w:hAnsi="Arial" w:cs="Arial"/>
          <w:b w:val="0"/>
          <w:bCs/>
          <w:sz w:val="24"/>
          <w:szCs w:val="24"/>
        </w:rPr>
      </w:pPr>
      <w:r w:rsidRPr="0078214D">
        <w:rPr>
          <w:rFonts w:ascii="Arial" w:hAnsi="Arial" w:cs="Arial"/>
          <w:bCs/>
          <w:sz w:val="24"/>
          <w:szCs w:val="24"/>
        </w:rPr>
        <w:t>For Schools</w:t>
      </w:r>
      <w:r w:rsidRPr="00C60A17">
        <w:rPr>
          <w:rFonts w:ascii="Arial" w:hAnsi="Arial" w:cs="Arial"/>
          <w:b w:val="0"/>
          <w:bCs/>
          <w:sz w:val="24"/>
          <w:szCs w:val="24"/>
        </w:rPr>
        <w:t>:</w:t>
      </w:r>
    </w:p>
    <w:p w14:paraId="1EEA2021" w14:textId="77777777" w:rsidR="000D6589" w:rsidRDefault="000D6589" w:rsidP="00A212AC">
      <w:pPr>
        <w:pStyle w:val="SubHead"/>
        <w:ind w:firstLine="357"/>
        <w:rPr>
          <w:rFonts w:ascii="Arial" w:hAnsi="Arial" w:cs="Arial"/>
          <w:b w:val="0"/>
          <w:bCs/>
          <w:sz w:val="24"/>
          <w:szCs w:val="24"/>
        </w:rPr>
      </w:pPr>
    </w:p>
    <w:p w14:paraId="16DF550D" w14:textId="77777777" w:rsidR="00902D24" w:rsidRDefault="0078214D" w:rsidP="0078214D">
      <w:pPr>
        <w:pStyle w:val="SubHead"/>
        <w:numPr>
          <w:ilvl w:val="0"/>
          <w:numId w:val="25"/>
        </w:numPr>
        <w:rPr>
          <w:rFonts w:ascii="Arial" w:hAnsi="Arial" w:cs="Arial"/>
          <w:b w:val="0"/>
          <w:bCs/>
          <w:sz w:val="24"/>
          <w:szCs w:val="24"/>
        </w:rPr>
      </w:pPr>
      <w:r>
        <w:rPr>
          <w:rFonts w:ascii="Arial" w:hAnsi="Arial" w:cs="Arial"/>
          <w:b w:val="0"/>
          <w:bCs/>
          <w:sz w:val="24"/>
          <w:szCs w:val="24"/>
        </w:rPr>
        <w:t>Senior Manager, People Management read Headteacher</w:t>
      </w:r>
    </w:p>
    <w:p w14:paraId="10CE9D01" w14:textId="77777777" w:rsidR="0078214D" w:rsidRDefault="0078214D" w:rsidP="0078214D">
      <w:pPr>
        <w:pStyle w:val="SubHead"/>
        <w:numPr>
          <w:ilvl w:val="0"/>
          <w:numId w:val="25"/>
        </w:numPr>
        <w:rPr>
          <w:rFonts w:ascii="Arial" w:hAnsi="Arial" w:cs="Arial"/>
          <w:b w:val="0"/>
          <w:bCs/>
          <w:sz w:val="24"/>
          <w:szCs w:val="24"/>
        </w:rPr>
      </w:pPr>
      <w:r>
        <w:rPr>
          <w:rFonts w:ascii="Arial" w:hAnsi="Arial" w:cs="Arial"/>
          <w:b w:val="0"/>
          <w:bCs/>
          <w:sz w:val="24"/>
          <w:szCs w:val="24"/>
        </w:rPr>
        <w:t xml:space="preserve">People </w:t>
      </w:r>
      <w:r w:rsidR="00FB073B">
        <w:rPr>
          <w:rFonts w:ascii="Arial" w:hAnsi="Arial" w:cs="Arial"/>
          <w:b w:val="0"/>
          <w:bCs/>
          <w:sz w:val="24"/>
          <w:szCs w:val="24"/>
        </w:rPr>
        <w:t>M</w:t>
      </w:r>
      <w:r>
        <w:rPr>
          <w:rFonts w:ascii="Arial" w:hAnsi="Arial" w:cs="Arial"/>
          <w:b w:val="0"/>
          <w:bCs/>
          <w:sz w:val="24"/>
          <w:szCs w:val="24"/>
        </w:rPr>
        <w:t>anagement read Schools HR provider / Business Manager</w:t>
      </w:r>
    </w:p>
    <w:p w14:paraId="6169FB90" w14:textId="77777777" w:rsidR="0078214D" w:rsidRDefault="0078214D" w:rsidP="00A212AC">
      <w:pPr>
        <w:pStyle w:val="SubHead"/>
        <w:ind w:firstLine="357"/>
        <w:rPr>
          <w:rFonts w:ascii="Arial" w:hAnsi="Arial" w:cs="Arial"/>
          <w:b w:val="0"/>
          <w:bCs/>
          <w:sz w:val="24"/>
          <w:szCs w:val="24"/>
        </w:rPr>
      </w:pPr>
    </w:p>
    <w:p w14:paraId="39E4B91A" w14:textId="77777777" w:rsidR="000D6589" w:rsidRDefault="000D6589" w:rsidP="000D6589">
      <w:pPr>
        <w:pStyle w:val="SubHead"/>
        <w:ind w:left="357"/>
        <w:rPr>
          <w:rFonts w:ascii="Arial" w:hAnsi="Arial" w:cs="Arial"/>
          <w:b w:val="0"/>
          <w:bCs/>
          <w:sz w:val="24"/>
          <w:szCs w:val="24"/>
        </w:rPr>
      </w:pPr>
      <w:r>
        <w:rPr>
          <w:rFonts w:ascii="Arial" w:hAnsi="Arial" w:cs="Arial"/>
          <w:b w:val="0"/>
          <w:bCs/>
          <w:sz w:val="24"/>
          <w:szCs w:val="24"/>
        </w:rPr>
        <w:t xml:space="preserve">This </w:t>
      </w:r>
      <w:r w:rsidR="00010A2C">
        <w:rPr>
          <w:rFonts w:ascii="Arial" w:hAnsi="Arial" w:cs="Arial"/>
          <w:b w:val="0"/>
          <w:bCs/>
          <w:sz w:val="24"/>
          <w:szCs w:val="24"/>
        </w:rPr>
        <w:t>procedure</w:t>
      </w:r>
      <w:r>
        <w:rPr>
          <w:rFonts w:ascii="Arial" w:hAnsi="Arial" w:cs="Arial"/>
          <w:b w:val="0"/>
          <w:bCs/>
          <w:sz w:val="24"/>
          <w:szCs w:val="24"/>
        </w:rPr>
        <w:t xml:space="preserve"> applies to Community and Voluntary Controlled schools </w:t>
      </w:r>
      <w:r w:rsidR="00BC72DB">
        <w:rPr>
          <w:rFonts w:ascii="Arial" w:hAnsi="Arial" w:cs="Arial"/>
          <w:b w:val="0"/>
          <w:bCs/>
          <w:sz w:val="24"/>
          <w:szCs w:val="24"/>
        </w:rPr>
        <w:t>and</w:t>
      </w:r>
      <w:r w:rsidR="00A45D30">
        <w:rPr>
          <w:rFonts w:ascii="Arial" w:hAnsi="Arial" w:cs="Arial"/>
          <w:b w:val="0"/>
          <w:bCs/>
          <w:sz w:val="24"/>
          <w:szCs w:val="24"/>
        </w:rPr>
        <w:t xml:space="preserve"> should be adopted by the schools governing bodies and is </w:t>
      </w:r>
      <w:r w:rsidR="00BC72DB">
        <w:rPr>
          <w:rFonts w:ascii="Arial" w:hAnsi="Arial" w:cs="Arial"/>
          <w:b w:val="0"/>
          <w:bCs/>
          <w:sz w:val="24"/>
          <w:szCs w:val="24"/>
        </w:rPr>
        <w:t>recommended for f</w:t>
      </w:r>
      <w:r>
        <w:rPr>
          <w:rFonts w:ascii="Arial" w:hAnsi="Arial" w:cs="Arial"/>
          <w:b w:val="0"/>
          <w:bCs/>
          <w:sz w:val="24"/>
          <w:szCs w:val="24"/>
        </w:rPr>
        <w:t>ormer employees of Foundation and Voluntary Aided schools and Academies</w:t>
      </w:r>
      <w:r w:rsidR="00BC72DB">
        <w:rPr>
          <w:rFonts w:ascii="Arial" w:hAnsi="Arial" w:cs="Arial"/>
          <w:b w:val="0"/>
          <w:bCs/>
          <w:sz w:val="24"/>
          <w:szCs w:val="24"/>
        </w:rPr>
        <w:t>.</w:t>
      </w:r>
    </w:p>
    <w:p w14:paraId="169DE29B" w14:textId="77777777" w:rsidR="00A212AC" w:rsidRPr="00C56293" w:rsidRDefault="00A212AC" w:rsidP="00A212AC">
      <w:pPr>
        <w:pStyle w:val="SubHead"/>
        <w:rPr>
          <w:rFonts w:ascii="Arial" w:hAnsi="Arial" w:cs="Arial"/>
          <w:b w:val="0"/>
          <w:bCs/>
          <w:sz w:val="12"/>
          <w:szCs w:val="12"/>
        </w:rPr>
      </w:pPr>
    </w:p>
    <w:p w14:paraId="420B04B6" w14:textId="77777777" w:rsidR="004E7D99" w:rsidRDefault="004E7D99" w:rsidP="006A2DCC"/>
    <w:p w14:paraId="3BC0A0FF" w14:textId="77777777" w:rsidR="00BC72DB" w:rsidRDefault="00BC72DB" w:rsidP="00BC72DB">
      <w:pPr>
        <w:ind w:left="284"/>
        <w:rPr>
          <w:rFonts w:ascii="Arial Black" w:hAnsi="Arial Black"/>
          <w:b/>
          <w:color w:val="0082AA"/>
          <w:sz w:val="28"/>
          <w:szCs w:val="28"/>
        </w:rPr>
      </w:pPr>
      <w:r>
        <w:rPr>
          <w:rFonts w:ascii="Arial Black" w:hAnsi="Arial Black"/>
          <w:b/>
          <w:color w:val="0082AA"/>
          <w:sz w:val="28"/>
          <w:szCs w:val="28"/>
        </w:rPr>
        <w:t>Appendix</w:t>
      </w:r>
    </w:p>
    <w:p w14:paraId="67ED192C" w14:textId="77777777" w:rsidR="00BC72DB" w:rsidRDefault="00BC72DB" w:rsidP="00BC72DB">
      <w:pPr>
        <w:ind w:left="284"/>
      </w:pPr>
    </w:p>
    <w:p w14:paraId="0DEB9237" w14:textId="77777777" w:rsidR="004E7D99" w:rsidRPr="00BC72DB" w:rsidRDefault="00BC72DB" w:rsidP="00BC72DB">
      <w:pPr>
        <w:ind w:left="284"/>
        <w:rPr>
          <w:sz w:val="24"/>
        </w:rPr>
      </w:pPr>
      <w:r w:rsidRPr="00BC72DB">
        <w:rPr>
          <w:sz w:val="24"/>
        </w:rPr>
        <w:t>Appendix 1 – Process Map</w:t>
      </w:r>
    </w:p>
    <w:p w14:paraId="21550AAB" w14:textId="77777777" w:rsidR="004E7D99" w:rsidRDefault="004E7D99" w:rsidP="006A2DCC"/>
    <w:p w14:paraId="56870EEC" w14:textId="77777777" w:rsidR="004E7D99" w:rsidRDefault="004E7D99" w:rsidP="006A2DCC"/>
    <w:p w14:paraId="1654548B" w14:textId="77777777" w:rsidR="007777CC" w:rsidRDefault="007777CC" w:rsidP="006A2DCC"/>
    <w:p w14:paraId="3C3C260C" w14:textId="77777777" w:rsidR="007777CC" w:rsidRDefault="007777CC" w:rsidP="006A2DCC"/>
    <w:p w14:paraId="6A8C741F" w14:textId="77777777" w:rsidR="007777CC" w:rsidRDefault="007777CC" w:rsidP="006A2DCC"/>
    <w:p w14:paraId="294FBA55" w14:textId="77777777" w:rsidR="007777CC" w:rsidRDefault="007777CC" w:rsidP="006A2DCC"/>
    <w:p w14:paraId="72AC0606" w14:textId="77777777" w:rsidR="007777CC" w:rsidRDefault="007777CC" w:rsidP="006A2DCC"/>
    <w:p w14:paraId="4C700865" w14:textId="77777777" w:rsidR="007777CC" w:rsidRDefault="007777CC" w:rsidP="006A2DCC"/>
    <w:p w14:paraId="00FEDA0B" w14:textId="77777777" w:rsidR="003E41F1" w:rsidRDefault="003E41F1" w:rsidP="006A2DCC">
      <w:pPr>
        <w:sectPr w:rsidR="003E41F1" w:rsidSect="006A2DCC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435" w:right="851" w:bottom="851" w:left="851" w:header="0" w:footer="454" w:gutter="0"/>
          <w:cols w:space="708"/>
          <w:titlePg/>
          <w:docGrid w:linePitch="360"/>
        </w:sectPr>
      </w:pPr>
    </w:p>
    <w:p w14:paraId="4BFF992F" w14:textId="77777777" w:rsidR="003E41F1" w:rsidRPr="003E41F1" w:rsidRDefault="004A220B" w:rsidP="006A2DCC">
      <w:pPr>
        <w:rPr>
          <w:rFonts w:ascii="Arial Black" w:hAnsi="Arial Black"/>
          <w:color w:val="0082AA"/>
          <w:sz w:val="24"/>
        </w:rPr>
      </w:pPr>
      <w:r>
        <w:object w:dxaOrig="22714" w:dyaOrig="15092" w14:anchorId="6B09F8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9pt;height:477pt" o:ole="">
            <v:imagedata r:id="rId19" o:title=""/>
          </v:shape>
          <o:OLEObject Type="Embed" ProgID="Visio.Drawing.11" ShapeID="_x0000_i1025" DrawAspect="Content" ObjectID="_1739620902" r:id="rId20"/>
        </w:object>
      </w:r>
    </w:p>
    <w:sectPr w:rsidR="003E41F1" w:rsidRPr="003E41F1" w:rsidSect="003E41F1">
      <w:headerReference w:type="first" r:id="rId21"/>
      <w:pgSz w:w="16838" w:h="11906" w:orient="landscape" w:code="9"/>
      <w:pgMar w:top="851" w:right="1435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66B5D" w14:textId="77777777" w:rsidR="007E1BBC" w:rsidRDefault="007E1BBC">
      <w:r>
        <w:separator/>
      </w:r>
    </w:p>
  </w:endnote>
  <w:endnote w:type="continuationSeparator" w:id="0">
    <w:p w14:paraId="2888E265" w14:textId="77777777" w:rsidR="007E1BBC" w:rsidRDefault="007E1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F56E5" w14:textId="77777777" w:rsidR="003A3117" w:rsidRPr="007257C5" w:rsidRDefault="003A3117" w:rsidP="006F0F6F">
    <w:pPr>
      <w:rPr>
        <w:rFonts w:cs="Arial"/>
        <w:b/>
        <w:color w:val="999999"/>
        <w:sz w:val="19"/>
        <w:szCs w:val="19"/>
      </w:rPr>
    </w:pPr>
    <w:r w:rsidRPr="003A23A5">
      <w:rPr>
        <w:rFonts w:cs="Arial"/>
        <w:b/>
        <w:color w:val="999999"/>
        <w:sz w:val="19"/>
        <w:szCs w:val="19"/>
      </w:rPr>
      <w:fldChar w:fldCharType="begin"/>
    </w:r>
    <w:r w:rsidRPr="003A23A5">
      <w:rPr>
        <w:rFonts w:cs="Arial"/>
        <w:b/>
        <w:color w:val="999999"/>
        <w:sz w:val="19"/>
        <w:szCs w:val="19"/>
      </w:rPr>
      <w:instrText xml:space="preserve"> PAGE </w:instrText>
    </w:r>
    <w:r w:rsidRPr="003A23A5">
      <w:rPr>
        <w:rFonts w:cs="Arial"/>
        <w:b/>
        <w:color w:val="999999"/>
        <w:sz w:val="19"/>
        <w:szCs w:val="19"/>
      </w:rPr>
      <w:fldChar w:fldCharType="separate"/>
    </w:r>
    <w:r w:rsidR="000B0BF4">
      <w:rPr>
        <w:rFonts w:cs="Arial"/>
        <w:b/>
        <w:noProof/>
        <w:color w:val="999999"/>
        <w:sz w:val="19"/>
        <w:szCs w:val="19"/>
      </w:rPr>
      <w:t>2</w:t>
    </w:r>
    <w:r w:rsidRPr="003A23A5">
      <w:rPr>
        <w:rFonts w:cs="Arial"/>
        <w:b/>
        <w:color w:val="999999"/>
        <w:sz w:val="19"/>
        <w:szCs w:val="19"/>
      </w:rPr>
      <w:fldChar w:fldCharType="end"/>
    </w:r>
    <w:r w:rsidR="006F0F6F">
      <w:rPr>
        <w:rFonts w:cs="Arial"/>
        <w:b/>
        <w:color w:val="999999"/>
        <w:sz w:val="19"/>
        <w:szCs w:val="19"/>
      </w:rPr>
      <w:t xml:space="preserve">     </w:t>
    </w:r>
    <w:r w:rsidR="006F0F6F" w:rsidRPr="007F0F4C">
      <w:rPr>
        <w:rFonts w:cs="Arial"/>
        <w:b/>
        <w:color w:val="007EA9"/>
        <w:sz w:val="19"/>
        <w:szCs w:val="19"/>
      </w:rPr>
      <w:t xml:space="preserve">Serving the </w:t>
    </w:r>
    <w:r w:rsidR="006F0F6F" w:rsidRPr="00D77EAB">
      <w:rPr>
        <w:rFonts w:cs="Arial"/>
        <w:b/>
        <w:color w:val="0082AA"/>
        <w:sz w:val="19"/>
        <w:szCs w:val="19"/>
      </w:rPr>
      <w:t>people</w:t>
    </w:r>
    <w:r w:rsidR="006F0F6F" w:rsidRPr="007F0F4C">
      <w:rPr>
        <w:rFonts w:cs="Arial"/>
        <w:b/>
        <w:color w:val="007EA9"/>
        <w:sz w:val="19"/>
        <w:szCs w:val="19"/>
      </w:rPr>
      <w:t xml:space="preserve"> of Cumbria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FF6B6" w14:textId="77777777" w:rsidR="003A3117" w:rsidRPr="003A23A5" w:rsidRDefault="00BC72DB" w:rsidP="006F0F6F">
    <w:pPr>
      <w:jc w:val="right"/>
      <w:rPr>
        <w:rFonts w:cs="Arial"/>
        <w:b/>
        <w:color w:val="999999"/>
        <w:sz w:val="19"/>
        <w:szCs w:val="19"/>
      </w:rPr>
    </w:pPr>
    <w:r>
      <w:rPr>
        <w:rFonts w:cs="Arial"/>
        <w:b/>
        <w:color w:val="007EA9"/>
        <w:sz w:val="19"/>
        <w:szCs w:val="19"/>
      </w:rPr>
      <w:t>Early Release of Deferred Pension benefits/LGPS/June 2015</w:t>
    </w:r>
    <w:r w:rsidR="006F0F6F">
      <w:rPr>
        <w:rFonts w:cs="Arial"/>
        <w:b/>
        <w:color w:val="999999"/>
        <w:sz w:val="19"/>
        <w:szCs w:val="19"/>
      </w:rPr>
      <w:t xml:space="preserve">     </w:t>
    </w:r>
    <w:r w:rsidR="003A3117" w:rsidRPr="003A23A5">
      <w:rPr>
        <w:rFonts w:cs="Arial"/>
        <w:b/>
        <w:color w:val="999999"/>
        <w:sz w:val="19"/>
        <w:szCs w:val="19"/>
      </w:rPr>
      <w:fldChar w:fldCharType="begin"/>
    </w:r>
    <w:r w:rsidR="003A3117" w:rsidRPr="003A23A5">
      <w:rPr>
        <w:rFonts w:cs="Arial"/>
        <w:b/>
        <w:color w:val="999999"/>
        <w:sz w:val="19"/>
        <w:szCs w:val="19"/>
      </w:rPr>
      <w:instrText xml:space="preserve"> PAGE </w:instrText>
    </w:r>
    <w:r w:rsidR="003A3117" w:rsidRPr="003A23A5">
      <w:rPr>
        <w:rFonts w:cs="Arial"/>
        <w:b/>
        <w:color w:val="999999"/>
        <w:sz w:val="19"/>
        <w:szCs w:val="19"/>
      </w:rPr>
      <w:fldChar w:fldCharType="separate"/>
    </w:r>
    <w:r w:rsidR="000B0BF4">
      <w:rPr>
        <w:rFonts w:cs="Arial"/>
        <w:b/>
        <w:noProof/>
        <w:color w:val="999999"/>
        <w:sz w:val="19"/>
        <w:szCs w:val="19"/>
      </w:rPr>
      <w:t>3</w:t>
    </w:r>
    <w:r w:rsidR="003A3117" w:rsidRPr="003A23A5">
      <w:rPr>
        <w:rFonts w:cs="Arial"/>
        <w:b/>
        <w:color w:val="999999"/>
        <w:sz w:val="19"/>
        <w:szCs w:val="1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6DB11" w14:textId="77777777" w:rsidR="003A3117" w:rsidRPr="007257C5" w:rsidRDefault="003A3117" w:rsidP="004B0EBD">
    <w:pPr>
      <w:jc w:val="right"/>
      <w:rPr>
        <w:rFonts w:cs="Arial"/>
        <w:b/>
        <w:color w:val="999999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C005B" w14:textId="77777777" w:rsidR="007E1BBC" w:rsidRDefault="007E1BBC">
      <w:r>
        <w:separator/>
      </w:r>
    </w:p>
  </w:footnote>
  <w:footnote w:type="continuationSeparator" w:id="0">
    <w:p w14:paraId="464F94A3" w14:textId="77777777" w:rsidR="007E1BBC" w:rsidRDefault="007E1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342F" w14:textId="77777777" w:rsidR="003A3117" w:rsidRDefault="003A3117" w:rsidP="000D0DFF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14:paraId="0458B848" w14:textId="77777777" w:rsidR="003A3117" w:rsidRDefault="003A3117" w:rsidP="000D0DFF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14:paraId="5AA26764" w14:textId="77777777" w:rsidR="003A3117" w:rsidRDefault="003A3117" w:rsidP="000D0DFF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  <w:r>
      <w:rPr>
        <w:rFonts w:cs="Arial"/>
        <w:b/>
        <w:color w:val="007EA9"/>
        <w:sz w:val="19"/>
        <w:szCs w:val="19"/>
      </w:rPr>
      <w:tab/>
    </w:r>
    <w:r w:rsidRPr="003A23A5">
      <w:rPr>
        <w:rFonts w:cs="Arial"/>
        <w:b/>
        <w:color w:val="007EA9"/>
        <w:sz w:val="19"/>
        <w:szCs w:val="19"/>
      </w:rPr>
      <w:t>Cumbria County Council</w:t>
    </w:r>
  </w:p>
  <w:p w14:paraId="23653AE0" w14:textId="77777777" w:rsidR="003A3117" w:rsidRPr="003A23A5" w:rsidRDefault="003A3117" w:rsidP="000D0DFF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14:paraId="7D906B27" w14:textId="77777777" w:rsidR="003A3117" w:rsidRPr="000D0DFF" w:rsidRDefault="003A3117" w:rsidP="000D0DF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C87B" w14:textId="77777777" w:rsidR="003A3117" w:rsidRDefault="003A3117" w:rsidP="000D0DFF">
    <w:pPr>
      <w:tabs>
        <w:tab w:val="left" w:pos="0"/>
      </w:tabs>
      <w:ind w:left="-851" w:right="-56"/>
      <w:jc w:val="right"/>
      <w:rPr>
        <w:rFonts w:cs="Arial"/>
        <w:b/>
        <w:color w:val="007EA9"/>
        <w:sz w:val="19"/>
        <w:szCs w:val="19"/>
      </w:rPr>
    </w:pPr>
  </w:p>
  <w:p w14:paraId="595304AD" w14:textId="77777777" w:rsidR="003A3117" w:rsidRDefault="003A3117" w:rsidP="000D0DFF">
    <w:pPr>
      <w:tabs>
        <w:tab w:val="left" w:pos="0"/>
      </w:tabs>
      <w:ind w:left="-851" w:right="-56"/>
      <w:jc w:val="right"/>
      <w:rPr>
        <w:rFonts w:cs="Arial"/>
        <w:b/>
        <w:color w:val="007EA9"/>
        <w:sz w:val="19"/>
        <w:szCs w:val="19"/>
      </w:rPr>
    </w:pPr>
  </w:p>
  <w:p w14:paraId="60E75390" w14:textId="77777777" w:rsidR="003A3117" w:rsidRDefault="00045A0A" w:rsidP="000D0DFF">
    <w:pPr>
      <w:tabs>
        <w:tab w:val="left" w:pos="0"/>
      </w:tabs>
      <w:ind w:left="-851" w:right="-56"/>
      <w:jc w:val="right"/>
      <w:rPr>
        <w:rFonts w:cs="Arial"/>
        <w:b/>
        <w:color w:val="007EA9"/>
        <w:sz w:val="19"/>
        <w:szCs w:val="19"/>
      </w:rPr>
    </w:pPr>
    <w:r>
      <w:rPr>
        <w:rFonts w:cs="Arial"/>
        <w:b/>
        <w:color w:val="007EA9"/>
        <w:sz w:val="19"/>
        <w:szCs w:val="19"/>
      </w:rPr>
      <w:t xml:space="preserve"> </w:t>
    </w:r>
    <w:r w:rsidR="00BC72DB">
      <w:rPr>
        <w:rFonts w:cs="Arial"/>
        <w:b/>
        <w:color w:val="007EA9"/>
        <w:sz w:val="19"/>
        <w:szCs w:val="19"/>
      </w:rPr>
      <w:t>Cumbria County Council</w:t>
    </w:r>
  </w:p>
  <w:p w14:paraId="257D98AD" w14:textId="77777777" w:rsidR="003A3117" w:rsidRPr="003A23A5" w:rsidRDefault="003A3117" w:rsidP="000D0DFF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14:paraId="5E56E4C3" w14:textId="77777777" w:rsidR="003A3117" w:rsidRPr="000D0DFF" w:rsidRDefault="003A3117" w:rsidP="000D0DFF">
    <w:pPr>
      <w:rPr>
        <w:szCs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531FE" w14:textId="77777777" w:rsidR="003A3117" w:rsidRDefault="00D077D9" w:rsidP="004B0EBD">
    <w:pPr>
      <w:ind w:left="-851"/>
    </w:pPr>
    <w:r>
      <w:rPr>
        <w:noProof/>
      </w:rPr>
      <w:drawing>
        <wp:inline distT="0" distB="0" distL="0" distR="0" wp14:anchorId="35842AB2" wp14:editId="2A66B2ED">
          <wp:extent cx="7629525" cy="1238250"/>
          <wp:effectExtent l="0" t="0" r="9525" b="0"/>
          <wp:docPr id="1" name="Picture 3" descr="CC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 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C84E6" w14:textId="77777777" w:rsidR="003E41F1" w:rsidRDefault="003E41F1" w:rsidP="003E41F1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  <w:r w:rsidRPr="003E41F1">
      <w:rPr>
        <w:rFonts w:cs="Arial"/>
        <w:b/>
        <w:color w:val="007EA9"/>
        <w:sz w:val="19"/>
        <w:szCs w:val="19"/>
      </w:rPr>
      <w:t xml:space="preserve"> </w:t>
    </w:r>
  </w:p>
  <w:p w14:paraId="59F34B03" w14:textId="77777777" w:rsidR="003E41F1" w:rsidRDefault="003E41F1" w:rsidP="003E41F1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14:paraId="65919BA9" w14:textId="77777777" w:rsidR="003E41F1" w:rsidRDefault="003E41F1" w:rsidP="003E41F1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</w:p>
  <w:p w14:paraId="1E0D9FFA" w14:textId="77777777" w:rsidR="003E41F1" w:rsidRPr="00BD4A14" w:rsidRDefault="003E41F1" w:rsidP="003E41F1">
    <w:pPr>
      <w:pBdr>
        <w:bottom w:val="single" w:sz="4" w:space="1" w:color="007EA9"/>
      </w:pBdr>
      <w:tabs>
        <w:tab w:val="left" w:pos="0"/>
      </w:tabs>
      <w:ind w:left="-851" w:right="-851"/>
      <w:rPr>
        <w:rFonts w:cs="Arial"/>
        <w:b/>
        <w:color w:val="007EA9"/>
        <w:sz w:val="19"/>
        <w:szCs w:val="19"/>
      </w:rPr>
    </w:pPr>
    <w:r>
      <w:rPr>
        <w:rFonts w:cs="Arial"/>
        <w:b/>
        <w:color w:val="007EA9"/>
        <w:sz w:val="19"/>
        <w:szCs w:val="19"/>
      </w:rPr>
      <w:tab/>
    </w:r>
    <w:r w:rsidRPr="003A23A5">
      <w:rPr>
        <w:rFonts w:cs="Arial"/>
        <w:b/>
        <w:color w:val="007EA9"/>
        <w:sz w:val="19"/>
        <w:szCs w:val="19"/>
      </w:rPr>
      <w:t>Cumbria County Council</w:t>
    </w:r>
  </w:p>
  <w:p w14:paraId="0BBEFDC9" w14:textId="77777777" w:rsidR="003E41F1" w:rsidRDefault="003E41F1" w:rsidP="004B0EBD">
    <w:pPr>
      <w:ind w:left="-85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2AA7"/>
    <w:multiLevelType w:val="hybridMultilevel"/>
    <w:tmpl w:val="54D03F66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D58234A"/>
    <w:multiLevelType w:val="hybridMultilevel"/>
    <w:tmpl w:val="2F9E293C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0FC24B08"/>
    <w:multiLevelType w:val="multilevel"/>
    <w:tmpl w:val="48565F2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C9B1AA7"/>
    <w:multiLevelType w:val="multilevel"/>
    <w:tmpl w:val="3D2AF420"/>
    <w:lvl w:ilvl="0">
      <w:start w:val="1"/>
      <w:numFmt w:val="decimal"/>
      <w:lvlText w:val="%1."/>
      <w:lvlJc w:val="left"/>
      <w:pPr>
        <w:ind w:left="360" w:hanging="360"/>
      </w:pPr>
      <w:rPr>
        <w:color w:val="31849B" w:themeColor="accent5" w:themeShade="B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E73496E"/>
    <w:multiLevelType w:val="hybridMultilevel"/>
    <w:tmpl w:val="8EBE9D0A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20064D65"/>
    <w:multiLevelType w:val="hybridMultilevel"/>
    <w:tmpl w:val="BE36A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126B5"/>
    <w:multiLevelType w:val="hybridMultilevel"/>
    <w:tmpl w:val="3266F8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9166AA"/>
    <w:multiLevelType w:val="hybridMultilevel"/>
    <w:tmpl w:val="C0565ECA"/>
    <w:lvl w:ilvl="0" w:tplc="0809001B">
      <w:start w:val="1"/>
      <w:numFmt w:val="lowerRoman"/>
      <w:lvlText w:val="%1."/>
      <w:lvlJc w:val="right"/>
      <w:pPr>
        <w:ind w:left="1215" w:hanging="360"/>
      </w:pPr>
    </w:lvl>
    <w:lvl w:ilvl="1" w:tplc="08090019">
      <w:start w:val="1"/>
      <w:numFmt w:val="lowerLetter"/>
      <w:lvlText w:val="%2."/>
      <w:lvlJc w:val="left"/>
      <w:pPr>
        <w:ind w:left="1935" w:hanging="360"/>
      </w:pPr>
    </w:lvl>
    <w:lvl w:ilvl="2" w:tplc="0809001B" w:tentative="1">
      <w:start w:val="1"/>
      <w:numFmt w:val="lowerRoman"/>
      <w:lvlText w:val="%3."/>
      <w:lvlJc w:val="right"/>
      <w:pPr>
        <w:ind w:left="2655" w:hanging="180"/>
      </w:pPr>
    </w:lvl>
    <w:lvl w:ilvl="3" w:tplc="0809000F" w:tentative="1">
      <w:start w:val="1"/>
      <w:numFmt w:val="decimal"/>
      <w:lvlText w:val="%4."/>
      <w:lvlJc w:val="left"/>
      <w:pPr>
        <w:ind w:left="3375" w:hanging="360"/>
      </w:pPr>
    </w:lvl>
    <w:lvl w:ilvl="4" w:tplc="08090019" w:tentative="1">
      <w:start w:val="1"/>
      <w:numFmt w:val="lowerLetter"/>
      <w:lvlText w:val="%5."/>
      <w:lvlJc w:val="left"/>
      <w:pPr>
        <w:ind w:left="4095" w:hanging="360"/>
      </w:pPr>
    </w:lvl>
    <w:lvl w:ilvl="5" w:tplc="0809001B" w:tentative="1">
      <w:start w:val="1"/>
      <w:numFmt w:val="lowerRoman"/>
      <w:lvlText w:val="%6."/>
      <w:lvlJc w:val="right"/>
      <w:pPr>
        <w:ind w:left="4815" w:hanging="180"/>
      </w:pPr>
    </w:lvl>
    <w:lvl w:ilvl="6" w:tplc="0809000F" w:tentative="1">
      <w:start w:val="1"/>
      <w:numFmt w:val="decimal"/>
      <w:lvlText w:val="%7."/>
      <w:lvlJc w:val="left"/>
      <w:pPr>
        <w:ind w:left="5535" w:hanging="360"/>
      </w:pPr>
    </w:lvl>
    <w:lvl w:ilvl="7" w:tplc="08090019" w:tentative="1">
      <w:start w:val="1"/>
      <w:numFmt w:val="lowerLetter"/>
      <w:lvlText w:val="%8."/>
      <w:lvlJc w:val="left"/>
      <w:pPr>
        <w:ind w:left="6255" w:hanging="360"/>
      </w:pPr>
    </w:lvl>
    <w:lvl w:ilvl="8" w:tplc="08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2BCC7BCE"/>
    <w:multiLevelType w:val="hybridMultilevel"/>
    <w:tmpl w:val="D20A8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97373D"/>
    <w:multiLevelType w:val="hybridMultilevel"/>
    <w:tmpl w:val="B56C9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A36D5"/>
    <w:multiLevelType w:val="multilevel"/>
    <w:tmpl w:val="7908925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3D622AA5"/>
    <w:multiLevelType w:val="hybridMultilevel"/>
    <w:tmpl w:val="7ECCECC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DA21DB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4E574B"/>
    <w:multiLevelType w:val="hybridMultilevel"/>
    <w:tmpl w:val="2B2C7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C6509"/>
    <w:multiLevelType w:val="hybridMultilevel"/>
    <w:tmpl w:val="8FE6E7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E05E46"/>
    <w:multiLevelType w:val="hybridMultilevel"/>
    <w:tmpl w:val="C9FEAAB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39278E5"/>
    <w:multiLevelType w:val="multilevel"/>
    <w:tmpl w:val="8BFE364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7" w15:restartNumberingAfterBreak="0">
    <w:nsid w:val="459D57E4"/>
    <w:multiLevelType w:val="hybridMultilevel"/>
    <w:tmpl w:val="60286046"/>
    <w:lvl w:ilvl="0" w:tplc="0809000F">
      <w:start w:val="1"/>
      <w:numFmt w:val="decimal"/>
      <w:lvlText w:val="%1."/>
      <w:lvlJc w:val="left"/>
      <w:pPr>
        <w:ind w:left="1140" w:hanging="360"/>
      </w:p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496318CD"/>
    <w:multiLevelType w:val="hybridMultilevel"/>
    <w:tmpl w:val="527495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A864371"/>
    <w:multiLevelType w:val="hybridMultilevel"/>
    <w:tmpl w:val="0FC2E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8B5C48"/>
    <w:multiLevelType w:val="hybridMultilevel"/>
    <w:tmpl w:val="F32C71F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E457BB"/>
    <w:multiLevelType w:val="hybridMultilevel"/>
    <w:tmpl w:val="C694C9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6004E88"/>
    <w:multiLevelType w:val="multilevel"/>
    <w:tmpl w:val="79089258"/>
    <w:lvl w:ilvl="0">
      <w:start w:val="2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714B0F2A"/>
    <w:multiLevelType w:val="hybridMultilevel"/>
    <w:tmpl w:val="6B6431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4244B1"/>
    <w:multiLevelType w:val="hybridMultilevel"/>
    <w:tmpl w:val="E02806F6"/>
    <w:lvl w:ilvl="0" w:tplc="0809000B">
      <w:start w:val="1"/>
      <w:numFmt w:val="bullet"/>
      <w:lvlText w:val=""/>
      <w:lvlJc w:val="left"/>
      <w:pPr>
        <w:ind w:left="113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num w:numId="1" w16cid:durableId="1435125426">
    <w:abstractNumId w:val="2"/>
  </w:num>
  <w:num w:numId="2" w16cid:durableId="1158375564">
    <w:abstractNumId w:val="20"/>
  </w:num>
  <w:num w:numId="3" w16cid:durableId="50929034">
    <w:abstractNumId w:val="10"/>
  </w:num>
  <w:num w:numId="4" w16cid:durableId="1965378930">
    <w:abstractNumId w:val="22"/>
  </w:num>
  <w:num w:numId="5" w16cid:durableId="721707432">
    <w:abstractNumId w:val="17"/>
  </w:num>
  <w:num w:numId="6" w16cid:durableId="1733389647">
    <w:abstractNumId w:val="21"/>
  </w:num>
  <w:num w:numId="7" w16cid:durableId="457383386">
    <w:abstractNumId w:val="5"/>
  </w:num>
  <w:num w:numId="8" w16cid:durableId="1382557573">
    <w:abstractNumId w:val="13"/>
  </w:num>
  <w:num w:numId="9" w16cid:durableId="1447579116">
    <w:abstractNumId w:val="23"/>
  </w:num>
  <w:num w:numId="10" w16cid:durableId="221329170">
    <w:abstractNumId w:val="14"/>
  </w:num>
  <w:num w:numId="11" w16cid:durableId="772700852">
    <w:abstractNumId w:val="12"/>
  </w:num>
  <w:num w:numId="12" w16cid:durableId="1453402705">
    <w:abstractNumId w:val="3"/>
  </w:num>
  <w:num w:numId="13" w16cid:durableId="744957671">
    <w:abstractNumId w:val="18"/>
  </w:num>
  <w:num w:numId="14" w16cid:durableId="1806772774">
    <w:abstractNumId w:val="19"/>
  </w:num>
  <w:num w:numId="15" w16cid:durableId="1203519506">
    <w:abstractNumId w:val="16"/>
  </w:num>
  <w:num w:numId="16" w16cid:durableId="963969491">
    <w:abstractNumId w:val="9"/>
  </w:num>
  <w:num w:numId="17" w16cid:durableId="1785690748">
    <w:abstractNumId w:val="0"/>
  </w:num>
  <w:num w:numId="18" w16cid:durableId="106240534">
    <w:abstractNumId w:val="1"/>
  </w:num>
  <w:num w:numId="19" w16cid:durableId="313485395">
    <w:abstractNumId w:val="11"/>
  </w:num>
  <w:num w:numId="20" w16cid:durableId="798651924">
    <w:abstractNumId w:val="7"/>
  </w:num>
  <w:num w:numId="21" w16cid:durableId="528491259">
    <w:abstractNumId w:val="6"/>
  </w:num>
  <w:num w:numId="22" w16cid:durableId="277182155">
    <w:abstractNumId w:val="15"/>
  </w:num>
  <w:num w:numId="23" w16cid:durableId="268851114">
    <w:abstractNumId w:val="8"/>
  </w:num>
  <w:num w:numId="24" w16cid:durableId="2106027280">
    <w:abstractNumId w:val="4"/>
  </w:num>
  <w:num w:numId="25" w16cid:durableId="10682604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636"/>
    <w:rsid w:val="000103E3"/>
    <w:rsid w:val="00010A2C"/>
    <w:rsid w:val="00014C92"/>
    <w:rsid w:val="00015A79"/>
    <w:rsid w:val="000162B0"/>
    <w:rsid w:val="00020DCB"/>
    <w:rsid w:val="0002751C"/>
    <w:rsid w:val="000334B2"/>
    <w:rsid w:val="00045A0A"/>
    <w:rsid w:val="00045A0C"/>
    <w:rsid w:val="00055692"/>
    <w:rsid w:val="00061865"/>
    <w:rsid w:val="000655C3"/>
    <w:rsid w:val="000A2AD3"/>
    <w:rsid w:val="000B0BF4"/>
    <w:rsid w:val="000B6949"/>
    <w:rsid w:val="000B69A7"/>
    <w:rsid w:val="000B712A"/>
    <w:rsid w:val="000C1774"/>
    <w:rsid w:val="000C5582"/>
    <w:rsid w:val="000C62F0"/>
    <w:rsid w:val="000D0DFF"/>
    <w:rsid w:val="000D6589"/>
    <w:rsid w:val="000E2C35"/>
    <w:rsid w:val="000E32BD"/>
    <w:rsid w:val="000E549B"/>
    <w:rsid w:val="000E79FD"/>
    <w:rsid w:val="000F0209"/>
    <w:rsid w:val="000F31FE"/>
    <w:rsid w:val="000F65D9"/>
    <w:rsid w:val="000F6F93"/>
    <w:rsid w:val="001068B7"/>
    <w:rsid w:val="00124BE9"/>
    <w:rsid w:val="00135432"/>
    <w:rsid w:val="00144743"/>
    <w:rsid w:val="00144E71"/>
    <w:rsid w:val="00161CDF"/>
    <w:rsid w:val="00170CE1"/>
    <w:rsid w:val="00192267"/>
    <w:rsid w:val="00196EB5"/>
    <w:rsid w:val="001A0858"/>
    <w:rsid w:val="001A1D46"/>
    <w:rsid w:val="001A28C4"/>
    <w:rsid w:val="001A2B01"/>
    <w:rsid w:val="001A6C88"/>
    <w:rsid w:val="001B2021"/>
    <w:rsid w:val="001B416D"/>
    <w:rsid w:val="001B625A"/>
    <w:rsid w:val="001B7220"/>
    <w:rsid w:val="001C209C"/>
    <w:rsid w:val="001C3023"/>
    <w:rsid w:val="001D0693"/>
    <w:rsid w:val="001E3959"/>
    <w:rsid w:val="001E5DBA"/>
    <w:rsid w:val="001F1C3B"/>
    <w:rsid w:val="00204386"/>
    <w:rsid w:val="00205D1F"/>
    <w:rsid w:val="00210389"/>
    <w:rsid w:val="002167F4"/>
    <w:rsid w:val="002208DF"/>
    <w:rsid w:val="00225128"/>
    <w:rsid w:val="00226EC4"/>
    <w:rsid w:val="002279EF"/>
    <w:rsid w:val="002300F9"/>
    <w:rsid w:val="0023224B"/>
    <w:rsid w:val="002322B3"/>
    <w:rsid w:val="00233CF2"/>
    <w:rsid w:val="00242986"/>
    <w:rsid w:val="00257439"/>
    <w:rsid w:val="00262990"/>
    <w:rsid w:val="002630D4"/>
    <w:rsid w:val="00265789"/>
    <w:rsid w:val="00275F83"/>
    <w:rsid w:val="00281976"/>
    <w:rsid w:val="002A3987"/>
    <w:rsid w:val="002A5203"/>
    <w:rsid w:val="002A52EB"/>
    <w:rsid w:val="002B4ED4"/>
    <w:rsid w:val="002B50B8"/>
    <w:rsid w:val="002D1E19"/>
    <w:rsid w:val="002D2913"/>
    <w:rsid w:val="002E5A18"/>
    <w:rsid w:val="002E6BB1"/>
    <w:rsid w:val="002F6191"/>
    <w:rsid w:val="003078CE"/>
    <w:rsid w:val="00310CE5"/>
    <w:rsid w:val="00337C15"/>
    <w:rsid w:val="0034154E"/>
    <w:rsid w:val="00345F8A"/>
    <w:rsid w:val="00352DC9"/>
    <w:rsid w:val="00361F2C"/>
    <w:rsid w:val="00373C28"/>
    <w:rsid w:val="003753CB"/>
    <w:rsid w:val="00385FF9"/>
    <w:rsid w:val="00397922"/>
    <w:rsid w:val="003A1DCD"/>
    <w:rsid w:val="003A23A5"/>
    <w:rsid w:val="003A3117"/>
    <w:rsid w:val="003A7467"/>
    <w:rsid w:val="003A7FC7"/>
    <w:rsid w:val="003B2690"/>
    <w:rsid w:val="003C3FBE"/>
    <w:rsid w:val="003D18FB"/>
    <w:rsid w:val="003D2E11"/>
    <w:rsid w:val="003D5EC2"/>
    <w:rsid w:val="003E2C80"/>
    <w:rsid w:val="003E41F1"/>
    <w:rsid w:val="003F1DA2"/>
    <w:rsid w:val="004021D3"/>
    <w:rsid w:val="00413E8D"/>
    <w:rsid w:val="00424289"/>
    <w:rsid w:val="004253EA"/>
    <w:rsid w:val="004263CF"/>
    <w:rsid w:val="00427035"/>
    <w:rsid w:val="004459E2"/>
    <w:rsid w:val="004553D8"/>
    <w:rsid w:val="004600CD"/>
    <w:rsid w:val="004611E1"/>
    <w:rsid w:val="004740ED"/>
    <w:rsid w:val="004913BD"/>
    <w:rsid w:val="00492A5D"/>
    <w:rsid w:val="004A220B"/>
    <w:rsid w:val="004A632C"/>
    <w:rsid w:val="004A6778"/>
    <w:rsid w:val="004B0EBD"/>
    <w:rsid w:val="004B1516"/>
    <w:rsid w:val="004B46C2"/>
    <w:rsid w:val="004B472C"/>
    <w:rsid w:val="004C09F0"/>
    <w:rsid w:val="004C0B30"/>
    <w:rsid w:val="004C0F37"/>
    <w:rsid w:val="004C4F84"/>
    <w:rsid w:val="004D0E32"/>
    <w:rsid w:val="004E1ABA"/>
    <w:rsid w:val="004E3AD9"/>
    <w:rsid w:val="004E47C2"/>
    <w:rsid w:val="004E7AC9"/>
    <w:rsid w:val="004E7D99"/>
    <w:rsid w:val="00502870"/>
    <w:rsid w:val="00523C36"/>
    <w:rsid w:val="00532349"/>
    <w:rsid w:val="00540D1D"/>
    <w:rsid w:val="00541565"/>
    <w:rsid w:val="005464C2"/>
    <w:rsid w:val="00546F07"/>
    <w:rsid w:val="00547376"/>
    <w:rsid w:val="005536FF"/>
    <w:rsid w:val="00553B23"/>
    <w:rsid w:val="00555AB3"/>
    <w:rsid w:val="00566707"/>
    <w:rsid w:val="00573C11"/>
    <w:rsid w:val="00576D00"/>
    <w:rsid w:val="0058122A"/>
    <w:rsid w:val="0058330C"/>
    <w:rsid w:val="00593EDE"/>
    <w:rsid w:val="005A2F69"/>
    <w:rsid w:val="005A552F"/>
    <w:rsid w:val="005D0D28"/>
    <w:rsid w:val="005D2708"/>
    <w:rsid w:val="005D3D9B"/>
    <w:rsid w:val="005D7111"/>
    <w:rsid w:val="005E08A9"/>
    <w:rsid w:val="005E7C71"/>
    <w:rsid w:val="005F11C8"/>
    <w:rsid w:val="00602E95"/>
    <w:rsid w:val="006134A8"/>
    <w:rsid w:val="006140C1"/>
    <w:rsid w:val="0061491D"/>
    <w:rsid w:val="00615049"/>
    <w:rsid w:val="006213BE"/>
    <w:rsid w:val="00621E83"/>
    <w:rsid w:val="00630CBA"/>
    <w:rsid w:val="006356BE"/>
    <w:rsid w:val="0064524B"/>
    <w:rsid w:val="0064541A"/>
    <w:rsid w:val="00651188"/>
    <w:rsid w:val="00661973"/>
    <w:rsid w:val="00663175"/>
    <w:rsid w:val="006704DE"/>
    <w:rsid w:val="00681CC0"/>
    <w:rsid w:val="0068500D"/>
    <w:rsid w:val="00687BA7"/>
    <w:rsid w:val="006A2DCC"/>
    <w:rsid w:val="006A4F34"/>
    <w:rsid w:val="006B1240"/>
    <w:rsid w:val="006B6F22"/>
    <w:rsid w:val="006C26C7"/>
    <w:rsid w:val="006C2B40"/>
    <w:rsid w:val="006C6A86"/>
    <w:rsid w:val="006D5585"/>
    <w:rsid w:val="006D7075"/>
    <w:rsid w:val="006F0F6F"/>
    <w:rsid w:val="00705CD3"/>
    <w:rsid w:val="0070771E"/>
    <w:rsid w:val="0071194E"/>
    <w:rsid w:val="007138EE"/>
    <w:rsid w:val="007160BE"/>
    <w:rsid w:val="007177B9"/>
    <w:rsid w:val="007257C5"/>
    <w:rsid w:val="00726EF2"/>
    <w:rsid w:val="00727705"/>
    <w:rsid w:val="007416D2"/>
    <w:rsid w:val="007450CE"/>
    <w:rsid w:val="00746AD7"/>
    <w:rsid w:val="00753451"/>
    <w:rsid w:val="00754642"/>
    <w:rsid w:val="00760636"/>
    <w:rsid w:val="00762E65"/>
    <w:rsid w:val="007777CC"/>
    <w:rsid w:val="0078214D"/>
    <w:rsid w:val="00784072"/>
    <w:rsid w:val="007929B7"/>
    <w:rsid w:val="007B32FB"/>
    <w:rsid w:val="007B45CE"/>
    <w:rsid w:val="007B5F9A"/>
    <w:rsid w:val="007D1565"/>
    <w:rsid w:val="007D1E9C"/>
    <w:rsid w:val="007D33BD"/>
    <w:rsid w:val="007D452B"/>
    <w:rsid w:val="007E02C2"/>
    <w:rsid w:val="007E1BBC"/>
    <w:rsid w:val="007E2DA1"/>
    <w:rsid w:val="007F0F4C"/>
    <w:rsid w:val="007F6EFB"/>
    <w:rsid w:val="008139D7"/>
    <w:rsid w:val="008170FF"/>
    <w:rsid w:val="008278C0"/>
    <w:rsid w:val="00836C10"/>
    <w:rsid w:val="00837D51"/>
    <w:rsid w:val="00844464"/>
    <w:rsid w:val="00864A0C"/>
    <w:rsid w:val="008659FA"/>
    <w:rsid w:val="00867FD0"/>
    <w:rsid w:val="00875A3B"/>
    <w:rsid w:val="008837D5"/>
    <w:rsid w:val="008845B9"/>
    <w:rsid w:val="008858E4"/>
    <w:rsid w:val="00887102"/>
    <w:rsid w:val="00890D6C"/>
    <w:rsid w:val="00891AC9"/>
    <w:rsid w:val="00891BFE"/>
    <w:rsid w:val="008959A7"/>
    <w:rsid w:val="008A3799"/>
    <w:rsid w:val="008B2E23"/>
    <w:rsid w:val="008B4DB3"/>
    <w:rsid w:val="008C3D45"/>
    <w:rsid w:val="008D1740"/>
    <w:rsid w:val="008F79A0"/>
    <w:rsid w:val="00902D24"/>
    <w:rsid w:val="009054E6"/>
    <w:rsid w:val="009120E6"/>
    <w:rsid w:val="00920CD7"/>
    <w:rsid w:val="00923156"/>
    <w:rsid w:val="009422C2"/>
    <w:rsid w:val="00944FAA"/>
    <w:rsid w:val="00944FC0"/>
    <w:rsid w:val="0095010B"/>
    <w:rsid w:val="00957780"/>
    <w:rsid w:val="00962033"/>
    <w:rsid w:val="009729A3"/>
    <w:rsid w:val="00972FA9"/>
    <w:rsid w:val="00993A6F"/>
    <w:rsid w:val="00996EC3"/>
    <w:rsid w:val="00997FB0"/>
    <w:rsid w:val="009B1004"/>
    <w:rsid w:val="009C192A"/>
    <w:rsid w:val="009C523D"/>
    <w:rsid w:val="009D13BC"/>
    <w:rsid w:val="00A00097"/>
    <w:rsid w:val="00A002E9"/>
    <w:rsid w:val="00A0799E"/>
    <w:rsid w:val="00A1159B"/>
    <w:rsid w:val="00A212AC"/>
    <w:rsid w:val="00A2477C"/>
    <w:rsid w:val="00A24AC9"/>
    <w:rsid w:val="00A2539E"/>
    <w:rsid w:val="00A330E1"/>
    <w:rsid w:val="00A45D30"/>
    <w:rsid w:val="00A56C3E"/>
    <w:rsid w:val="00A63315"/>
    <w:rsid w:val="00A8163E"/>
    <w:rsid w:val="00A84663"/>
    <w:rsid w:val="00A87000"/>
    <w:rsid w:val="00A93EC1"/>
    <w:rsid w:val="00AA516F"/>
    <w:rsid w:val="00AA5AF9"/>
    <w:rsid w:val="00AA6FFE"/>
    <w:rsid w:val="00AB32BA"/>
    <w:rsid w:val="00AC022D"/>
    <w:rsid w:val="00AC059D"/>
    <w:rsid w:val="00AC206F"/>
    <w:rsid w:val="00AC45B8"/>
    <w:rsid w:val="00AC7873"/>
    <w:rsid w:val="00AC78FB"/>
    <w:rsid w:val="00AD5A2A"/>
    <w:rsid w:val="00AE6647"/>
    <w:rsid w:val="00AF0276"/>
    <w:rsid w:val="00B0040E"/>
    <w:rsid w:val="00B048F4"/>
    <w:rsid w:val="00B104CE"/>
    <w:rsid w:val="00B20111"/>
    <w:rsid w:val="00B2128D"/>
    <w:rsid w:val="00B23E90"/>
    <w:rsid w:val="00B26FAE"/>
    <w:rsid w:val="00B31704"/>
    <w:rsid w:val="00B34F57"/>
    <w:rsid w:val="00B40CE0"/>
    <w:rsid w:val="00B47F44"/>
    <w:rsid w:val="00B55433"/>
    <w:rsid w:val="00B609B3"/>
    <w:rsid w:val="00B779AD"/>
    <w:rsid w:val="00B83907"/>
    <w:rsid w:val="00B959B7"/>
    <w:rsid w:val="00BA2E7E"/>
    <w:rsid w:val="00BA4EB6"/>
    <w:rsid w:val="00BB2CE8"/>
    <w:rsid w:val="00BB7B19"/>
    <w:rsid w:val="00BC153B"/>
    <w:rsid w:val="00BC72DB"/>
    <w:rsid w:val="00BD20F8"/>
    <w:rsid w:val="00BD3892"/>
    <w:rsid w:val="00BE419D"/>
    <w:rsid w:val="00BE71E6"/>
    <w:rsid w:val="00C03071"/>
    <w:rsid w:val="00C04261"/>
    <w:rsid w:val="00C13F95"/>
    <w:rsid w:val="00C175AB"/>
    <w:rsid w:val="00C2249C"/>
    <w:rsid w:val="00C264BB"/>
    <w:rsid w:val="00C30332"/>
    <w:rsid w:val="00C41CA7"/>
    <w:rsid w:val="00C5386D"/>
    <w:rsid w:val="00C677A3"/>
    <w:rsid w:val="00C708E9"/>
    <w:rsid w:val="00C73FCC"/>
    <w:rsid w:val="00C7453D"/>
    <w:rsid w:val="00C8035F"/>
    <w:rsid w:val="00C86B1D"/>
    <w:rsid w:val="00C94AEC"/>
    <w:rsid w:val="00C94C92"/>
    <w:rsid w:val="00CA07B7"/>
    <w:rsid w:val="00CC0379"/>
    <w:rsid w:val="00CC63A7"/>
    <w:rsid w:val="00CC68EF"/>
    <w:rsid w:val="00CE1805"/>
    <w:rsid w:val="00CE20F3"/>
    <w:rsid w:val="00CF4C18"/>
    <w:rsid w:val="00D00319"/>
    <w:rsid w:val="00D077D9"/>
    <w:rsid w:val="00D1394C"/>
    <w:rsid w:val="00D23980"/>
    <w:rsid w:val="00D25C50"/>
    <w:rsid w:val="00D33DBA"/>
    <w:rsid w:val="00D3429B"/>
    <w:rsid w:val="00D372A0"/>
    <w:rsid w:val="00D405A1"/>
    <w:rsid w:val="00D40C79"/>
    <w:rsid w:val="00D60555"/>
    <w:rsid w:val="00D64D06"/>
    <w:rsid w:val="00D6549A"/>
    <w:rsid w:val="00D71910"/>
    <w:rsid w:val="00D73723"/>
    <w:rsid w:val="00D751B0"/>
    <w:rsid w:val="00D752DB"/>
    <w:rsid w:val="00D76338"/>
    <w:rsid w:val="00D77208"/>
    <w:rsid w:val="00D77EAB"/>
    <w:rsid w:val="00D82FC9"/>
    <w:rsid w:val="00D84230"/>
    <w:rsid w:val="00D96738"/>
    <w:rsid w:val="00DA7B81"/>
    <w:rsid w:val="00DC396A"/>
    <w:rsid w:val="00DD4E1A"/>
    <w:rsid w:val="00DE060E"/>
    <w:rsid w:val="00DE62A0"/>
    <w:rsid w:val="00DF4AB0"/>
    <w:rsid w:val="00E04EB4"/>
    <w:rsid w:val="00E053AA"/>
    <w:rsid w:val="00E0598D"/>
    <w:rsid w:val="00E12B8F"/>
    <w:rsid w:val="00E21865"/>
    <w:rsid w:val="00E36C2C"/>
    <w:rsid w:val="00E55A19"/>
    <w:rsid w:val="00E56122"/>
    <w:rsid w:val="00E567A7"/>
    <w:rsid w:val="00E65945"/>
    <w:rsid w:val="00E7451C"/>
    <w:rsid w:val="00E811C9"/>
    <w:rsid w:val="00E858DF"/>
    <w:rsid w:val="00E90791"/>
    <w:rsid w:val="00E917A0"/>
    <w:rsid w:val="00E978FB"/>
    <w:rsid w:val="00EA0069"/>
    <w:rsid w:val="00EB16FA"/>
    <w:rsid w:val="00EC35EF"/>
    <w:rsid w:val="00ED2D7A"/>
    <w:rsid w:val="00ED49F5"/>
    <w:rsid w:val="00EF3B59"/>
    <w:rsid w:val="00EF4D6E"/>
    <w:rsid w:val="00F016B5"/>
    <w:rsid w:val="00F04C7F"/>
    <w:rsid w:val="00F124C7"/>
    <w:rsid w:val="00F13F30"/>
    <w:rsid w:val="00F15879"/>
    <w:rsid w:val="00F26F9F"/>
    <w:rsid w:val="00F30B0D"/>
    <w:rsid w:val="00F37FF9"/>
    <w:rsid w:val="00F41BC0"/>
    <w:rsid w:val="00F62E1E"/>
    <w:rsid w:val="00F77739"/>
    <w:rsid w:val="00F809FB"/>
    <w:rsid w:val="00F81BDC"/>
    <w:rsid w:val="00F83AB9"/>
    <w:rsid w:val="00F93D32"/>
    <w:rsid w:val="00FA0CF0"/>
    <w:rsid w:val="00FA151F"/>
    <w:rsid w:val="00FB073B"/>
    <w:rsid w:val="00FC0E41"/>
    <w:rsid w:val="00FC1863"/>
    <w:rsid w:val="00FC1F0E"/>
    <w:rsid w:val="00FC40A5"/>
    <w:rsid w:val="00FD0EA7"/>
    <w:rsid w:val="00FD441A"/>
    <w:rsid w:val="00FE09E4"/>
    <w:rsid w:val="00FE6127"/>
    <w:rsid w:val="00FF1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2B1DD5A0"/>
  <w15:docId w15:val="{15A4CC43-5243-4C77-B4E9-68F1115A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A2DCC"/>
    <w:pPr>
      <w:spacing w:line="264" w:lineRule="auto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link w:val="Heading1Char"/>
    <w:qFormat/>
    <w:rsid w:val="006A2DCC"/>
    <w:pPr>
      <w:keepNext/>
      <w:outlineLvl w:val="0"/>
    </w:pPr>
    <w:rPr>
      <w:rFonts w:cs="Arial"/>
      <w:b/>
      <w:bCs/>
      <w:color w:val="007EA9"/>
      <w:kern w:val="32"/>
      <w:sz w:val="58"/>
      <w:szCs w:val="32"/>
    </w:rPr>
  </w:style>
  <w:style w:type="paragraph" w:styleId="Heading2">
    <w:name w:val="heading 2"/>
    <w:basedOn w:val="Normal"/>
    <w:next w:val="Normal"/>
    <w:qFormat/>
    <w:rsid w:val="006A2DCC"/>
    <w:pPr>
      <w:keepNext/>
      <w:outlineLvl w:val="1"/>
    </w:pPr>
    <w:rPr>
      <w:rFonts w:cs="Arial"/>
      <w:b/>
      <w:bCs/>
      <w:iCs/>
      <w:color w:val="007EA9"/>
      <w:sz w:val="36"/>
      <w:szCs w:val="28"/>
    </w:rPr>
  </w:style>
  <w:style w:type="paragraph" w:styleId="Heading3">
    <w:name w:val="heading 3"/>
    <w:basedOn w:val="Normal"/>
    <w:next w:val="Normal"/>
    <w:qFormat/>
    <w:rsid w:val="006A2DCC"/>
    <w:pPr>
      <w:keepNext/>
      <w:outlineLvl w:val="2"/>
    </w:pPr>
    <w:rPr>
      <w:rFonts w:cs="Arial"/>
      <w:b/>
      <w:bCs/>
      <w:color w:val="007EA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semiHidden/>
    <w:rsid w:val="004C4F84"/>
    <w:pPr>
      <w:spacing w:line="360" w:lineRule="auto"/>
    </w:pPr>
  </w:style>
  <w:style w:type="paragraph" w:styleId="TOC3">
    <w:name w:val="toc 3"/>
    <w:basedOn w:val="Normal"/>
    <w:next w:val="Normal"/>
    <w:autoRedefine/>
    <w:semiHidden/>
    <w:rsid w:val="004C4F84"/>
    <w:pPr>
      <w:spacing w:line="360" w:lineRule="auto"/>
      <w:ind w:left="480"/>
    </w:pPr>
  </w:style>
  <w:style w:type="paragraph" w:customStyle="1" w:styleId="FiguresandTables">
    <w:name w:val="Figures and Tables"/>
    <w:basedOn w:val="Normal"/>
    <w:rsid w:val="000E2C35"/>
    <w:rPr>
      <w:b/>
    </w:rPr>
  </w:style>
  <w:style w:type="character" w:customStyle="1" w:styleId="Heading1Char">
    <w:name w:val="Heading 1 Char"/>
    <w:link w:val="Heading1"/>
    <w:rsid w:val="003A3117"/>
    <w:rPr>
      <w:rFonts w:ascii="Arial" w:hAnsi="Arial" w:cs="Arial"/>
      <w:b/>
      <w:bCs/>
      <w:color w:val="007EA9"/>
      <w:kern w:val="32"/>
      <w:sz w:val="58"/>
      <w:szCs w:val="32"/>
      <w:lang w:val="en-GB" w:eastAsia="en-GB" w:bidi="ar-SA"/>
    </w:rPr>
  </w:style>
  <w:style w:type="character" w:styleId="Hyperlink">
    <w:name w:val="Hyperlink"/>
    <w:uiPriority w:val="99"/>
    <w:rsid w:val="004C4F84"/>
    <w:rPr>
      <w:rFonts w:ascii="Arial" w:hAnsi="Arial"/>
      <w:b/>
      <w:color w:val="007EA9"/>
      <w:sz w:val="20"/>
      <w:u w:val="none"/>
    </w:rPr>
  </w:style>
  <w:style w:type="paragraph" w:styleId="Caption">
    <w:name w:val="caption"/>
    <w:basedOn w:val="Normal"/>
    <w:next w:val="Normal"/>
    <w:qFormat/>
    <w:rsid w:val="00A84663"/>
    <w:rPr>
      <w:b/>
      <w:bCs/>
      <w:szCs w:val="20"/>
    </w:rPr>
  </w:style>
  <w:style w:type="paragraph" w:styleId="TOC1">
    <w:name w:val="toc 1"/>
    <w:basedOn w:val="Normal"/>
    <w:next w:val="Normal"/>
    <w:autoRedefine/>
    <w:semiHidden/>
    <w:rsid w:val="004C4F84"/>
    <w:pPr>
      <w:spacing w:line="360" w:lineRule="auto"/>
    </w:pPr>
    <w:rPr>
      <w:b/>
    </w:rPr>
  </w:style>
  <w:style w:type="paragraph" w:styleId="TableofFigures">
    <w:name w:val="table of figures"/>
    <w:basedOn w:val="Normal"/>
    <w:next w:val="Normal"/>
    <w:semiHidden/>
    <w:rsid w:val="004C4F84"/>
    <w:pPr>
      <w:spacing w:line="360" w:lineRule="auto"/>
    </w:pPr>
  </w:style>
  <w:style w:type="character" w:customStyle="1" w:styleId="Titlepagetitle">
    <w:name w:val="Title page: title"/>
    <w:rsid w:val="00D76338"/>
    <w:rPr>
      <w:rFonts w:ascii="Arial" w:hAnsi="Arial"/>
      <w:b/>
      <w:bCs/>
      <w:dstrike w:val="0"/>
      <w:color w:val="007EA9"/>
      <w:spacing w:val="5"/>
      <w:sz w:val="96"/>
      <w:szCs w:val="96"/>
      <w:vertAlign w:val="baseline"/>
    </w:rPr>
  </w:style>
  <w:style w:type="character" w:customStyle="1" w:styleId="Titlepagesub-title">
    <w:name w:val="Title page: sub-title"/>
    <w:rsid w:val="00D76338"/>
    <w:rPr>
      <w:rFonts w:ascii="Arial" w:hAnsi="Arial"/>
      <w:b/>
      <w:bCs/>
      <w:dstrike w:val="0"/>
      <w:color w:val="007EA9"/>
      <w:spacing w:val="5"/>
      <w:sz w:val="48"/>
      <w:szCs w:val="48"/>
      <w:vertAlign w:val="baseline"/>
    </w:rPr>
  </w:style>
  <w:style w:type="character" w:customStyle="1" w:styleId="Titlepagedocumentdetails">
    <w:name w:val="Title page: document details"/>
    <w:rsid w:val="00D76338"/>
    <w:rPr>
      <w:rFonts w:ascii="Arial" w:hAnsi="Arial"/>
      <w:dstrike w:val="0"/>
      <w:color w:val="007EA9"/>
      <w:spacing w:val="-5"/>
      <w:sz w:val="36"/>
      <w:szCs w:val="36"/>
      <w:vertAlign w:val="baseline"/>
    </w:rPr>
  </w:style>
  <w:style w:type="paragraph" w:styleId="BalloonText">
    <w:name w:val="Balloon Text"/>
    <w:basedOn w:val="Normal"/>
    <w:link w:val="BalloonTextChar"/>
    <w:rsid w:val="003E2C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E2C80"/>
    <w:rPr>
      <w:rFonts w:ascii="Tahoma" w:hAnsi="Tahoma" w:cs="Tahoma"/>
      <w:sz w:val="16"/>
      <w:szCs w:val="16"/>
    </w:rPr>
  </w:style>
  <w:style w:type="paragraph" w:customStyle="1" w:styleId="SubHead">
    <w:name w:val="Sub Head"/>
    <w:basedOn w:val="Normal"/>
    <w:rsid w:val="003E2C80"/>
    <w:pPr>
      <w:spacing w:line="240" w:lineRule="auto"/>
    </w:pPr>
    <w:rPr>
      <w:rFonts w:ascii="New York" w:hAnsi="New York"/>
      <w:b/>
      <w:sz w:val="28"/>
      <w:szCs w:val="20"/>
      <w:lang w:eastAsia="en-US"/>
    </w:rPr>
  </w:style>
  <w:style w:type="paragraph" w:customStyle="1" w:styleId="Tabs">
    <w:name w:val="Tabs"/>
    <w:basedOn w:val="Normal"/>
    <w:rsid w:val="003E2C80"/>
    <w:pPr>
      <w:tabs>
        <w:tab w:val="left" w:pos="567"/>
      </w:tabs>
      <w:spacing w:line="240" w:lineRule="auto"/>
      <w:ind w:left="567" w:hanging="567"/>
      <w:jc w:val="both"/>
    </w:pPr>
    <w:rPr>
      <w:rFonts w:ascii="New York" w:hAnsi="New York"/>
      <w:sz w:val="24"/>
      <w:szCs w:val="20"/>
      <w:lang w:eastAsia="en-US"/>
    </w:rPr>
  </w:style>
  <w:style w:type="paragraph" w:styleId="ListParagraph">
    <w:name w:val="List Paragraph"/>
    <w:basedOn w:val="Normal"/>
    <w:uiPriority w:val="99"/>
    <w:qFormat/>
    <w:rsid w:val="003E2C80"/>
    <w:pPr>
      <w:ind w:left="720"/>
      <w:contextualSpacing/>
    </w:pPr>
  </w:style>
  <w:style w:type="paragraph" w:styleId="CommentText">
    <w:name w:val="annotation text"/>
    <w:basedOn w:val="Normal"/>
    <w:link w:val="CommentTextChar"/>
    <w:rsid w:val="00AC78FB"/>
    <w:pPr>
      <w:spacing w:line="240" w:lineRule="auto"/>
    </w:pPr>
    <w:rPr>
      <w:rFonts w:ascii="Times New Roman" w:hAnsi="Times New Roman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rsid w:val="00AC78FB"/>
    <w:rPr>
      <w:lang w:eastAsia="en-US"/>
    </w:rPr>
  </w:style>
  <w:style w:type="character" w:styleId="CommentReference">
    <w:name w:val="annotation reference"/>
    <w:basedOn w:val="DefaultParagraphFont"/>
    <w:rsid w:val="00AC78FB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D25C50"/>
    <w:rPr>
      <w:rFonts w:ascii="Arial" w:hAnsi="Arial"/>
      <w:b/>
      <w:bCs/>
      <w:lang w:eastAsia="en-GB"/>
    </w:rPr>
  </w:style>
  <w:style w:type="character" w:customStyle="1" w:styleId="CommentSubjectChar">
    <w:name w:val="Comment Subject Char"/>
    <w:basedOn w:val="CommentTextChar"/>
    <w:link w:val="CommentSubject"/>
    <w:rsid w:val="00D25C50"/>
    <w:rPr>
      <w:rFonts w:ascii="Arial" w:hAnsi="Arial"/>
      <w:b/>
      <w:bCs/>
      <w:lang w:eastAsia="en-US"/>
    </w:rPr>
  </w:style>
  <w:style w:type="paragraph" w:customStyle="1" w:styleId="content">
    <w:name w:val="content"/>
    <w:basedOn w:val="Normal"/>
    <w:rsid w:val="00996EC3"/>
    <w:pPr>
      <w:spacing w:before="105" w:after="100" w:afterAutospacing="1" w:line="240" w:lineRule="auto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rsid w:val="003E41F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3E41F1"/>
    <w:rPr>
      <w:rFonts w:ascii="Arial" w:hAnsi="Arial"/>
      <w:szCs w:val="24"/>
    </w:rPr>
  </w:style>
  <w:style w:type="table" w:styleId="TableGrid">
    <w:name w:val="Table Grid"/>
    <w:basedOn w:val="TableNormal"/>
    <w:rsid w:val="00AC7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semiHidden/>
    <w:unhideWhenUsed/>
    <w:rsid w:val="000B0BF4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8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yperlink" Target="http://www.intranet.ccc/eLibrary/view.asp?ID=62920" TargetMode="External"/><Relationship Id="rId17" Type="http://schemas.openxmlformats.org/officeDocument/2006/relationships/header" Target="header3.xml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skPensions@lancashire.gov.uk" TargetMode="External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s://www.yourpensionservice.org.uk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s://www.lppapensions.co.uk/contact/" TargetMode="Externa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3B69D00915B742A0D6CF108E41C30E" ma:contentTypeVersion="16" ma:contentTypeDescription="Create a new document." ma:contentTypeScope="" ma:versionID="a6ee20ecbeb220baf842e622c5f4d0f1">
  <xsd:schema xmlns:xsd="http://www.w3.org/2001/XMLSchema" xmlns:xs="http://www.w3.org/2001/XMLSchema" xmlns:p="http://schemas.microsoft.com/office/2006/metadata/properties" xmlns:ns2="3a00c7c7-b3db-4b0a-b49f-cea77640b661" xmlns:ns3="9a01875c-7929-45f6-add0-900341652a6f" xmlns:ns4="c2b36edf-d6b4-4d40-9417-44b51de556ab" targetNamespace="http://schemas.microsoft.com/office/2006/metadata/properties" ma:root="true" ma:fieldsID="bdee7e4fbf938a30eea104e39ffbe25f" ns2:_="" ns3:_="" ns4:_="">
    <xsd:import namespace="3a00c7c7-b3db-4b0a-b49f-cea77640b661"/>
    <xsd:import namespace="9a01875c-7929-45f6-add0-900341652a6f"/>
    <xsd:import namespace="c2b36edf-d6b4-4d40-9417-44b51de556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0c7c7-b3db-4b0a-b49f-cea77640b6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7f7c277-ca9a-4d57-b418-f15995160e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1875c-7929-45f6-add0-900341652a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36edf-d6b4-4d40-9417-44b51de556a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42aaa58-d425-4076-8119-385671aed1c1}" ma:internalName="TaxCatchAll" ma:showField="CatchAllData" ma:web="9a01875c-7929-45f6-add0-900341652a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2b36edf-d6b4-4d40-9417-44b51de556ab" xsi:nil="true"/>
    <lcf76f155ced4ddcb4097134ff3c332f xmlns="3a00c7c7-b3db-4b0a-b49f-cea77640b6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4189A21-A50E-4396-BF94-2E5190254F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131E93-B900-4789-A738-DC45B28688D1}"/>
</file>

<file path=customXml/itemProps3.xml><?xml version="1.0" encoding="utf-8"?>
<ds:datastoreItem xmlns:ds="http://schemas.openxmlformats.org/officeDocument/2006/customXml" ds:itemID="{4E4008E8-CF21-4BCC-BBE5-EA19102F9AB1}"/>
</file>

<file path=customXml/itemProps4.xml><?xml version="1.0" encoding="utf-8"?>
<ds:datastoreItem xmlns:ds="http://schemas.openxmlformats.org/officeDocument/2006/customXml" ds:itemID="{D2B53143-62F0-4008-941C-B6E9E45413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1182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Hello</vt:lpstr>
    </vt:vector>
  </TitlesOfParts>
  <Company>Pure Comminication</Company>
  <LinksUpToDate>false</LinksUpToDate>
  <CharactersWithSpaces>7775</CharactersWithSpaces>
  <SharedDoc>false</SharedDoc>
  <HLinks>
    <vt:vector size="12" baseType="variant">
      <vt:variant>
        <vt:i4>8192050</vt:i4>
      </vt:variant>
      <vt:variant>
        <vt:i4>3</vt:i4>
      </vt:variant>
      <vt:variant>
        <vt:i4>0</vt:i4>
      </vt:variant>
      <vt:variant>
        <vt:i4>5</vt:i4>
      </vt:variant>
      <vt:variant>
        <vt:lpwstr>http://www.intouch.ccc/elibrary/Content/Intranet/536/671/5053/6001/41410105256.doc</vt:lpwstr>
      </vt:variant>
      <vt:variant>
        <vt:lpwstr/>
      </vt:variant>
      <vt:variant>
        <vt:i4>6619187</vt:i4>
      </vt:variant>
      <vt:variant>
        <vt:i4>0</vt:i4>
      </vt:variant>
      <vt:variant>
        <vt:i4>0</vt:i4>
      </vt:variant>
      <vt:variant>
        <vt:i4>5</vt:i4>
      </vt:variant>
      <vt:variant>
        <vt:lpwstr>http://www.intouch.ccc/humanresources/policiesprocedures/sickabwelfare.asp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Hello</dc:title>
  <dc:creator>David R Smith</dc:creator>
  <cp:lastModifiedBy>Druvaskalna, Madara</cp:lastModifiedBy>
  <cp:revision>2</cp:revision>
  <cp:lastPrinted>2015-05-06T15:13:00Z</cp:lastPrinted>
  <dcterms:created xsi:type="dcterms:W3CDTF">2023-03-06T15:15:00Z</dcterms:created>
  <dcterms:modified xsi:type="dcterms:W3CDTF">2023-03-06T15:15:00Z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0x010100183B69D00915B742A0D6CF108E41C30E</vt:lpwstr>
  </property>
</Properties>
</file>