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8C8A91" w14:textId="219ADF6F" w:rsidR="000D0C96" w:rsidRPr="000D0C96" w:rsidRDefault="000D0C96" w:rsidP="000D0C96">
      <w:pPr>
        <w:pStyle w:val="Heading1"/>
        <w:rPr>
          <w:rFonts w:ascii="Arial" w:hAnsi="Arial" w:cs="Arial"/>
          <w:b/>
          <w:bCs/>
          <w:color w:val="auto"/>
          <w:sz w:val="28"/>
          <w:szCs w:val="28"/>
        </w:rPr>
      </w:pPr>
      <w:r w:rsidRPr="000D0C96">
        <w:rPr>
          <w:rFonts w:ascii="Arial" w:hAnsi="Arial" w:cs="Arial"/>
          <w:b/>
          <w:bCs/>
          <w:color w:val="auto"/>
          <w:sz w:val="28"/>
          <w:szCs w:val="28"/>
        </w:rPr>
        <w:t>Retirement Courses</w:t>
      </w:r>
      <w:r>
        <w:rPr>
          <w:rFonts w:ascii="Arial" w:hAnsi="Arial" w:cs="Arial"/>
          <w:b/>
          <w:bCs/>
          <w:color w:val="auto"/>
          <w:sz w:val="28"/>
          <w:szCs w:val="28"/>
        </w:rPr>
        <w:t xml:space="preserve"> 202</w:t>
      </w:r>
      <w:r w:rsidR="002F3F33">
        <w:rPr>
          <w:rFonts w:ascii="Arial" w:hAnsi="Arial" w:cs="Arial"/>
          <w:b/>
          <w:bCs/>
          <w:color w:val="auto"/>
          <w:sz w:val="28"/>
          <w:szCs w:val="28"/>
        </w:rPr>
        <w:t>2</w:t>
      </w:r>
    </w:p>
    <w:p w14:paraId="5BFFA532" w14:textId="7971610D" w:rsidR="000D0C96" w:rsidRPr="000D0C96" w:rsidRDefault="000D0C96" w:rsidP="000D0C96">
      <w:pPr>
        <w:rPr>
          <w:rFonts w:ascii="Arial" w:hAnsi="Arial" w:cs="Arial"/>
          <w:sz w:val="24"/>
          <w:szCs w:val="24"/>
        </w:rPr>
      </w:pPr>
    </w:p>
    <w:p w14:paraId="0DA53386" w14:textId="6035EE78" w:rsidR="000D0C96" w:rsidRPr="000D0C96" w:rsidRDefault="000D0C96" w:rsidP="000D0C96">
      <w:pPr>
        <w:rPr>
          <w:rFonts w:ascii="Arial" w:hAnsi="Arial" w:cs="Arial"/>
          <w:sz w:val="24"/>
          <w:szCs w:val="24"/>
        </w:rPr>
      </w:pPr>
      <w:r w:rsidRPr="000D0C96">
        <w:rPr>
          <w:rFonts w:ascii="Arial" w:hAnsi="Arial" w:cs="Arial"/>
          <w:sz w:val="24"/>
          <w:szCs w:val="24"/>
        </w:rPr>
        <w:t xml:space="preserve">The Pre-retirement online course encourages a positive and realistic approach to help you make informed choices about your retirement </w:t>
      </w:r>
      <w:proofErr w:type="gramStart"/>
      <w:r w:rsidRPr="000D0C96">
        <w:rPr>
          <w:rFonts w:ascii="Arial" w:hAnsi="Arial" w:cs="Arial"/>
          <w:sz w:val="24"/>
          <w:szCs w:val="24"/>
        </w:rPr>
        <w:t>plans;</w:t>
      </w:r>
      <w:proofErr w:type="gramEnd"/>
      <w:r w:rsidRPr="000D0C96">
        <w:rPr>
          <w:rFonts w:ascii="Arial" w:hAnsi="Arial" w:cs="Arial"/>
          <w:sz w:val="24"/>
          <w:szCs w:val="24"/>
        </w:rPr>
        <w:t xml:space="preserve"> </w:t>
      </w:r>
    </w:p>
    <w:p w14:paraId="100A6416" w14:textId="79AE6872" w:rsidR="000D0C96" w:rsidRPr="000D0C96" w:rsidRDefault="000D0C96" w:rsidP="000D0C96">
      <w:pPr>
        <w:rPr>
          <w:rFonts w:ascii="Arial" w:hAnsi="Arial" w:cs="Arial"/>
          <w:sz w:val="24"/>
          <w:szCs w:val="24"/>
        </w:rPr>
      </w:pPr>
    </w:p>
    <w:p w14:paraId="597E4F15" w14:textId="5DACC293" w:rsidR="000D0C96" w:rsidRPr="000D0C96" w:rsidRDefault="000D0C96" w:rsidP="000D0C96">
      <w:pPr>
        <w:rPr>
          <w:rFonts w:ascii="Arial" w:hAnsi="Arial" w:cs="Arial"/>
          <w:sz w:val="24"/>
          <w:szCs w:val="24"/>
        </w:rPr>
      </w:pPr>
    </w:p>
    <w:tbl>
      <w:tblPr>
        <w:tblW w:w="9359" w:type="dxa"/>
        <w:tblInd w:w="-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76"/>
        <w:gridCol w:w="1686"/>
        <w:gridCol w:w="2046"/>
        <w:gridCol w:w="1251"/>
        <w:gridCol w:w="1150"/>
        <w:gridCol w:w="1150"/>
      </w:tblGrid>
      <w:tr w:rsidR="000D0C96" w:rsidRPr="000D0C96" w14:paraId="375E3CAC" w14:textId="77777777" w:rsidTr="002F3F33">
        <w:trPr>
          <w:trHeight w:val="451"/>
        </w:trPr>
        <w:tc>
          <w:tcPr>
            <w:tcW w:w="2076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8" w:space="0" w:color="auto"/>
            </w:tcBorders>
            <w:shd w:val="clear" w:color="auto" w:fill="651D3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78A3E3" w14:textId="77777777" w:rsidR="000D0C96" w:rsidRPr="000D0C96" w:rsidRDefault="000D0C96" w:rsidP="00DF5A8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D0C96">
              <w:rPr>
                <w:rFonts w:ascii="Arial" w:hAnsi="Arial" w:cs="Arial"/>
                <w:b/>
                <w:bCs/>
                <w:sz w:val="24"/>
                <w:szCs w:val="24"/>
              </w:rPr>
              <w:t>Course Date</w:t>
            </w:r>
          </w:p>
        </w:tc>
        <w:tc>
          <w:tcPr>
            <w:tcW w:w="1686" w:type="dxa"/>
            <w:tcBorders>
              <w:top w:val="single" w:sz="12" w:space="0" w:color="000000"/>
              <w:left w:val="nil"/>
              <w:bottom w:val="single" w:sz="4" w:space="0" w:color="auto"/>
              <w:right w:val="single" w:sz="8" w:space="0" w:color="auto"/>
            </w:tcBorders>
            <w:shd w:val="clear" w:color="auto" w:fill="651D3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340352" w14:textId="77777777" w:rsidR="000D0C96" w:rsidRPr="000D0C96" w:rsidRDefault="000D0C96" w:rsidP="00DF5A8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D0C96">
              <w:rPr>
                <w:rFonts w:ascii="Arial" w:hAnsi="Arial" w:cs="Arial"/>
                <w:b/>
                <w:bCs/>
                <w:sz w:val="24"/>
                <w:szCs w:val="24"/>
              </w:rPr>
              <w:t>Course Type</w:t>
            </w:r>
          </w:p>
        </w:tc>
        <w:tc>
          <w:tcPr>
            <w:tcW w:w="2046" w:type="dxa"/>
            <w:tcBorders>
              <w:top w:val="single" w:sz="12" w:space="0" w:color="000000"/>
              <w:left w:val="nil"/>
              <w:bottom w:val="single" w:sz="4" w:space="0" w:color="auto"/>
              <w:right w:val="single" w:sz="8" w:space="0" w:color="auto"/>
            </w:tcBorders>
            <w:shd w:val="clear" w:color="auto" w:fill="651D3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70420C" w14:textId="77777777" w:rsidR="000D0C96" w:rsidRPr="000D0C96" w:rsidRDefault="000D0C96" w:rsidP="00DF5A8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D0C96">
              <w:rPr>
                <w:rFonts w:ascii="Arial" w:hAnsi="Arial" w:cs="Arial"/>
                <w:b/>
                <w:bCs/>
                <w:sz w:val="24"/>
                <w:szCs w:val="24"/>
              </w:rPr>
              <w:t>Delivery Method</w:t>
            </w:r>
          </w:p>
        </w:tc>
        <w:tc>
          <w:tcPr>
            <w:tcW w:w="1251" w:type="dxa"/>
            <w:tcBorders>
              <w:top w:val="single" w:sz="12" w:space="0" w:color="000000"/>
              <w:left w:val="nil"/>
              <w:bottom w:val="single" w:sz="4" w:space="0" w:color="auto"/>
              <w:right w:val="single" w:sz="8" w:space="0" w:color="auto"/>
            </w:tcBorders>
            <w:shd w:val="clear" w:color="auto" w:fill="651D3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A2975B" w14:textId="77777777" w:rsidR="000D0C96" w:rsidRPr="000D0C96" w:rsidRDefault="000D0C96" w:rsidP="00DF5A8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D0C96">
              <w:rPr>
                <w:rFonts w:ascii="Arial" w:hAnsi="Arial" w:cs="Arial"/>
                <w:b/>
                <w:bCs/>
                <w:sz w:val="24"/>
                <w:szCs w:val="24"/>
              </w:rPr>
              <w:t>Location</w:t>
            </w:r>
          </w:p>
        </w:tc>
        <w:tc>
          <w:tcPr>
            <w:tcW w:w="1150" w:type="dxa"/>
            <w:tcBorders>
              <w:top w:val="single" w:sz="12" w:space="0" w:color="000000"/>
              <w:left w:val="nil"/>
              <w:bottom w:val="single" w:sz="4" w:space="0" w:color="auto"/>
              <w:right w:val="single" w:sz="8" w:space="0" w:color="auto"/>
            </w:tcBorders>
            <w:shd w:val="clear" w:color="auto" w:fill="651D3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956576" w14:textId="77777777" w:rsidR="000D0C96" w:rsidRPr="000D0C96" w:rsidRDefault="000D0C96" w:rsidP="00DF5A8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D0C96">
              <w:rPr>
                <w:rFonts w:ascii="Arial" w:hAnsi="Arial" w:cs="Arial"/>
                <w:b/>
                <w:bCs/>
                <w:sz w:val="24"/>
                <w:szCs w:val="24"/>
              </w:rPr>
              <w:t>Start</w:t>
            </w:r>
          </w:p>
        </w:tc>
        <w:tc>
          <w:tcPr>
            <w:tcW w:w="1150" w:type="dxa"/>
            <w:tcBorders>
              <w:top w:val="single" w:sz="12" w:space="0" w:color="000000"/>
              <w:left w:val="nil"/>
              <w:bottom w:val="single" w:sz="4" w:space="0" w:color="auto"/>
              <w:right w:val="single" w:sz="12" w:space="0" w:color="000000"/>
            </w:tcBorders>
            <w:shd w:val="clear" w:color="auto" w:fill="651D3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622CD2" w14:textId="77777777" w:rsidR="000D0C96" w:rsidRPr="000D0C96" w:rsidRDefault="000D0C96" w:rsidP="00DF5A8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D0C96">
              <w:rPr>
                <w:rFonts w:ascii="Arial" w:hAnsi="Arial" w:cs="Arial"/>
                <w:b/>
                <w:bCs/>
                <w:sz w:val="24"/>
                <w:szCs w:val="24"/>
              </w:rPr>
              <w:t>Finish</w:t>
            </w:r>
          </w:p>
        </w:tc>
      </w:tr>
      <w:tr w:rsidR="002F3F33" w:rsidRPr="000D0C96" w14:paraId="08A48CB7" w14:textId="77777777" w:rsidTr="002F3F33">
        <w:trPr>
          <w:trHeight w:val="300"/>
        </w:trPr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4A57CB" w14:textId="4134EC50" w:rsidR="002F3F33" w:rsidRPr="000D0C96" w:rsidRDefault="002F3F33" w:rsidP="002F3F3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</w:t>
            </w:r>
            <w:r w:rsidRPr="000D0C96">
              <w:rPr>
                <w:rFonts w:ascii="Arial" w:hAnsi="Arial" w:cs="Arial"/>
                <w:sz w:val="24"/>
                <w:szCs w:val="24"/>
              </w:rPr>
              <w:t xml:space="preserve"> May 202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16E144" w14:textId="77777777" w:rsidR="002F3F33" w:rsidRPr="000D0C96" w:rsidRDefault="002F3F33" w:rsidP="002F3F33">
            <w:pPr>
              <w:rPr>
                <w:rFonts w:ascii="Arial" w:hAnsi="Arial" w:cs="Arial"/>
                <w:sz w:val="24"/>
                <w:szCs w:val="24"/>
              </w:rPr>
            </w:pPr>
            <w:r w:rsidRPr="000D0C96">
              <w:rPr>
                <w:rFonts w:ascii="Arial" w:hAnsi="Arial" w:cs="Arial"/>
                <w:sz w:val="24"/>
                <w:szCs w:val="24"/>
              </w:rPr>
              <w:t>Retirement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CC8B01" w14:textId="77777777" w:rsidR="002F3F33" w:rsidRPr="000D0C96" w:rsidRDefault="002F3F33" w:rsidP="002F3F33">
            <w:pPr>
              <w:rPr>
                <w:rFonts w:ascii="Arial" w:hAnsi="Arial" w:cs="Arial"/>
                <w:sz w:val="24"/>
                <w:szCs w:val="24"/>
              </w:rPr>
            </w:pPr>
            <w:r w:rsidRPr="000D0C96">
              <w:rPr>
                <w:rFonts w:ascii="Arial" w:hAnsi="Arial" w:cs="Arial"/>
                <w:sz w:val="24"/>
                <w:szCs w:val="24"/>
              </w:rPr>
              <w:t>Online Seminar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FD59AB" w14:textId="77777777" w:rsidR="002F3F33" w:rsidRPr="000D0C96" w:rsidRDefault="002F3F33" w:rsidP="002F3F33">
            <w:pPr>
              <w:rPr>
                <w:rFonts w:ascii="Arial" w:hAnsi="Arial" w:cs="Arial"/>
                <w:sz w:val="24"/>
                <w:szCs w:val="24"/>
              </w:rPr>
            </w:pPr>
            <w:r w:rsidRPr="000D0C96">
              <w:rPr>
                <w:rFonts w:ascii="Arial" w:hAnsi="Arial" w:cs="Arial"/>
                <w:sz w:val="24"/>
                <w:szCs w:val="24"/>
              </w:rPr>
              <w:t>Remote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65AE02" w14:textId="29F9928C" w:rsidR="002F3F33" w:rsidRPr="000D0C96" w:rsidRDefault="002F3F33" w:rsidP="002F3F33">
            <w:pPr>
              <w:rPr>
                <w:rFonts w:ascii="Arial" w:hAnsi="Arial" w:cs="Arial"/>
                <w:sz w:val="24"/>
                <w:szCs w:val="24"/>
              </w:rPr>
            </w:pPr>
            <w:r w:rsidRPr="000D0C96">
              <w:rPr>
                <w:rFonts w:ascii="Arial" w:hAnsi="Arial" w:cs="Arial"/>
                <w:sz w:val="24"/>
                <w:szCs w:val="24"/>
              </w:rPr>
              <w:t>1.00pm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D175E5" w14:textId="3ADB4AFF" w:rsidR="002F3F33" w:rsidRPr="000D0C96" w:rsidRDefault="002F3F33" w:rsidP="002F3F33">
            <w:pPr>
              <w:rPr>
                <w:rFonts w:ascii="Arial" w:hAnsi="Arial" w:cs="Arial"/>
                <w:sz w:val="24"/>
                <w:szCs w:val="24"/>
              </w:rPr>
            </w:pPr>
            <w:r w:rsidRPr="000D0C96">
              <w:rPr>
                <w:rFonts w:ascii="Arial" w:hAnsi="Arial" w:cs="Arial"/>
                <w:sz w:val="24"/>
                <w:szCs w:val="24"/>
              </w:rPr>
              <w:t>3.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0D0C96">
              <w:rPr>
                <w:rFonts w:ascii="Arial" w:hAnsi="Arial" w:cs="Arial"/>
                <w:sz w:val="24"/>
                <w:szCs w:val="24"/>
              </w:rPr>
              <w:t>0pm</w:t>
            </w:r>
          </w:p>
        </w:tc>
      </w:tr>
      <w:tr w:rsidR="002F3F33" w:rsidRPr="000D0C96" w14:paraId="5EC2F467" w14:textId="77777777" w:rsidTr="002F3F33">
        <w:trPr>
          <w:trHeight w:val="300"/>
        </w:trPr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36D219" w14:textId="76FDBC07" w:rsidR="002F3F33" w:rsidRPr="000D0C96" w:rsidRDefault="002F3F33" w:rsidP="002F3F33">
            <w:pPr>
              <w:rPr>
                <w:rFonts w:ascii="Arial" w:hAnsi="Arial" w:cs="Arial"/>
                <w:sz w:val="24"/>
                <w:szCs w:val="24"/>
              </w:rPr>
            </w:pPr>
            <w:r w:rsidRPr="000D0C96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0D0C96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Septem</w:t>
            </w:r>
            <w:r w:rsidRPr="000D0C96">
              <w:rPr>
                <w:rFonts w:ascii="Arial" w:hAnsi="Arial" w:cs="Arial"/>
                <w:sz w:val="24"/>
                <w:szCs w:val="24"/>
              </w:rPr>
              <w:t>ber 202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26CE2A" w14:textId="559A01C3" w:rsidR="002F3F33" w:rsidRPr="000D0C96" w:rsidRDefault="002F3F33" w:rsidP="002F3F33">
            <w:pPr>
              <w:rPr>
                <w:rFonts w:ascii="Arial" w:hAnsi="Arial" w:cs="Arial"/>
                <w:sz w:val="24"/>
                <w:szCs w:val="24"/>
              </w:rPr>
            </w:pPr>
            <w:r w:rsidRPr="000D0C96">
              <w:rPr>
                <w:rFonts w:ascii="Arial" w:hAnsi="Arial" w:cs="Arial"/>
                <w:sz w:val="24"/>
                <w:szCs w:val="24"/>
              </w:rPr>
              <w:t>Retirement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C00D3A" w14:textId="5A6598BB" w:rsidR="002F3F33" w:rsidRPr="000D0C96" w:rsidRDefault="002F3F33" w:rsidP="002F3F3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Face-to-Face</w:t>
            </w:r>
            <w:r w:rsidRPr="000D0C9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C86075" w14:textId="24BB35FE" w:rsidR="002F3F33" w:rsidRPr="000D0C96" w:rsidRDefault="002F3F33" w:rsidP="002F3F3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TBC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29420B" w14:textId="46F55B5B" w:rsidR="002F3F33" w:rsidRPr="000D0C96" w:rsidRDefault="002F3F33" w:rsidP="002F3F3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9.00am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D77C28" w14:textId="6ABDECF8" w:rsidR="002F3F33" w:rsidRPr="000D0C96" w:rsidRDefault="002F3F33" w:rsidP="002F3F3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12.00pm</w:t>
            </w:r>
          </w:p>
        </w:tc>
      </w:tr>
    </w:tbl>
    <w:p w14:paraId="47B17B76" w14:textId="77777777" w:rsidR="000D0C96" w:rsidRPr="000D0C96" w:rsidRDefault="000D0C96" w:rsidP="000D0C96">
      <w:pPr>
        <w:rPr>
          <w:rFonts w:ascii="Arial" w:hAnsi="Arial" w:cs="Arial"/>
          <w:sz w:val="24"/>
          <w:szCs w:val="24"/>
        </w:rPr>
      </w:pPr>
    </w:p>
    <w:p w14:paraId="2719AC31" w14:textId="77777777" w:rsidR="000D0C96" w:rsidRPr="000D0C96" w:rsidRDefault="000D0C96" w:rsidP="000D0C96">
      <w:pPr>
        <w:rPr>
          <w:rFonts w:ascii="Arial" w:hAnsi="Arial" w:cs="Arial"/>
          <w:sz w:val="24"/>
          <w:szCs w:val="24"/>
        </w:rPr>
      </w:pPr>
    </w:p>
    <w:p w14:paraId="1385B65B" w14:textId="6E32D535" w:rsidR="000D0C96" w:rsidRPr="000D0C96" w:rsidRDefault="000D0C96" w:rsidP="000D0C96">
      <w:pPr>
        <w:rPr>
          <w:rFonts w:ascii="Arial" w:hAnsi="Arial" w:cs="Arial"/>
          <w:b/>
          <w:bCs/>
          <w:sz w:val="24"/>
          <w:szCs w:val="24"/>
        </w:rPr>
      </w:pPr>
      <w:r w:rsidRPr="000D0C96">
        <w:rPr>
          <w:rFonts w:ascii="Arial" w:hAnsi="Arial" w:cs="Arial"/>
          <w:b/>
          <w:bCs/>
          <w:sz w:val="24"/>
          <w:szCs w:val="24"/>
        </w:rPr>
        <w:t xml:space="preserve">Fire pension scheme (Grey Book Staff only): </w:t>
      </w:r>
    </w:p>
    <w:p w14:paraId="0BB1847F" w14:textId="77777777" w:rsidR="000D0C96" w:rsidRPr="000D0C96" w:rsidRDefault="000D0C96" w:rsidP="000D0C96">
      <w:pPr>
        <w:rPr>
          <w:rFonts w:ascii="Arial" w:hAnsi="Arial" w:cs="Arial"/>
          <w:sz w:val="24"/>
          <w:szCs w:val="24"/>
        </w:rPr>
      </w:pPr>
    </w:p>
    <w:tbl>
      <w:tblPr>
        <w:tblW w:w="9346" w:type="dxa"/>
        <w:tblInd w:w="-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76"/>
        <w:gridCol w:w="1686"/>
        <w:gridCol w:w="2046"/>
        <w:gridCol w:w="1251"/>
        <w:gridCol w:w="1071"/>
        <w:gridCol w:w="1216"/>
      </w:tblGrid>
      <w:tr w:rsidR="000D0C96" w:rsidRPr="000D0C96" w14:paraId="3BFFE444" w14:textId="77777777" w:rsidTr="009E3DE4">
        <w:trPr>
          <w:trHeight w:val="451"/>
        </w:trPr>
        <w:tc>
          <w:tcPr>
            <w:tcW w:w="2076" w:type="dxa"/>
            <w:tcBorders>
              <w:top w:val="single" w:sz="12" w:space="0" w:color="000000"/>
              <w:left w:val="single" w:sz="12" w:space="0" w:color="000000"/>
              <w:bottom w:val="single" w:sz="8" w:space="0" w:color="auto"/>
              <w:right w:val="single" w:sz="8" w:space="0" w:color="auto"/>
            </w:tcBorders>
            <w:shd w:val="clear" w:color="auto" w:fill="651D3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34C1E5" w14:textId="77777777" w:rsidR="000D0C96" w:rsidRPr="000D0C96" w:rsidRDefault="000D0C9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D0C96">
              <w:rPr>
                <w:rFonts w:ascii="Arial" w:hAnsi="Arial" w:cs="Arial"/>
                <w:b/>
                <w:bCs/>
                <w:sz w:val="24"/>
                <w:szCs w:val="24"/>
              </w:rPr>
              <w:t>Course Date</w:t>
            </w:r>
          </w:p>
        </w:tc>
        <w:tc>
          <w:tcPr>
            <w:tcW w:w="1686" w:type="dxa"/>
            <w:tcBorders>
              <w:top w:val="single" w:sz="12" w:space="0" w:color="000000"/>
              <w:left w:val="nil"/>
              <w:bottom w:val="single" w:sz="8" w:space="0" w:color="auto"/>
              <w:right w:val="single" w:sz="8" w:space="0" w:color="auto"/>
            </w:tcBorders>
            <w:shd w:val="clear" w:color="auto" w:fill="651D3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FF4C26" w14:textId="77777777" w:rsidR="000D0C96" w:rsidRPr="000D0C96" w:rsidRDefault="000D0C9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D0C96">
              <w:rPr>
                <w:rFonts w:ascii="Arial" w:hAnsi="Arial" w:cs="Arial"/>
                <w:b/>
                <w:bCs/>
                <w:sz w:val="24"/>
                <w:szCs w:val="24"/>
              </w:rPr>
              <w:t>Course Type</w:t>
            </w:r>
          </w:p>
        </w:tc>
        <w:tc>
          <w:tcPr>
            <w:tcW w:w="2046" w:type="dxa"/>
            <w:tcBorders>
              <w:top w:val="single" w:sz="12" w:space="0" w:color="000000"/>
              <w:left w:val="nil"/>
              <w:bottom w:val="single" w:sz="8" w:space="0" w:color="auto"/>
              <w:right w:val="single" w:sz="8" w:space="0" w:color="auto"/>
            </w:tcBorders>
            <w:shd w:val="clear" w:color="auto" w:fill="651D3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194576" w14:textId="77777777" w:rsidR="000D0C96" w:rsidRPr="000D0C96" w:rsidRDefault="000D0C9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D0C96">
              <w:rPr>
                <w:rFonts w:ascii="Arial" w:hAnsi="Arial" w:cs="Arial"/>
                <w:b/>
                <w:bCs/>
                <w:sz w:val="24"/>
                <w:szCs w:val="24"/>
              </w:rPr>
              <w:t>Delivery Method</w:t>
            </w:r>
          </w:p>
        </w:tc>
        <w:tc>
          <w:tcPr>
            <w:tcW w:w="1251" w:type="dxa"/>
            <w:tcBorders>
              <w:top w:val="single" w:sz="12" w:space="0" w:color="000000"/>
              <w:left w:val="nil"/>
              <w:bottom w:val="single" w:sz="8" w:space="0" w:color="auto"/>
              <w:right w:val="single" w:sz="8" w:space="0" w:color="auto"/>
            </w:tcBorders>
            <w:shd w:val="clear" w:color="auto" w:fill="651D3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8AC324" w14:textId="77777777" w:rsidR="000D0C96" w:rsidRPr="000D0C96" w:rsidRDefault="000D0C9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D0C96">
              <w:rPr>
                <w:rFonts w:ascii="Arial" w:hAnsi="Arial" w:cs="Arial"/>
                <w:b/>
                <w:bCs/>
                <w:sz w:val="24"/>
                <w:szCs w:val="24"/>
              </w:rPr>
              <w:t>Location</w:t>
            </w:r>
          </w:p>
        </w:tc>
        <w:tc>
          <w:tcPr>
            <w:tcW w:w="1071" w:type="dxa"/>
            <w:tcBorders>
              <w:top w:val="single" w:sz="12" w:space="0" w:color="000000"/>
              <w:left w:val="nil"/>
              <w:bottom w:val="single" w:sz="8" w:space="0" w:color="auto"/>
              <w:right w:val="single" w:sz="8" w:space="0" w:color="auto"/>
            </w:tcBorders>
            <w:shd w:val="clear" w:color="auto" w:fill="651D3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6D1EE9" w14:textId="77777777" w:rsidR="000D0C96" w:rsidRPr="000D0C96" w:rsidRDefault="000D0C9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D0C96">
              <w:rPr>
                <w:rFonts w:ascii="Arial" w:hAnsi="Arial" w:cs="Arial"/>
                <w:b/>
                <w:bCs/>
                <w:sz w:val="24"/>
                <w:szCs w:val="24"/>
              </w:rPr>
              <w:t>Start</w:t>
            </w:r>
          </w:p>
        </w:tc>
        <w:tc>
          <w:tcPr>
            <w:tcW w:w="1216" w:type="dxa"/>
            <w:tcBorders>
              <w:top w:val="single" w:sz="12" w:space="0" w:color="000000"/>
              <w:left w:val="nil"/>
              <w:bottom w:val="single" w:sz="8" w:space="0" w:color="auto"/>
              <w:right w:val="single" w:sz="12" w:space="0" w:color="000000"/>
            </w:tcBorders>
            <w:shd w:val="clear" w:color="auto" w:fill="651D3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479A87" w14:textId="77777777" w:rsidR="000D0C96" w:rsidRPr="000D0C96" w:rsidRDefault="000D0C9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D0C96">
              <w:rPr>
                <w:rFonts w:ascii="Arial" w:hAnsi="Arial" w:cs="Arial"/>
                <w:b/>
                <w:bCs/>
                <w:sz w:val="24"/>
                <w:szCs w:val="24"/>
              </w:rPr>
              <w:t>Finish</w:t>
            </w:r>
          </w:p>
        </w:tc>
      </w:tr>
      <w:tr w:rsidR="000D0C96" w:rsidRPr="000D0C96" w14:paraId="5CDBB2BE" w14:textId="77777777" w:rsidTr="009E3DE4">
        <w:trPr>
          <w:trHeight w:val="300"/>
        </w:trPr>
        <w:tc>
          <w:tcPr>
            <w:tcW w:w="207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E4D985" w14:textId="4AF3C66E" w:rsidR="000D0C96" w:rsidRPr="000D0C96" w:rsidRDefault="002F3F3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 May 2022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12" w:space="0" w:color="000000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79B4D6" w14:textId="5B96E28E" w:rsidR="000D0C96" w:rsidRPr="000D0C96" w:rsidRDefault="000D0C96">
            <w:pPr>
              <w:rPr>
                <w:rFonts w:ascii="Arial" w:hAnsi="Arial" w:cs="Arial"/>
                <w:sz w:val="24"/>
                <w:szCs w:val="24"/>
              </w:rPr>
            </w:pPr>
            <w:r w:rsidRPr="000D0C96">
              <w:rPr>
                <w:rFonts w:ascii="Arial" w:hAnsi="Arial" w:cs="Arial"/>
                <w:sz w:val="24"/>
                <w:szCs w:val="24"/>
              </w:rPr>
              <w:t>Retirement</w:t>
            </w:r>
            <w:r>
              <w:rPr>
                <w:rFonts w:ascii="Arial" w:hAnsi="Arial" w:cs="Arial"/>
                <w:sz w:val="24"/>
                <w:szCs w:val="24"/>
              </w:rPr>
              <w:t xml:space="preserve"> – Fire pension scheme 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12" w:space="0" w:color="000000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1B3056" w14:textId="18D68291" w:rsidR="000D0C96" w:rsidRPr="000D0C96" w:rsidRDefault="002F3F3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Face-to-Face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12" w:space="0" w:color="000000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1A2EBC" w14:textId="6A6237D3" w:rsidR="000D0C96" w:rsidRPr="000D0C96" w:rsidRDefault="002F3F3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TBC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12" w:space="0" w:color="000000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7F98EB" w14:textId="7EB2B626" w:rsidR="000D0C96" w:rsidRPr="000D0C96" w:rsidRDefault="009E3DE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9.30am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1A592C" w14:textId="51647398" w:rsidR="000D0C96" w:rsidRPr="000D0C96" w:rsidRDefault="000D0C96">
            <w:pPr>
              <w:rPr>
                <w:rFonts w:ascii="Arial" w:hAnsi="Arial" w:cs="Arial"/>
                <w:sz w:val="24"/>
                <w:szCs w:val="24"/>
              </w:rPr>
            </w:pPr>
            <w:r w:rsidRPr="000D0C96">
              <w:rPr>
                <w:rFonts w:ascii="Arial" w:hAnsi="Arial" w:cs="Arial"/>
                <w:sz w:val="24"/>
                <w:szCs w:val="24"/>
              </w:rPr>
              <w:t>3.</w:t>
            </w:r>
            <w:r w:rsidR="009E3DE4">
              <w:rPr>
                <w:rFonts w:ascii="Arial" w:hAnsi="Arial" w:cs="Arial"/>
                <w:sz w:val="24"/>
                <w:szCs w:val="24"/>
              </w:rPr>
              <w:t>3</w:t>
            </w:r>
            <w:r w:rsidRPr="000D0C96">
              <w:rPr>
                <w:rFonts w:ascii="Arial" w:hAnsi="Arial" w:cs="Arial"/>
                <w:sz w:val="24"/>
                <w:szCs w:val="24"/>
              </w:rPr>
              <w:t>0pm</w:t>
            </w:r>
          </w:p>
        </w:tc>
      </w:tr>
    </w:tbl>
    <w:p w14:paraId="7E0AD6C1" w14:textId="4EDF7FA1" w:rsidR="000D0C96" w:rsidRPr="000D0C96" w:rsidRDefault="000D0C96">
      <w:pPr>
        <w:rPr>
          <w:rFonts w:ascii="Arial" w:hAnsi="Arial" w:cs="Arial"/>
          <w:sz w:val="24"/>
          <w:szCs w:val="24"/>
        </w:rPr>
      </w:pPr>
    </w:p>
    <w:p w14:paraId="6F301575" w14:textId="22B41EC5" w:rsidR="000D0C96" w:rsidRPr="000D0C96" w:rsidRDefault="000D0C96">
      <w:pPr>
        <w:rPr>
          <w:rFonts w:ascii="Arial" w:hAnsi="Arial" w:cs="Arial"/>
          <w:sz w:val="24"/>
          <w:szCs w:val="24"/>
        </w:rPr>
      </w:pPr>
    </w:p>
    <w:p w14:paraId="4BD1A15B" w14:textId="3509450F" w:rsidR="000D0C96" w:rsidRPr="000D0C96" w:rsidRDefault="000D0C96" w:rsidP="000D0C96">
      <w:pPr>
        <w:rPr>
          <w:rFonts w:ascii="Arial" w:hAnsi="Arial" w:cs="Arial"/>
          <w:sz w:val="24"/>
          <w:szCs w:val="24"/>
        </w:rPr>
      </w:pPr>
      <w:r w:rsidRPr="000D0C96">
        <w:rPr>
          <w:rFonts w:ascii="Arial" w:hAnsi="Arial" w:cs="Arial"/>
          <w:sz w:val="24"/>
          <w:szCs w:val="24"/>
        </w:rPr>
        <w:t>To find out more information or to reserve your place please contact Affinity Connect at:</w:t>
      </w:r>
    </w:p>
    <w:p w14:paraId="44280E94" w14:textId="77777777" w:rsidR="000D0C96" w:rsidRPr="000D0C96" w:rsidRDefault="000D0C96" w:rsidP="000D0C96">
      <w:pPr>
        <w:rPr>
          <w:rFonts w:ascii="Arial" w:hAnsi="Arial" w:cs="Arial"/>
          <w:sz w:val="24"/>
          <w:szCs w:val="24"/>
        </w:rPr>
      </w:pPr>
      <w:r w:rsidRPr="000D0C96">
        <w:rPr>
          <w:rFonts w:ascii="Arial" w:hAnsi="Arial" w:cs="Arial"/>
          <w:sz w:val="24"/>
          <w:szCs w:val="24"/>
        </w:rPr>
        <w:t>E: bookings@affinityconnect.org</w:t>
      </w:r>
    </w:p>
    <w:p w14:paraId="730D2961" w14:textId="3FAB0F50" w:rsidR="000D0C96" w:rsidRPr="000D0C96" w:rsidRDefault="000D0C96" w:rsidP="000D0C96">
      <w:pPr>
        <w:rPr>
          <w:rFonts w:ascii="Arial" w:hAnsi="Arial" w:cs="Arial"/>
          <w:sz w:val="24"/>
          <w:szCs w:val="24"/>
        </w:rPr>
      </w:pPr>
      <w:r w:rsidRPr="000D0C96">
        <w:rPr>
          <w:rFonts w:ascii="Arial" w:hAnsi="Arial" w:cs="Arial"/>
          <w:sz w:val="24"/>
          <w:szCs w:val="24"/>
        </w:rPr>
        <w:t>T: 0800 0196076</w:t>
      </w:r>
    </w:p>
    <w:p w14:paraId="2077591D" w14:textId="1DA27A57" w:rsidR="000D0C96" w:rsidRPr="000D0C96" w:rsidRDefault="000D0C96" w:rsidP="000D0C96">
      <w:pPr>
        <w:rPr>
          <w:rFonts w:ascii="Arial" w:hAnsi="Arial" w:cs="Arial"/>
          <w:sz w:val="24"/>
          <w:szCs w:val="24"/>
        </w:rPr>
      </w:pPr>
    </w:p>
    <w:p w14:paraId="7D3C160C" w14:textId="4C9FF804" w:rsidR="000D0C96" w:rsidRPr="000D0C96" w:rsidRDefault="000D0C96" w:rsidP="000D0C96">
      <w:pPr>
        <w:rPr>
          <w:rFonts w:ascii="Arial" w:hAnsi="Arial" w:cs="Arial"/>
          <w:sz w:val="24"/>
          <w:szCs w:val="24"/>
        </w:rPr>
      </w:pPr>
      <w:r w:rsidRPr="000D0C96">
        <w:rPr>
          <w:rFonts w:ascii="Arial" w:hAnsi="Arial" w:cs="Arial"/>
          <w:sz w:val="24"/>
          <w:szCs w:val="24"/>
        </w:rPr>
        <w:t xml:space="preserve">(Affinity Connect are a fully independent specialist provider of financial education in the workplace for the public sector) </w:t>
      </w:r>
    </w:p>
    <w:sectPr w:rsidR="000D0C96" w:rsidRPr="000D0C9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C96"/>
    <w:rsid w:val="000D0C96"/>
    <w:rsid w:val="002159D6"/>
    <w:rsid w:val="002F3F33"/>
    <w:rsid w:val="006814F2"/>
    <w:rsid w:val="009E3DE4"/>
    <w:rsid w:val="00C62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6B4545"/>
  <w15:chartTrackingRefBased/>
  <w15:docId w15:val="{C8F7A82B-D98B-4CB2-A321-8CD016A3B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0C96"/>
    <w:pPr>
      <w:spacing w:after="0" w:line="240" w:lineRule="auto"/>
    </w:pPr>
    <w:rPr>
      <w:rFonts w:ascii="Calibri" w:hAnsi="Calibri" w:cs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0D0C9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D0C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004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3B69D00915B742A0D6CF108E41C30E" ma:contentTypeVersion="16" ma:contentTypeDescription="Create a new document." ma:contentTypeScope="" ma:versionID="a6ee20ecbeb220baf842e622c5f4d0f1">
  <xsd:schema xmlns:xsd="http://www.w3.org/2001/XMLSchema" xmlns:xs="http://www.w3.org/2001/XMLSchema" xmlns:p="http://schemas.microsoft.com/office/2006/metadata/properties" xmlns:ns2="3a00c7c7-b3db-4b0a-b49f-cea77640b661" xmlns:ns3="9a01875c-7929-45f6-add0-900341652a6f" xmlns:ns4="c2b36edf-d6b4-4d40-9417-44b51de556ab" targetNamespace="http://schemas.microsoft.com/office/2006/metadata/properties" ma:root="true" ma:fieldsID="bdee7e4fbf938a30eea104e39ffbe25f" ns2:_="" ns3:_="" ns4:_="">
    <xsd:import namespace="3a00c7c7-b3db-4b0a-b49f-cea77640b661"/>
    <xsd:import namespace="9a01875c-7929-45f6-add0-900341652a6f"/>
    <xsd:import namespace="c2b36edf-d6b4-4d40-9417-44b51de556a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4:TaxCatchAll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00c7c7-b3db-4b0a-b49f-cea77640b6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c7f7c277-ca9a-4d57-b418-f15995160e0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01875c-7929-45f6-add0-900341652a6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b36edf-d6b4-4d40-9417-44b51de556ab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542aaa58-d425-4076-8119-385671aed1c1}" ma:internalName="TaxCatchAll" ma:showField="CatchAllData" ma:web="9a01875c-7929-45f6-add0-900341652a6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2b36edf-d6b4-4d40-9417-44b51de556ab" xsi:nil="true"/>
    <lcf76f155ced4ddcb4097134ff3c332f xmlns="3a00c7c7-b3db-4b0a-b49f-cea77640b66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A0C2C22-1C74-44E0-9660-9ABB87866189}"/>
</file>

<file path=customXml/itemProps2.xml><?xml version="1.0" encoding="utf-8"?>
<ds:datastoreItem xmlns:ds="http://schemas.openxmlformats.org/officeDocument/2006/customXml" ds:itemID="{4CFFD365-1639-409D-959E-E2AE4CAC421D}"/>
</file>

<file path=customXml/itemProps3.xml><?xml version="1.0" encoding="utf-8"?>
<ds:datastoreItem xmlns:ds="http://schemas.openxmlformats.org/officeDocument/2006/customXml" ds:itemID="{861F58B6-D47D-44EB-A3EC-4947088F6B3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Binney, Kathryn</dc:creator>
  <cp:keywords/>
  <dc:description/>
  <cp:lastModifiedBy>Druvaskalna, Madara</cp:lastModifiedBy>
  <cp:revision>2</cp:revision>
  <dcterms:created xsi:type="dcterms:W3CDTF">2023-03-06T15:50:00Z</dcterms:created>
  <dcterms:modified xsi:type="dcterms:W3CDTF">2023-03-06T15:50:00Z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0x010100183B69D00915B742A0D6CF108E41C30E</vt:lpwstr>
  </property>
</Properties>
</file>