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522A" w14:textId="77777777" w:rsidR="000E2C35" w:rsidRDefault="00D077D9" w:rsidP="006A2DCC">
      <w:r>
        <w:rPr>
          <w:noProof/>
        </w:rPr>
        <w:drawing>
          <wp:anchor distT="0" distB="0" distL="114300" distR="114300" simplePos="0" relativeHeight="251657728" behindDoc="1" locked="0" layoutInCell="1" allowOverlap="1" wp14:anchorId="7BF3772D" wp14:editId="462FEBD7">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FF28C" w14:textId="77777777" w:rsidR="000E2C35" w:rsidRDefault="000E2C35" w:rsidP="006A2DCC"/>
    <w:p w14:paraId="16189DCF" w14:textId="77777777"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37775F90" wp14:editId="7999E396">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94C32" w14:textId="77777777" w:rsidR="00F15879" w:rsidRPr="00E36C2C" w:rsidRDefault="00F15879" w:rsidP="00760984">
                            <w:pPr>
                              <w:spacing w:line="240" w:lineRule="auto"/>
                              <w:jc w:val="center"/>
                              <w:rPr>
                                <w:color w:val="FFFFFF"/>
                                <w:sz w:val="36"/>
                                <w:szCs w:val="36"/>
                              </w:rPr>
                            </w:pPr>
                            <w:r w:rsidRPr="00E36C2C">
                              <w:rPr>
                                <w:rFonts w:ascii="Arial Black" w:hAnsi="Arial Black" w:cs="Arial"/>
                                <w:b/>
                                <w:color w:val="FFFFFF"/>
                                <w:sz w:val="36"/>
                                <w:szCs w:val="36"/>
                              </w:rPr>
                              <w:t xml:space="preserve">HR </w:t>
                            </w:r>
                            <w:r w:rsidR="00760984">
                              <w:rPr>
                                <w:rFonts w:ascii="Arial Black" w:hAnsi="Arial Black" w:cs="Arial"/>
                                <w:b/>
                                <w:color w:val="FFFFFF"/>
                                <w:sz w:val="36"/>
                                <w:szCs w:val="36"/>
                              </w:rPr>
                              <w:t>Guidance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775F90" id="_x0000_t202" coordsize="21600,21600" o:spt="202" path="m,l,21600r21600,l21600,xe">
                <v:stroke joinstyle="miter"/>
                <v:path gradientshapeok="t" o:connecttype="rect"/>
              </v:shapetype>
              <v:shape id="Text Box 2" o:spid="_x0000_s1026"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" filled="f" stroked="f">
                <v:textbox style="mso-fit-shape-to-text:t">
                  <w:txbxContent>
                    <w:p w14:paraId="25694C32" w14:textId="77777777" w:rsidR="00F15879" w:rsidRPr="00E36C2C" w:rsidRDefault="00F15879" w:rsidP="00760984">
                      <w:pPr>
                        <w:spacing w:line="240" w:lineRule="auto"/>
                        <w:jc w:val="center"/>
                        <w:rPr>
                          <w:color w:val="FFFFFF"/>
                          <w:sz w:val="36"/>
                          <w:szCs w:val="36"/>
                        </w:rPr>
                      </w:pPr>
                      <w:r w:rsidRPr="00E36C2C">
                        <w:rPr>
                          <w:rFonts w:ascii="Arial Black" w:hAnsi="Arial Black" w:cs="Arial"/>
                          <w:b/>
                          <w:color w:val="FFFFFF"/>
                          <w:sz w:val="36"/>
                          <w:szCs w:val="36"/>
                        </w:rPr>
                        <w:t xml:space="preserve">HR </w:t>
                      </w:r>
                      <w:r w:rsidR="00760984">
                        <w:rPr>
                          <w:rFonts w:ascii="Arial Black" w:hAnsi="Arial Black" w:cs="Arial"/>
                          <w:b/>
                          <w:color w:val="FFFFFF"/>
                          <w:sz w:val="36"/>
                          <w:szCs w:val="36"/>
                        </w:rPr>
                        <w:t>Guidance</w:t>
                      </w:r>
                    </w:p>
                  </w:txbxContent>
                </v:textbox>
              </v:shape>
            </w:pict>
          </mc:Fallback>
        </mc:AlternateContent>
      </w:r>
    </w:p>
    <w:p w14:paraId="496AC379" w14:textId="77777777" w:rsidR="000E2C35" w:rsidRDefault="000E2C35" w:rsidP="006A2DCC"/>
    <w:p w14:paraId="1FD9E6C9" w14:textId="77777777" w:rsidR="000E2C35" w:rsidRDefault="000E2C35" w:rsidP="006A2DCC"/>
    <w:p w14:paraId="0577734E" w14:textId="77777777" w:rsidR="000E2C35" w:rsidRDefault="000E2C35" w:rsidP="006A2DCC"/>
    <w:p w14:paraId="528F3959" w14:textId="77777777" w:rsidR="000E2C35" w:rsidRDefault="000E2C35" w:rsidP="006A2DCC"/>
    <w:p w14:paraId="5B97E625" w14:textId="77777777" w:rsidR="000E2C35" w:rsidRDefault="00E60CFE" w:rsidP="006A2DCC">
      <w:r>
        <w:rPr>
          <w:noProof/>
        </w:rPr>
        <mc:AlternateContent>
          <mc:Choice Requires="wps">
            <w:drawing>
              <wp:anchor distT="0" distB="0" distL="114300" distR="114300" simplePos="0" relativeHeight="251656704" behindDoc="0" locked="0" layoutInCell="1" allowOverlap="1" wp14:anchorId="1FBCEE40" wp14:editId="2E0CD15C">
                <wp:simplePos x="0" y="0"/>
                <wp:positionH relativeFrom="column">
                  <wp:posOffset>3450590</wp:posOffset>
                </wp:positionH>
                <wp:positionV relativeFrom="paragraph">
                  <wp:posOffset>41275</wp:posOffset>
                </wp:positionV>
                <wp:extent cx="2590165" cy="15716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571625"/>
                        </a:xfrm>
                        <a:prstGeom prst="rect">
                          <a:avLst/>
                        </a:prstGeom>
                        <a:noFill/>
                        <a:ln w="9525">
                          <a:noFill/>
                          <a:miter lim="800000"/>
                          <a:headEnd/>
                          <a:tailEnd/>
                        </a:ln>
                      </wps:spPr>
                      <wps:txbx>
                        <w:txbxContent>
                          <w:p w14:paraId="45FC2B09" w14:textId="77777777" w:rsidR="003E2C80" w:rsidRPr="003E2C80" w:rsidRDefault="00E60CFE"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Secondment</w:t>
                            </w:r>
                          </w:p>
                          <w:p w14:paraId="760BE357" w14:textId="77777777" w:rsidR="003E2C80" w:rsidRDefault="003E2C8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FBCEE40" id="_x0000_s1027" type="#_x0000_t202" style="position:absolute;margin-left:271.7pt;margin-top:3.25pt;width:203.95pt;height:123.75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" filled="f" stroked="f">
                <v:textbox>
                  <w:txbxContent>
                    <w:p w14:paraId="45FC2B09" w14:textId="77777777" w:rsidR="003E2C80" w:rsidRPr="003E2C80" w:rsidRDefault="00E60CFE"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Secondment</w:t>
                      </w:r>
                    </w:p>
                    <w:p w14:paraId="760BE357" w14:textId="77777777" w:rsidR="003E2C80" w:rsidRDefault="003E2C80"/>
                  </w:txbxContent>
                </v:textbox>
              </v:shape>
            </w:pict>
          </mc:Fallback>
        </mc:AlternateContent>
      </w:r>
    </w:p>
    <w:p w14:paraId="6D64F8F9" w14:textId="77777777" w:rsidR="000E2C35" w:rsidRDefault="000E2C35" w:rsidP="006A2DCC"/>
    <w:p w14:paraId="55B05900" w14:textId="77777777" w:rsidR="003E2C80" w:rsidRDefault="003E2C80" w:rsidP="003E2C80">
      <w:pPr>
        <w:pStyle w:val="SubHead"/>
        <w:rPr>
          <w:rFonts w:ascii="Arial" w:hAnsi="Arial" w:cs="Arial"/>
          <w:bCs/>
          <w:sz w:val="24"/>
        </w:rPr>
      </w:pPr>
    </w:p>
    <w:p w14:paraId="6953283E" w14:textId="77777777" w:rsidR="003E2C80" w:rsidRDefault="003E2C80" w:rsidP="003E2C80">
      <w:pPr>
        <w:pStyle w:val="SubHead"/>
        <w:rPr>
          <w:rFonts w:ascii="Arial" w:hAnsi="Arial" w:cs="Arial"/>
          <w:bCs/>
          <w:sz w:val="24"/>
        </w:rPr>
      </w:pPr>
    </w:p>
    <w:p w14:paraId="363BCB29" w14:textId="77777777" w:rsidR="003E2C80" w:rsidRDefault="003E2C80" w:rsidP="003E2C80">
      <w:pPr>
        <w:pStyle w:val="SubHead"/>
        <w:rPr>
          <w:rFonts w:ascii="Arial" w:hAnsi="Arial" w:cs="Arial"/>
          <w:bCs/>
          <w:sz w:val="24"/>
        </w:rPr>
      </w:pPr>
    </w:p>
    <w:p w14:paraId="2EEDA84E" w14:textId="77777777" w:rsidR="003E2C80" w:rsidRDefault="003E2C80" w:rsidP="003E2C80">
      <w:pPr>
        <w:pStyle w:val="SubHead"/>
        <w:rPr>
          <w:rFonts w:ascii="Arial" w:hAnsi="Arial" w:cs="Arial"/>
          <w:bCs/>
          <w:sz w:val="24"/>
        </w:rPr>
      </w:pPr>
    </w:p>
    <w:p w14:paraId="6E5E8BF4" w14:textId="77777777" w:rsidR="003E2C80" w:rsidRDefault="003E2C80" w:rsidP="003E2C80">
      <w:pPr>
        <w:pStyle w:val="SubHead"/>
        <w:rPr>
          <w:rFonts w:ascii="Arial" w:hAnsi="Arial" w:cs="Arial"/>
          <w:bCs/>
          <w:sz w:val="24"/>
        </w:rPr>
      </w:pPr>
    </w:p>
    <w:p w14:paraId="3C2C04C1" w14:textId="77777777" w:rsidR="003E2C80" w:rsidRDefault="003E2C80" w:rsidP="003E2C80">
      <w:pPr>
        <w:pStyle w:val="SubHead"/>
        <w:rPr>
          <w:rFonts w:ascii="Arial" w:hAnsi="Arial" w:cs="Arial"/>
          <w:bCs/>
          <w:sz w:val="24"/>
        </w:rPr>
      </w:pPr>
    </w:p>
    <w:p w14:paraId="7FBF365A" w14:textId="77777777" w:rsidR="003E2C80" w:rsidRDefault="003E2C80" w:rsidP="003E2C80">
      <w:pPr>
        <w:pStyle w:val="SubHead"/>
        <w:rPr>
          <w:rFonts w:ascii="Arial" w:hAnsi="Arial" w:cs="Arial"/>
          <w:bCs/>
          <w:sz w:val="24"/>
        </w:rPr>
      </w:pPr>
    </w:p>
    <w:p w14:paraId="65951D85" w14:textId="77777777" w:rsidR="003E2C80" w:rsidRDefault="003E2C80" w:rsidP="003E2C80">
      <w:pPr>
        <w:pStyle w:val="SubHead"/>
        <w:rPr>
          <w:rFonts w:ascii="Arial" w:hAnsi="Arial" w:cs="Arial"/>
          <w:bCs/>
          <w:sz w:val="24"/>
        </w:rPr>
      </w:pPr>
    </w:p>
    <w:p w14:paraId="249A56DA" w14:textId="77777777" w:rsidR="003E2C80" w:rsidRDefault="003E2C80" w:rsidP="003E2C80">
      <w:pPr>
        <w:pStyle w:val="SubHead"/>
        <w:rPr>
          <w:rFonts w:ascii="Arial" w:hAnsi="Arial" w:cs="Arial"/>
          <w:bCs/>
          <w:sz w:val="24"/>
        </w:rPr>
      </w:pPr>
    </w:p>
    <w:p w14:paraId="5002B360" w14:textId="77777777" w:rsidR="003E2C80" w:rsidRDefault="003E2C80" w:rsidP="003E2C80">
      <w:pPr>
        <w:pStyle w:val="SubHead"/>
        <w:rPr>
          <w:rFonts w:ascii="Arial" w:hAnsi="Arial" w:cs="Arial"/>
          <w:bCs/>
          <w:sz w:val="24"/>
        </w:rPr>
      </w:pPr>
    </w:p>
    <w:p w14:paraId="12A83CF9" w14:textId="77777777" w:rsidR="003E2C80" w:rsidRPr="003E2C80" w:rsidRDefault="008706D5" w:rsidP="003E2C80">
      <w:pPr>
        <w:pStyle w:val="SubHead"/>
        <w:rPr>
          <w:rFonts w:ascii="Arial Black" w:hAnsi="Arial Black" w:cs="Arial"/>
          <w:b w:val="0"/>
          <w:bCs/>
          <w:color w:val="31849B"/>
          <w:szCs w:val="28"/>
        </w:rPr>
      </w:pPr>
      <w:r>
        <w:rPr>
          <w:rFonts w:ascii="Arial Black" w:hAnsi="Arial Black" w:cs="Arial"/>
          <w:b w:val="0"/>
          <w:bCs/>
          <w:color w:val="31849B"/>
          <w:szCs w:val="28"/>
        </w:rPr>
        <w:t>Introduction</w:t>
      </w:r>
    </w:p>
    <w:p w14:paraId="5B37E0CA" w14:textId="77777777" w:rsidR="003E2C80" w:rsidRPr="00C60A17" w:rsidRDefault="003E2C80" w:rsidP="003E2C80">
      <w:pPr>
        <w:pStyle w:val="SubHead"/>
        <w:rPr>
          <w:rFonts w:ascii="Arial" w:hAnsi="Arial" w:cs="Arial"/>
          <w:bCs/>
          <w:sz w:val="24"/>
          <w:szCs w:val="24"/>
        </w:rPr>
      </w:pPr>
    </w:p>
    <w:p w14:paraId="09B79867" w14:textId="77777777" w:rsidR="006030AF" w:rsidRDefault="006030AF" w:rsidP="006030AF">
      <w:pPr>
        <w:spacing w:line="240" w:lineRule="auto"/>
        <w:rPr>
          <w:rFonts w:cs="Arial"/>
          <w:sz w:val="24"/>
        </w:rPr>
      </w:pPr>
      <w:r w:rsidRPr="00E60CFE">
        <w:rPr>
          <w:rFonts w:eastAsia="MS Mincho" w:cs="Arial"/>
          <w:iCs/>
          <w:sz w:val="24"/>
          <w:szCs w:val="20"/>
          <w:lang w:eastAsia="en-US"/>
        </w:rPr>
        <w:t xml:space="preserve">A </w:t>
      </w:r>
      <w:r w:rsidRPr="00E60CFE">
        <w:rPr>
          <w:rFonts w:eastAsia="MS Mincho" w:cs="Arial"/>
          <w:iCs/>
          <w:sz w:val="24"/>
          <w:lang w:eastAsia="en-US"/>
        </w:rPr>
        <w:t xml:space="preserve">secondment is </w:t>
      </w:r>
      <w:r w:rsidRPr="006030AF">
        <w:rPr>
          <w:rFonts w:cs="Arial"/>
          <w:sz w:val="24"/>
        </w:rPr>
        <w:t>where an individual</w:t>
      </w:r>
      <w:r>
        <w:rPr>
          <w:rFonts w:cs="Arial"/>
          <w:sz w:val="24"/>
        </w:rPr>
        <w:t xml:space="preserve"> (the “secondee”) </w:t>
      </w:r>
      <w:r w:rsidRPr="006030AF">
        <w:rPr>
          <w:rFonts w:cs="Arial"/>
          <w:sz w:val="24"/>
        </w:rPr>
        <w:t>transfers</w:t>
      </w:r>
      <w:r>
        <w:rPr>
          <w:rFonts w:cs="Arial"/>
          <w:sz w:val="24"/>
        </w:rPr>
        <w:t xml:space="preserve"> on a fixed term basis,</w:t>
      </w:r>
      <w:r w:rsidRPr="006030AF">
        <w:rPr>
          <w:rFonts w:eastAsia="MS Mincho" w:cs="Arial"/>
          <w:iCs/>
          <w:sz w:val="24"/>
          <w:szCs w:val="20"/>
          <w:lang w:eastAsia="en-US"/>
        </w:rPr>
        <w:t xml:space="preserve"> </w:t>
      </w:r>
      <w:r>
        <w:rPr>
          <w:rFonts w:eastAsia="MS Mincho" w:cs="Arial"/>
          <w:iCs/>
          <w:sz w:val="24"/>
          <w:szCs w:val="20"/>
          <w:lang w:eastAsia="en-US"/>
        </w:rPr>
        <w:t xml:space="preserve">for a specific purpose, </w:t>
      </w:r>
      <w:r>
        <w:rPr>
          <w:rFonts w:cs="Arial"/>
          <w:sz w:val="24"/>
        </w:rPr>
        <w:t>either</w:t>
      </w:r>
    </w:p>
    <w:p w14:paraId="635E53EC" w14:textId="77777777" w:rsidR="006030AF" w:rsidRDefault="006030AF" w:rsidP="006030AF">
      <w:pPr>
        <w:spacing w:line="240" w:lineRule="auto"/>
        <w:rPr>
          <w:rFonts w:cs="Arial"/>
          <w:sz w:val="24"/>
        </w:rPr>
      </w:pPr>
    </w:p>
    <w:p w14:paraId="34C680E4" w14:textId="77777777" w:rsidR="006030AF" w:rsidRPr="006030AF" w:rsidRDefault="006030AF" w:rsidP="00CF4170">
      <w:pPr>
        <w:pStyle w:val="ListParagraph"/>
        <w:numPr>
          <w:ilvl w:val="0"/>
          <w:numId w:val="17"/>
        </w:numPr>
        <w:spacing w:after="120" w:line="240" w:lineRule="auto"/>
        <w:ind w:left="782"/>
        <w:contextualSpacing w:val="0"/>
        <w:rPr>
          <w:rFonts w:eastAsia="MS Mincho" w:cs="Arial"/>
          <w:iCs/>
          <w:sz w:val="24"/>
          <w:lang w:eastAsia="en-US"/>
        </w:rPr>
      </w:pPr>
      <w:r w:rsidRPr="006030AF">
        <w:rPr>
          <w:rFonts w:cs="Arial"/>
          <w:sz w:val="24"/>
          <w:u w:val="single"/>
        </w:rPr>
        <w:t>into</w:t>
      </w:r>
      <w:r w:rsidRPr="006030AF">
        <w:rPr>
          <w:rFonts w:cs="Arial"/>
          <w:sz w:val="24"/>
        </w:rPr>
        <w:t xml:space="preserve"> the council </w:t>
      </w:r>
      <w:r w:rsidRPr="006030AF">
        <w:rPr>
          <w:rFonts w:cs="Arial"/>
          <w:sz w:val="24"/>
          <w:u w:val="single"/>
        </w:rPr>
        <w:t>from</w:t>
      </w:r>
      <w:r w:rsidRPr="006030AF">
        <w:rPr>
          <w:rFonts w:cs="Arial"/>
          <w:sz w:val="24"/>
        </w:rPr>
        <w:t xml:space="preserve"> another organisation</w:t>
      </w:r>
      <w:r w:rsidR="00727462">
        <w:rPr>
          <w:rFonts w:cs="Arial"/>
          <w:sz w:val="24"/>
        </w:rPr>
        <w:t xml:space="preserve"> (“inward” secondment)</w:t>
      </w:r>
      <w:r>
        <w:rPr>
          <w:rFonts w:cs="Arial"/>
          <w:sz w:val="24"/>
        </w:rPr>
        <w:t xml:space="preserve">, </w:t>
      </w:r>
    </w:p>
    <w:p w14:paraId="3E4B83D8" w14:textId="77777777" w:rsidR="006030AF" w:rsidRPr="006030AF" w:rsidRDefault="006030AF" w:rsidP="00CF4170">
      <w:pPr>
        <w:pStyle w:val="ListParagraph"/>
        <w:spacing w:after="120" w:line="240" w:lineRule="auto"/>
        <w:ind w:left="782"/>
        <w:contextualSpacing w:val="0"/>
        <w:rPr>
          <w:rFonts w:eastAsia="MS Mincho" w:cs="Arial"/>
          <w:iCs/>
          <w:sz w:val="24"/>
          <w:lang w:eastAsia="en-US"/>
        </w:rPr>
      </w:pPr>
      <w:r>
        <w:rPr>
          <w:rFonts w:cs="Arial"/>
          <w:sz w:val="24"/>
        </w:rPr>
        <w:t>or</w:t>
      </w:r>
    </w:p>
    <w:p w14:paraId="720DC736" w14:textId="77777777" w:rsidR="006030AF" w:rsidRPr="00CD5B74" w:rsidRDefault="006030AF" w:rsidP="006030AF">
      <w:pPr>
        <w:pStyle w:val="ListParagraph"/>
        <w:numPr>
          <w:ilvl w:val="0"/>
          <w:numId w:val="17"/>
        </w:numPr>
        <w:spacing w:line="240" w:lineRule="auto"/>
        <w:rPr>
          <w:rFonts w:eastAsia="MS Mincho" w:cs="Arial"/>
          <w:iCs/>
          <w:sz w:val="24"/>
          <w:lang w:eastAsia="en-US"/>
        </w:rPr>
      </w:pPr>
      <w:r w:rsidRPr="00CD5B74">
        <w:rPr>
          <w:rFonts w:cs="Arial"/>
          <w:sz w:val="24"/>
          <w:u w:val="single"/>
        </w:rPr>
        <w:t>out</w:t>
      </w:r>
      <w:r w:rsidRPr="00CD5B74">
        <w:rPr>
          <w:rFonts w:cs="Arial"/>
          <w:sz w:val="24"/>
        </w:rPr>
        <w:t xml:space="preserve"> of the council </w:t>
      </w:r>
      <w:r w:rsidRPr="00CD5B74">
        <w:rPr>
          <w:rFonts w:cs="Arial"/>
          <w:sz w:val="24"/>
          <w:u w:val="single"/>
        </w:rPr>
        <w:t>to</w:t>
      </w:r>
      <w:r w:rsidRPr="00CD5B74">
        <w:rPr>
          <w:rFonts w:cs="Arial"/>
          <w:sz w:val="24"/>
        </w:rPr>
        <w:t xml:space="preserve"> another organisation</w:t>
      </w:r>
      <w:r w:rsidR="00727462" w:rsidRPr="00CD5B74">
        <w:rPr>
          <w:rFonts w:cs="Arial"/>
          <w:sz w:val="24"/>
        </w:rPr>
        <w:t xml:space="preserve"> (“outward” secondment)</w:t>
      </w:r>
      <w:r w:rsidRPr="00CD5B74">
        <w:rPr>
          <w:rFonts w:cs="Arial"/>
          <w:sz w:val="24"/>
        </w:rPr>
        <w:t>.</w:t>
      </w:r>
    </w:p>
    <w:p w14:paraId="15A06957" w14:textId="77777777" w:rsidR="006030AF" w:rsidRPr="00CD5B74" w:rsidRDefault="006030AF" w:rsidP="006030AF">
      <w:pPr>
        <w:spacing w:line="240" w:lineRule="auto"/>
        <w:rPr>
          <w:rFonts w:eastAsia="MS Mincho" w:cs="Arial"/>
          <w:iCs/>
          <w:sz w:val="24"/>
          <w:szCs w:val="20"/>
          <w:lang w:eastAsia="en-US"/>
        </w:rPr>
      </w:pPr>
    </w:p>
    <w:p w14:paraId="45F5F8DC" w14:textId="77777777" w:rsidR="00CD7B9A" w:rsidRPr="00CD5B74" w:rsidRDefault="008C4A24" w:rsidP="006030AF">
      <w:pPr>
        <w:spacing w:line="240" w:lineRule="auto"/>
        <w:rPr>
          <w:rFonts w:eastAsia="MS Mincho" w:cs="Arial"/>
          <w:iCs/>
          <w:sz w:val="24"/>
          <w:szCs w:val="20"/>
          <w:lang w:eastAsia="en-US"/>
        </w:rPr>
      </w:pPr>
      <w:r w:rsidRPr="00CD5B74">
        <w:rPr>
          <w:rFonts w:eastAsia="MS Mincho" w:cs="Arial"/>
          <w:iCs/>
          <w:sz w:val="24"/>
          <w:szCs w:val="20"/>
          <w:lang w:eastAsia="en-US"/>
        </w:rPr>
        <w:t>A</w:t>
      </w:r>
      <w:r w:rsidR="00CD7B9A" w:rsidRPr="00CD5B74">
        <w:rPr>
          <w:rFonts w:eastAsia="MS Mincho" w:cs="Arial"/>
          <w:iCs/>
          <w:sz w:val="24"/>
          <w:szCs w:val="20"/>
          <w:lang w:eastAsia="en-US"/>
        </w:rPr>
        <w:t xml:space="preserve">n individual’s original organisation will be </w:t>
      </w:r>
      <w:r w:rsidR="001A7BC5" w:rsidRPr="00CD5B74">
        <w:rPr>
          <w:rFonts w:eastAsia="MS Mincho" w:cs="Arial"/>
          <w:iCs/>
          <w:sz w:val="24"/>
          <w:szCs w:val="20"/>
          <w:lang w:eastAsia="en-US"/>
        </w:rPr>
        <w:t xml:space="preserve">known as </w:t>
      </w:r>
      <w:r w:rsidR="00CD7B9A" w:rsidRPr="00CD5B74">
        <w:rPr>
          <w:rFonts w:eastAsia="MS Mincho" w:cs="Arial"/>
          <w:iCs/>
          <w:sz w:val="24"/>
          <w:szCs w:val="20"/>
          <w:lang w:eastAsia="en-US"/>
        </w:rPr>
        <w:t>the “seconding” organisation and the organisation to which they are seconded will be the “Host”.</w:t>
      </w:r>
    </w:p>
    <w:p w14:paraId="0858E9FD" w14:textId="77777777" w:rsidR="00CD7B9A" w:rsidRPr="00CD5B74" w:rsidRDefault="00CD7B9A" w:rsidP="006030AF">
      <w:pPr>
        <w:spacing w:line="240" w:lineRule="auto"/>
        <w:rPr>
          <w:rFonts w:eastAsia="MS Mincho" w:cs="Arial"/>
          <w:iCs/>
          <w:sz w:val="24"/>
          <w:szCs w:val="20"/>
          <w:lang w:eastAsia="en-US"/>
        </w:rPr>
      </w:pPr>
    </w:p>
    <w:p w14:paraId="56154F1F" w14:textId="77777777" w:rsidR="006030AF" w:rsidRPr="00CD5B74" w:rsidRDefault="006030AF" w:rsidP="006030AF">
      <w:pPr>
        <w:spacing w:line="240" w:lineRule="auto"/>
        <w:rPr>
          <w:rFonts w:eastAsia="MS Mincho" w:cs="Arial"/>
          <w:b/>
          <w:iCs/>
          <w:sz w:val="24"/>
          <w:szCs w:val="20"/>
          <w:lang w:eastAsia="en-US"/>
        </w:rPr>
      </w:pPr>
      <w:r w:rsidRPr="00CD5B74">
        <w:rPr>
          <w:rFonts w:eastAsia="MS Mincho" w:cs="Arial"/>
          <w:iCs/>
          <w:sz w:val="24"/>
          <w:szCs w:val="20"/>
          <w:lang w:eastAsia="en-US"/>
        </w:rPr>
        <w:t xml:space="preserve">All secondments will be on agreed terms and conditions of employment </w:t>
      </w:r>
      <w:r w:rsidR="00727462" w:rsidRPr="00CD5B74">
        <w:rPr>
          <w:rFonts w:eastAsia="MS Mincho" w:cs="Arial"/>
          <w:iCs/>
          <w:sz w:val="24"/>
          <w:szCs w:val="20"/>
          <w:lang w:eastAsia="en-US"/>
        </w:rPr>
        <w:t>and</w:t>
      </w:r>
      <w:r w:rsidRPr="00CD5B74">
        <w:rPr>
          <w:rFonts w:eastAsia="MS Mincho" w:cs="Arial"/>
          <w:iCs/>
          <w:sz w:val="24"/>
          <w:szCs w:val="20"/>
          <w:lang w:eastAsia="en-US"/>
        </w:rPr>
        <w:t xml:space="preserve"> set out in</w:t>
      </w:r>
      <w:r w:rsidR="00A01C2E" w:rsidRPr="00CD5B74">
        <w:rPr>
          <w:rFonts w:eastAsia="MS Mincho" w:cs="Arial"/>
          <w:iCs/>
          <w:sz w:val="24"/>
          <w:szCs w:val="20"/>
          <w:lang w:eastAsia="en-US"/>
        </w:rPr>
        <w:t xml:space="preserve"> writing in </w:t>
      </w:r>
      <w:r w:rsidRPr="00CD5B74">
        <w:rPr>
          <w:rFonts w:eastAsia="MS Mincho" w:cs="Arial"/>
          <w:iCs/>
          <w:sz w:val="24"/>
          <w:szCs w:val="20"/>
          <w:lang w:eastAsia="en-US"/>
        </w:rPr>
        <w:t xml:space="preserve">a </w:t>
      </w:r>
      <w:hyperlink w:anchor="secondmenttemplate" w:history="1">
        <w:r w:rsidRPr="00CD5B74">
          <w:rPr>
            <w:rStyle w:val="Hyperlink"/>
            <w:rFonts w:eastAsia="MS Mincho" w:cs="Arial"/>
            <w:b w:val="0"/>
            <w:iCs/>
            <w:color w:val="auto"/>
            <w:sz w:val="24"/>
            <w:szCs w:val="20"/>
            <w:lang w:eastAsia="en-US"/>
          </w:rPr>
          <w:t>Secondment Agreement</w:t>
        </w:r>
      </w:hyperlink>
      <w:r w:rsidRPr="00CD5B74">
        <w:rPr>
          <w:rFonts w:eastAsia="MS Mincho" w:cs="Arial"/>
          <w:b/>
          <w:iCs/>
          <w:sz w:val="24"/>
          <w:szCs w:val="20"/>
          <w:lang w:eastAsia="en-US"/>
        </w:rPr>
        <w:t>.</w:t>
      </w:r>
    </w:p>
    <w:p w14:paraId="0A894BA8" w14:textId="77777777" w:rsidR="006030AF" w:rsidRPr="00CD5B74" w:rsidRDefault="006030AF" w:rsidP="006030AF">
      <w:pPr>
        <w:spacing w:line="240" w:lineRule="auto"/>
        <w:rPr>
          <w:rFonts w:cs="Arial"/>
          <w:sz w:val="24"/>
        </w:rPr>
      </w:pPr>
    </w:p>
    <w:p w14:paraId="50281504" w14:textId="77777777" w:rsidR="006030AF" w:rsidRPr="00CD5B74" w:rsidRDefault="00A01C2E" w:rsidP="006030AF">
      <w:pPr>
        <w:spacing w:line="240" w:lineRule="auto"/>
        <w:rPr>
          <w:rFonts w:eastAsia="MS Mincho" w:cs="Arial"/>
          <w:iCs/>
          <w:sz w:val="24"/>
          <w:lang w:eastAsia="en-US"/>
        </w:rPr>
      </w:pPr>
      <w:r w:rsidRPr="00CD5B74">
        <w:rPr>
          <w:rFonts w:cs="Arial"/>
          <w:sz w:val="24"/>
        </w:rPr>
        <w:t>T</w:t>
      </w:r>
      <w:r w:rsidR="006030AF" w:rsidRPr="00CD5B74">
        <w:rPr>
          <w:rFonts w:cs="Arial"/>
          <w:sz w:val="24"/>
        </w:rPr>
        <w:t xml:space="preserve">he </w:t>
      </w:r>
      <w:r w:rsidRPr="00CD5B74">
        <w:rPr>
          <w:rFonts w:cs="Arial"/>
          <w:sz w:val="24"/>
        </w:rPr>
        <w:t xml:space="preserve">secondee </w:t>
      </w:r>
      <w:r w:rsidR="006030AF" w:rsidRPr="00CD5B74">
        <w:rPr>
          <w:rFonts w:cs="Arial"/>
          <w:sz w:val="24"/>
        </w:rPr>
        <w:t xml:space="preserve">will </w:t>
      </w:r>
      <w:r w:rsidR="00727462" w:rsidRPr="00CD5B74">
        <w:rPr>
          <w:rFonts w:cs="Arial"/>
          <w:sz w:val="24"/>
        </w:rPr>
        <w:t>return</w:t>
      </w:r>
      <w:r w:rsidR="006030AF" w:rsidRPr="00CD5B74">
        <w:rPr>
          <w:rFonts w:cs="Arial"/>
          <w:sz w:val="24"/>
        </w:rPr>
        <w:t xml:space="preserve"> to their original </w:t>
      </w:r>
      <w:r w:rsidRPr="00CD5B74">
        <w:rPr>
          <w:rFonts w:cs="Arial"/>
          <w:sz w:val="24"/>
        </w:rPr>
        <w:t xml:space="preserve">(“seconding”) </w:t>
      </w:r>
      <w:r w:rsidR="006030AF" w:rsidRPr="00CD5B74">
        <w:rPr>
          <w:rFonts w:cs="Arial"/>
          <w:sz w:val="24"/>
        </w:rPr>
        <w:t>organisation</w:t>
      </w:r>
      <w:r w:rsidRPr="00CD5B74">
        <w:rPr>
          <w:rFonts w:cs="Arial"/>
          <w:sz w:val="24"/>
        </w:rPr>
        <w:t xml:space="preserve"> when the secondment agreement comes to an end.</w:t>
      </w:r>
    </w:p>
    <w:p w14:paraId="2CBB2201" w14:textId="77777777" w:rsidR="006030AF" w:rsidRPr="00CD5B74" w:rsidRDefault="006030AF" w:rsidP="006030AF">
      <w:pPr>
        <w:spacing w:line="240" w:lineRule="auto"/>
        <w:rPr>
          <w:rFonts w:eastAsia="MS Mincho" w:cs="Arial"/>
          <w:iCs/>
          <w:sz w:val="24"/>
          <w:szCs w:val="20"/>
          <w:lang w:eastAsia="en-US"/>
        </w:rPr>
      </w:pPr>
    </w:p>
    <w:p w14:paraId="22145B41" w14:textId="77777777" w:rsidR="006030AF" w:rsidRPr="00CD5B74" w:rsidRDefault="006030AF" w:rsidP="006030AF">
      <w:pPr>
        <w:spacing w:line="240" w:lineRule="auto"/>
        <w:rPr>
          <w:rFonts w:eastAsia="MS Mincho" w:cs="Arial"/>
          <w:iCs/>
          <w:sz w:val="24"/>
          <w:szCs w:val="20"/>
          <w:lang w:eastAsia="en-US"/>
        </w:rPr>
      </w:pPr>
      <w:r w:rsidRPr="00CD5B74">
        <w:rPr>
          <w:rFonts w:eastAsia="MS Mincho" w:cs="Arial"/>
          <w:iCs/>
          <w:sz w:val="24"/>
          <w:szCs w:val="20"/>
          <w:lang w:eastAsia="en-US"/>
        </w:rPr>
        <w:t xml:space="preserve">Participation in a secondment must not adversely impact on a secondee’s </w:t>
      </w:r>
      <w:r w:rsidR="00A01C2E" w:rsidRPr="00CD5B74">
        <w:rPr>
          <w:rFonts w:eastAsia="MS Mincho" w:cs="Arial"/>
          <w:iCs/>
          <w:sz w:val="24"/>
          <w:szCs w:val="20"/>
          <w:lang w:eastAsia="en-US"/>
        </w:rPr>
        <w:t>terms and conditions of employment or employment status.</w:t>
      </w:r>
    </w:p>
    <w:p w14:paraId="01FD8CC2" w14:textId="77777777" w:rsidR="00A01C2E" w:rsidRPr="00CD5B74" w:rsidRDefault="00A01C2E" w:rsidP="006030AF">
      <w:pPr>
        <w:spacing w:line="240" w:lineRule="auto"/>
        <w:rPr>
          <w:rFonts w:eastAsia="MS Mincho" w:cs="Arial"/>
          <w:iCs/>
          <w:sz w:val="24"/>
          <w:szCs w:val="20"/>
          <w:lang w:eastAsia="en-US"/>
        </w:rPr>
      </w:pPr>
    </w:p>
    <w:p w14:paraId="770D8E2B" w14:textId="77777777" w:rsidR="003E2C80" w:rsidRPr="00CD5B74" w:rsidRDefault="00A01C2E" w:rsidP="00A01C2E">
      <w:pPr>
        <w:spacing w:line="240" w:lineRule="auto"/>
        <w:rPr>
          <w:rFonts w:eastAsia="MS Mincho" w:cs="Arial"/>
          <w:iCs/>
          <w:sz w:val="24"/>
          <w:szCs w:val="20"/>
          <w:lang w:eastAsia="en-US"/>
        </w:rPr>
      </w:pPr>
      <w:r w:rsidRPr="00CD5B74">
        <w:rPr>
          <w:rFonts w:eastAsia="MS Mincho" w:cs="Arial"/>
          <w:iCs/>
          <w:sz w:val="24"/>
          <w:szCs w:val="20"/>
          <w:lang w:eastAsia="en-US"/>
        </w:rPr>
        <w:t xml:space="preserve">A secondment should </w:t>
      </w:r>
      <w:r w:rsidR="006030AF" w:rsidRPr="00CD5B74">
        <w:rPr>
          <w:rFonts w:eastAsia="MS Mincho" w:cs="Arial"/>
          <w:iCs/>
          <w:sz w:val="24"/>
          <w:szCs w:val="20"/>
          <w:lang w:eastAsia="en-US"/>
        </w:rPr>
        <w:t>bring benefits to all parties</w:t>
      </w:r>
      <w:r w:rsidRPr="00CD5B74">
        <w:rPr>
          <w:rFonts w:eastAsia="MS Mincho" w:cs="Arial"/>
          <w:iCs/>
          <w:sz w:val="24"/>
          <w:szCs w:val="20"/>
          <w:lang w:eastAsia="en-US"/>
        </w:rPr>
        <w:t>.  T</w:t>
      </w:r>
      <w:r w:rsidR="006030AF" w:rsidRPr="00CD5B74">
        <w:rPr>
          <w:rFonts w:eastAsia="MS Mincho" w:cs="Arial"/>
          <w:iCs/>
          <w:sz w:val="24"/>
          <w:szCs w:val="20"/>
          <w:lang w:eastAsia="en-US"/>
        </w:rPr>
        <w:t>he most successful secondments occur when there has been thorough planning and preparation</w:t>
      </w:r>
      <w:r w:rsidRPr="00CD5B74">
        <w:rPr>
          <w:rFonts w:eastAsia="MS Mincho" w:cs="Arial"/>
          <w:iCs/>
          <w:sz w:val="24"/>
          <w:szCs w:val="20"/>
          <w:lang w:eastAsia="en-US"/>
        </w:rPr>
        <w:t xml:space="preserve"> and a</w:t>
      </w:r>
      <w:r w:rsidR="006030AF" w:rsidRPr="00CD5B74">
        <w:rPr>
          <w:rFonts w:eastAsia="MS Mincho" w:cs="Arial"/>
          <w:iCs/>
          <w:sz w:val="24"/>
          <w:szCs w:val="20"/>
          <w:lang w:eastAsia="en-US"/>
        </w:rPr>
        <w:t xml:space="preserve">chievable </w:t>
      </w:r>
      <w:r w:rsidRPr="00CD5B74">
        <w:rPr>
          <w:rFonts w:eastAsia="MS Mincho" w:cs="Arial"/>
          <w:iCs/>
          <w:sz w:val="24"/>
          <w:szCs w:val="20"/>
          <w:lang w:eastAsia="en-US"/>
        </w:rPr>
        <w:t xml:space="preserve">outcomes and </w:t>
      </w:r>
      <w:r w:rsidR="006030AF" w:rsidRPr="00CD5B74">
        <w:rPr>
          <w:rFonts w:eastAsia="MS Mincho" w:cs="Arial"/>
          <w:iCs/>
          <w:sz w:val="24"/>
          <w:szCs w:val="20"/>
          <w:lang w:eastAsia="en-US"/>
        </w:rPr>
        <w:t xml:space="preserve">benefits </w:t>
      </w:r>
      <w:r w:rsidRPr="00CD5B74">
        <w:rPr>
          <w:rFonts w:eastAsia="MS Mincho" w:cs="Arial"/>
          <w:iCs/>
          <w:sz w:val="24"/>
          <w:szCs w:val="20"/>
          <w:lang w:eastAsia="en-US"/>
        </w:rPr>
        <w:t>are clearly identified at the outset.</w:t>
      </w:r>
    </w:p>
    <w:p w14:paraId="5E140175" w14:textId="77777777" w:rsidR="00324B48" w:rsidRPr="00CD5B74" w:rsidRDefault="00324B48" w:rsidP="00A01C2E">
      <w:pPr>
        <w:spacing w:line="240" w:lineRule="auto"/>
        <w:rPr>
          <w:rFonts w:eastAsia="MS Mincho" w:cs="Arial"/>
          <w:iCs/>
          <w:sz w:val="24"/>
          <w:szCs w:val="20"/>
          <w:lang w:eastAsia="en-US"/>
        </w:rPr>
      </w:pPr>
    </w:p>
    <w:p w14:paraId="4088BD65" w14:textId="77777777" w:rsidR="001A7BC5" w:rsidRPr="001A7BC5" w:rsidRDefault="001A7BC5" w:rsidP="001A7BC5">
      <w:pPr>
        <w:spacing w:line="240" w:lineRule="auto"/>
        <w:rPr>
          <w:rFonts w:eastAsia="MS Mincho" w:cs="Arial"/>
          <w:iCs/>
          <w:sz w:val="24"/>
          <w:szCs w:val="20"/>
          <w:lang w:eastAsia="en-US"/>
        </w:rPr>
      </w:pPr>
      <w:r w:rsidRPr="00CD5B74">
        <w:rPr>
          <w:rFonts w:eastAsia="MS Mincho" w:cs="Arial"/>
          <w:iCs/>
          <w:sz w:val="24"/>
          <w:szCs w:val="20"/>
          <w:lang w:eastAsia="en-US"/>
        </w:rPr>
        <w:t xml:space="preserve">All secondments will normally be for a maximum of two years, reviewable </w:t>
      </w:r>
      <w:r w:rsidR="008C4A24" w:rsidRPr="00CD5B74">
        <w:rPr>
          <w:rFonts w:eastAsia="MS Mincho" w:cs="Arial"/>
          <w:iCs/>
          <w:sz w:val="24"/>
          <w:szCs w:val="20"/>
          <w:lang w:eastAsia="en-US"/>
        </w:rPr>
        <w:t>at least annually</w:t>
      </w:r>
      <w:r w:rsidRPr="00CD5B74">
        <w:rPr>
          <w:rFonts w:eastAsia="MS Mincho" w:cs="Arial"/>
          <w:iCs/>
          <w:sz w:val="24"/>
          <w:szCs w:val="20"/>
          <w:lang w:eastAsia="en-US"/>
        </w:rPr>
        <w:t>.  Any extension beyond two years will be on an exceptional basis only and only on the authorisation of the relevant Corporate Director.</w:t>
      </w:r>
      <w:r>
        <w:rPr>
          <w:rFonts w:eastAsia="MS Mincho" w:cs="Arial"/>
          <w:iCs/>
          <w:sz w:val="24"/>
          <w:szCs w:val="20"/>
          <w:lang w:eastAsia="en-US"/>
        </w:rPr>
        <w:t xml:space="preserve"> </w:t>
      </w:r>
    </w:p>
    <w:p w14:paraId="58D6A800" w14:textId="77777777" w:rsidR="00324B48" w:rsidRDefault="00324B48" w:rsidP="00A01C2E">
      <w:pPr>
        <w:spacing w:line="240" w:lineRule="auto"/>
        <w:rPr>
          <w:rFonts w:eastAsia="MS Mincho" w:cs="Arial"/>
          <w:iCs/>
          <w:sz w:val="24"/>
          <w:szCs w:val="20"/>
          <w:lang w:eastAsia="en-US"/>
        </w:rPr>
      </w:pPr>
    </w:p>
    <w:p w14:paraId="3DF7FFD0" w14:textId="77777777" w:rsidR="00324B48" w:rsidRDefault="00324B48" w:rsidP="00A01C2E">
      <w:pPr>
        <w:spacing w:line="240" w:lineRule="auto"/>
        <w:rPr>
          <w:rFonts w:cs="Arial"/>
          <w:sz w:val="22"/>
          <w:szCs w:val="22"/>
        </w:rPr>
      </w:pPr>
      <w:r>
        <w:rPr>
          <w:rFonts w:eastAsia="MS Mincho" w:cs="Arial"/>
          <w:iCs/>
          <w:sz w:val="24"/>
          <w:szCs w:val="20"/>
          <w:lang w:eastAsia="en-US"/>
        </w:rPr>
        <w:lastRenderedPageBreak/>
        <w:t xml:space="preserve">Where an individual is “loaned” on a fixed term basis </w:t>
      </w:r>
      <w:r w:rsidRPr="00324B48">
        <w:rPr>
          <w:rFonts w:eastAsia="MS Mincho" w:cs="Arial"/>
          <w:iCs/>
          <w:sz w:val="24"/>
          <w:szCs w:val="20"/>
          <w:u w:val="single"/>
          <w:lang w:eastAsia="en-US"/>
        </w:rPr>
        <w:t>internally</w:t>
      </w:r>
      <w:r>
        <w:rPr>
          <w:rFonts w:eastAsia="MS Mincho" w:cs="Arial"/>
          <w:iCs/>
          <w:sz w:val="24"/>
          <w:szCs w:val="20"/>
          <w:lang w:eastAsia="en-US"/>
        </w:rPr>
        <w:t xml:space="preserve"> to a different service area / directorate within the council, this is a </w:t>
      </w:r>
      <w:r>
        <w:rPr>
          <w:rFonts w:eastAsia="MS Mincho" w:cs="Arial"/>
          <w:b/>
          <w:iCs/>
          <w:sz w:val="24"/>
          <w:szCs w:val="20"/>
          <w:lang w:eastAsia="en-US"/>
        </w:rPr>
        <w:t>Fixed Term Internal Transfer</w:t>
      </w:r>
      <w:r>
        <w:rPr>
          <w:rFonts w:eastAsia="MS Mincho" w:cs="Arial"/>
          <w:iCs/>
          <w:sz w:val="24"/>
          <w:szCs w:val="20"/>
          <w:lang w:eastAsia="en-US"/>
        </w:rPr>
        <w:t xml:space="preserve"> (not a secondment).  Please see separate guidance.</w:t>
      </w:r>
    </w:p>
    <w:p w14:paraId="6E1D930B" w14:textId="77777777" w:rsidR="003E2C80" w:rsidRDefault="003E2C80" w:rsidP="003E2C80">
      <w:pPr>
        <w:ind w:left="709"/>
        <w:rPr>
          <w:rFonts w:cs="Arial"/>
          <w:sz w:val="22"/>
          <w:szCs w:val="22"/>
        </w:rPr>
      </w:pPr>
    </w:p>
    <w:p w14:paraId="7F9F0DF2" w14:textId="77777777" w:rsidR="00324B48" w:rsidRDefault="00324B48">
      <w:pPr>
        <w:spacing w:line="240" w:lineRule="auto"/>
      </w:pPr>
    </w:p>
    <w:p w14:paraId="13E6EDFC" w14:textId="77777777" w:rsidR="003E2C80" w:rsidRPr="00837D51" w:rsidRDefault="004054C3" w:rsidP="008C4A24">
      <w:pPr>
        <w:rPr>
          <w:rFonts w:ascii="Arial Black" w:hAnsi="Arial Black" w:cs="Arial"/>
          <w:color w:val="000000"/>
          <w:sz w:val="28"/>
          <w:szCs w:val="28"/>
        </w:rPr>
      </w:pPr>
      <w:hyperlink r:id="rId9" w:tgtFrame="_new" w:tooltip="View this document (eLibrary ref #52402)" w:history="1">
        <w:r w:rsidR="00045A0A">
          <w:rPr>
            <w:rStyle w:val="Hyperlink"/>
            <w:rFonts w:ascii="Arial Black" w:hAnsi="Arial Black" w:cs="Arial"/>
            <w:sz w:val="28"/>
            <w:szCs w:val="28"/>
          </w:rPr>
          <w:t>P</w:t>
        </w:r>
        <w:r w:rsidR="00E27799">
          <w:rPr>
            <w:rStyle w:val="Hyperlink"/>
            <w:rFonts w:ascii="Arial Black" w:hAnsi="Arial Black" w:cs="Arial"/>
            <w:sz w:val="28"/>
            <w:szCs w:val="28"/>
          </w:rPr>
          <w:t>rinciples</w:t>
        </w:r>
      </w:hyperlink>
    </w:p>
    <w:p w14:paraId="1D4493C5" w14:textId="77777777" w:rsidR="003E2C80" w:rsidRPr="00D576BD" w:rsidRDefault="003E2C80" w:rsidP="003E2C80">
      <w:pPr>
        <w:ind w:left="709"/>
        <w:rPr>
          <w:rFonts w:cs="Arial"/>
          <w:iCs/>
          <w:sz w:val="22"/>
          <w:szCs w:val="22"/>
        </w:rPr>
      </w:pPr>
    </w:p>
    <w:p w14:paraId="6AE5C162" w14:textId="77777777" w:rsidR="00E27799" w:rsidRPr="00E60CFE" w:rsidRDefault="00E27799" w:rsidP="008C4A24">
      <w:pPr>
        <w:spacing w:line="240" w:lineRule="auto"/>
        <w:rPr>
          <w:rFonts w:eastAsia="MS Mincho" w:cs="Arial"/>
          <w:iCs/>
          <w:sz w:val="24"/>
          <w:szCs w:val="20"/>
          <w:lang w:eastAsia="en-US"/>
        </w:rPr>
      </w:pPr>
      <w:r w:rsidRPr="00E60CFE">
        <w:rPr>
          <w:rFonts w:eastAsia="MS Mincho" w:cs="Arial"/>
          <w:iCs/>
          <w:sz w:val="24"/>
          <w:szCs w:val="20"/>
          <w:lang w:eastAsia="en-US"/>
        </w:rPr>
        <w:t>Patterns of working life are changing and people are likely to have more varied and developmental career paths in flatter organisational structures.  In the context of lifelong learning, employees need to be increasingly adaptab</w:t>
      </w:r>
      <w:r w:rsidR="00324B48">
        <w:rPr>
          <w:rFonts w:eastAsia="MS Mincho" w:cs="Arial"/>
          <w:iCs/>
          <w:sz w:val="24"/>
          <w:szCs w:val="20"/>
          <w:lang w:eastAsia="en-US"/>
        </w:rPr>
        <w:t xml:space="preserve">le and have broad-based skills and be </w:t>
      </w:r>
      <w:r w:rsidRPr="00E60CFE">
        <w:rPr>
          <w:rFonts w:eastAsia="MS Mincho" w:cs="Arial"/>
          <w:iCs/>
          <w:sz w:val="24"/>
          <w:szCs w:val="20"/>
          <w:lang w:eastAsia="en-US"/>
        </w:rPr>
        <w:t xml:space="preserve">capable of responding positively to new and unfamiliar situations. </w:t>
      </w:r>
      <w:r w:rsidR="00324B48">
        <w:rPr>
          <w:rFonts w:eastAsia="MS Mincho" w:cs="Arial"/>
          <w:iCs/>
          <w:sz w:val="24"/>
          <w:szCs w:val="20"/>
          <w:lang w:eastAsia="en-US"/>
        </w:rPr>
        <w:t>Where available and operationally possible, t</w:t>
      </w:r>
      <w:r w:rsidRPr="00E60CFE">
        <w:rPr>
          <w:rFonts w:eastAsia="MS Mincho" w:cs="Arial"/>
          <w:iCs/>
          <w:sz w:val="24"/>
          <w:szCs w:val="20"/>
          <w:lang w:eastAsia="en-US"/>
        </w:rPr>
        <w:t>he</w:t>
      </w:r>
      <w:r>
        <w:rPr>
          <w:rFonts w:eastAsia="MS Mincho" w:cs="Arial"/>
          <w:iCs/>
          <w:sz w:val="24"/>
          <w:szCs w:val="20"/>
          <w:lang w:eastAsia="en-US"/>
        </w:rPr>
        <w:t xml:space="preserve"> opportunity to </w:t>
      </w:r>
      <w:r w:rsidR="00324B48">
        <w:rPr>
          <w:rFonts w:eastAsia="MS Mincho" w:cs="Arial"/>
          <w:iCs/>
          <w:sz w:val="24"/>
          <w:szCs w:val="20"/>
          <w:lang w:eastAsia="en-US"/>
        </w:rPr>
        <w:t xml:space="preserve">experience and </w:t>
      </w:r>
      <w:r>
        <w:rPr>
          <w:rFonts w:eastAsia="MS Mincho" w:cs="Arial"/>
          <w:iCs/>
          <w:sz w:val="24"/>
          <w:szCs w:val="20"/>
          <w:lang w:eastAsia="en-US"/>
        </w:rPr>
        <w:t xml:space="preserve">understand </w:t>
      </w:r>
      <w:r w:rsidRPr="00E60CFE">
        <w:rPr>
          <w:rFonts w:eastAsia="MS Mincho" w:cs="Arial"/>
          <w:iCs/>
          <w:sz w:val="24"/>
          <w:szCs w:val="20"/>
          <w:lang w:eastAsia="en-US"/>
        </w:rPr>
        <w:t>different cultures, values and ways of working within different organisation</w:t>
      </w:r>
      <w:r w:rsidR="00324B48">
        <w:rPr>
          <w:rFonts w:eastAsia="MS Mincho" w:cs="Arial"/>
          <w:iCs/>
          <w:sz w:val="24"/>
          <w:szCs w:val="20"/>
          <w:lang w:eastAsia="en-US"/>
        </w:rPr>
        <w:t>s will assist in this.</w:t>
      </w:r>
    </w:p>
    <w:p w14:paraId="0B38BE1F" w14:textId="77777777" w:rsidR="00E27799" w:rsidRPr="00E60CFE" w:rsidRDefault="00E27799" w:rsidP="008C4A24">
      <w:pPr>
        <w:spacing w:line="240" w:lineRule="auto"/>
        <w:rPr>
          <w:rFonts w:eastAsia="MS Mincho" w:cs="Arial"/>
          <w:iCs/>
          <w:sz w:val="24"/>
          <w:szCs w:val="20"/>
          <w:lang w:eastAsia="en-US"/>
        </w:rPr>
      </w:pPr>
      <w:r w:rsidRPr="00E60CFE">
        <w:rPr>
          <w:rFonts w:eastAsia="MS Mincho" w:cs="Arial"/>
          <w:iCs/>
          <w:sz w:val="24"/>
          <w:szCs w:val="20"/>
          <w:lang w:eastAsia="en-US"/>
        </w:rPr>
        <w:t xml:space="preserve"> </w:t>
      </w:r>
    </w:p>
    <w:p w14:paraId="1AE265EF" w14:textId="77777777" w:rsidR="00E27799" w:rsidRDefault="00E27799" w:rsidP="008C4A24">
      <w:pPr>
        <w:spacing w:line="240" w:lineRule="auto"/>
        <w:rPr>
          <w:rFonts w:eastAsia="MS Mincho" w:cs="Arial"/>
          <w:iCs/>
          <w:sz w:val="24"/>
          <w:szCs w:val="20"/>
          <w:lang w:eastAsia="en-US"/>
        </w:rPr>
      </w:pPr>
      <w:r w:rsidRPr="00E60CFE">
        <w:rPr>
          <w:rFonts w:eastAsia="MS Mincho" w:cs="Arial"/>
          <w:iCs/>
          <w:sz w:val="24"/>
          <w:szCs w:val="20"/>
          <w:lang w:eastAsia="en-US"/>
        </w:rPr>
        <w:t>The use of well-managed secondments in the Council is encouraged as a means of contributing to our</w:t>
      </w:r>
      <w:r w:rsidR="00324B48">
        <w:rPr>
          <w:rFonts w:eastAsia="MS Mincho" w:cs="Arial"/>
          <w:iCs/>
          <w:sz w:val="24"/>
          <w:szCs w:val="20"/>
          <w:lang w:eastAsia="en-US"/>
        </w:rPr>
        <w:t xml:space="preserve"> wider corporate goals on a flexible workforce</w:t>
      </w:r>
      <w:r w:rsidRPr="00E60CFE">
        <w:rPr>
          <w:rFonts w:eastAsia="MS Mincho" w:cs="Arial"/>
          <w:iCs/>
          <w:sz w:val="24"/>
          <w:szCs w:val="20"/>
          <w:lang w:eastAsia="en-US"/>
        </w:rPr>
        <w:t xml:space="preserve"> and the development of people.  </w:t>
      </w:r>
    </w:p>
    <w:p w14:paraId="7A6D3DEA" w14:textId="77777777" w:rsidR="00DA2C79" w:rsidRDefault="00DA2C79" w:rsidP="00324B48">
      <w:pPr>
        <w:spacing w:line="240" w:lineRule="auto"/>
        <w:ind w:left="709"/>
        <w:rPr>
          <w:rFonts w:eastAsia="MS Mincho" w:cs="Arial"/>
          <w:iCs/>
          <w:sz w:val="24"/>
          <w:szCs w:val="20"/>
          <w:lang w:eastAsia="en-US"/>
        </w:rPr>
      </w:pPr>
    </w:p>
    <w:p w14:paraId="4BED2DC6" w14:textId="77777777" w:rsidR="00DA2C79" w:rsidRDefault="00BA77C7" w:rsidP="008C4A24">
      <w:pPr>
        <w:spacing w:line="240" w:lineRule="auto"/>
        <w:rPr>
          <w:rFonts w:eastAsia="MS Mincho" w:cs="Arial"/>
          <w:sz w:val="24"/>
          <w:szCs w:val="20"/>
          <w:lang w:eastAsia="en-US"/>
        </w:rPr>
      </w:pPr>
      <w:r>
        <w:rPr>
          <w:rFonts w:eastAsia="MS Mincho" w:cs="Arial"/>
          <w:sz w:val="24"/>
          <w:szCs w:val="20"/>
          <w:lang w:eastAsia="en-US"/>
        </w:rPr>
        <w:t xml:space="preserve">Authorisation of an inward </w:t>
      </w:r>
      <w:r w:rsidR="00DA2C79">
        <w:rPr>
          <w:rFonts w:eastAsia="MS Mincho" w:cs="Arial"/>
          <w:sz w:val="24"/>
          <w:szCs w:val="20"/>
          <w:lang w:eastAsia="en-US"/>
        </w:rPr>
        <w:t xml:space="preserve">secondment </w:t>
      </w:r>
      <w:r w:rsidR="00DA2C79" w:rsidRPr="00E60CFE">
        <w:rPr>
          <w:rFonts w:eastAsia="MS Mincho" w:cs="Arial"/>
          <w:sz w:val="24"/>
          <w:szCs w:val="20"/>
          <w:lang w:eastAsia="en-US"/>
        </w:rPr>
        <w:t xml:space="preserve">will always be subject to </w:t>
      </w:r>
      <w:r w:rsidR="00DA2C79">
        <w:rPr>
          <w:rFonts w:eastAsia="MS Mincho" w:cs="Arial"/>
          <w:sz w:val="24"/>
          <w:szCs w:val="20"/>
          <w:lang w:eastAsia="en-US"/>
        </w:rPr>
        <w:t xml:space="preserve">operational </w:t>
      </w:r>
      <w:r w:rsidR="00DA2C79" w:rsidRPr="00E60CFE">
        <w:rPr>
          <w:rFonts w:eastAsia="MS Mincho" w:cs="Arial"/>
          <w:sz w:val="24"/>
          <w:szCs w:val="20"/>
          <w:lang w:eastAsia="en-US"/>
        </w:rPr>
        <w:t>business need</w:t>
      </w:r>
      <w:r w:rsidR="00DA2C79">
        <w:rPr>
          <w:rFonts w:eastAsia="MS Mincho" w:cs="Arial"/>
          <w:sz w:val="24"/>
          <w:szCs w:val="20"/>
          <w:lang w:eastAsia="en-US"/>
        </w:rPr>
        <w:t xml:space="preserve"> and must be in line with Resource Management </w:t>
      </w:r>
      <w:r w:rsidR="00F82FD5">
        <w:rPr>
          <w:rFonts w:eastAsia="MS Mincho" w:cs="Arial"/>
          <w:sz w:val="24"/>
          <w:szCs w:val="20"/>
          <w:lang w:eastAsia="en-US"/>
        </w:rPr>
        <w:t>Procedures</w:t>
      </w:r>
      <w:r w:rsidR="00DA2C79">
        <w:rPr>
          <w:rFonts w:eastAsia="MS Mincho" w:cs="Arial"/>
          <w:sz w:val="24"/>
          <w:szCs w:val="20"/>
          <w:lang w:eastAsia="en-US"/>
        </w:rPr>
        <w:t>.</w:t>
      </w:r>
    </w:p>
    <w:p w14:paraId="6501D0D5" w14:textId="77777777" w:rsidR="002D3D9D" w:rsidRDefault="002D3D9D" w:rsidP="008C4A24">
      <w:pPr>
        <w:spacing w:line="240" w:lineRule="auto"/>
        <w:rPr>
          <w:rFonts w:eastAsia="MS Mincho" w:cs="Arial"/>
          <w:sz w:val="24"/>
          <w:szCs w:val="20"/>
          <w:lang w:eastAsia="en-US"/>
        </w:rPr>
      </w:pPr>
    </w:p>
    <w:p w14:paraId="11B5554C" w14:textId="77777777" w:rsidR="002D3D9D" w:rsidRPr="00E60CFE" w:rsidRDefault="002D3D9D" w:rsidP="008C4A24">
      <w:pPr>
        <w:spacing w:line="240" w:lineRule="auto"/>
        <w:rPr>
          <w:rFonts w:eastAsia="MS Mincho" w:cs="Arial"/>
          <w:sz w:val="24"/>
          <w:szCs w:val="20"/>
          <w:lang w:eastAsia="en-US"/>
        </w:rPr>
      </w:pPr>
      <w:r w:rsidRPr="00CD5B74">
        <w:rPr>
          <w:rFonts w:eastAsia="MS Mincho" w:cs="Arial"/>
          <w:sz w:val="24"/>
          <w:szCs w:val="20"/>
          <w:lang w:eastAsia="en-US"/>
        </w:rPr>
        <w:t xml:space="preserve">There may be instances where a significant business need, restructure and / or the requirement for specific skills / experience requires the directed secondment of an individual.  Such cases will be dealt with in a fair and consistent way </w:t>
      </w:r>
      <w:r w:rsidR="008C4663" w:rsidRPr="00CD5B74">
        <w:rPr>
          <w:rFonts w:eastAsia="MS Mincho" w:cs="Arial"/>
          <w:sz w:val="24"/>
          <w:szCs w:val="20"/>
          <w:lang w:eastAsia="en-US"/>
        </w:rPr>
        <w:t xml:space="preserve">and </w:t>
      </w:r>
      <w:r w:rsidRPr="00CD5B74">
        <w:rPr>
          <w:rFonts w:eastAsia="MS Mincho" w:cs="Arial"/>
          <w:sz w:val="24"/>
          <w:szCs w:val="20"/>
          <w:lang w:eastAsia="en-US"/>
        </w:rPr>
        <w:t xml:space="preserve">in line with the principles of the </w:t>
      </w:r>
      <w:r w:rsidR="002B0E7F" w:rsidRPr="00CD5B74">
        <w:rPr>
          <w:rFonts w:eastAsia="MS Mincho" w:cs="Arial"/>
          <w:sz w:val="24"/>
          <w:szCs w:val="20"/>
          <w:lang w:eastAsia="en-US"/>
        </w:rPr>
        <w:t xml:space="preserve">Council’s </w:t>
      </w:r>
      <w:r w:rsidRPr="00CD5B74">
        <w:rPr>
          <w:rFonts w:cs="Arial"/>
          <w:bCs/>
          <w:sz w:val="24"/>
        </w:rPr>
        <w:t>Managing Change policy, procedure and guidance.</w:t>
      </w:r>
    </w:p>
    <w:p w14:paraId="7495F6E2" w14:textId="77777777" w:rsidR="00DA2C79" w:rsidRPr="00E60CFE" w:rsidRDefault="00DA2C79" w:rsidP="008C4A24">
      <w:pPr>
        <w:spacing w:line="240" w:lineRule="auto"/>
        <w:rPr>
          <w:rFonts w:eastAsia="MS Mincho" w:cs="Arial"/>
          <w:iCs/>
          <w:sz w:val="24"/>
          <w:szCs w:val="20"/>
          <w:lang w:eastAsia="en-US"/>
        </w:rPr>
      </w:pPr>
    </w:p>
    <w:p w14:paraId="382D37BC" w14:textId="77777777" w:rsidR="002D3D9D" w:rsidRPr="00D576BD" w:rsidRDefault="002D3D9D" w:rsidP="008C4A24">
      <w:pPr>
        <w:rPr>
          <w:rFonts w:cs="Arial"/>
          <w:iCs/>
          <w:sz w:val="22"/>
          <w:szCs w:val="22"/>
        </w:rPr>
      </w:pPr>
    </w:p>
    <w:p w14:paraId="39BFF60C" w14:textId="77777777" w:rsidR="00045A0A" w:rsidRPr="00837D51" w:rsidRDefault="004054C3" w:rsidP="008C4A24">
      <w:pPr>
        <w:rPr>
          <w:rFonts w:ascii="Arial Black" w:hAnsi="Arial Black" w:cs="Arial"/>
          <w:color w:val="000000"/>
          <w:sz w:val="28"/>
          <w:szCs w:val="28"/>
        </w:rPr>
      </w:pPr>
      <w:hyperlink r:id="rId10" w:tgtFrame="_new" w:tooltip="View this document (eLibrary ref #52402)" w:history="1">
        <w:r w:rsidR="00FE54A4">
          <w:rPr>
            <w:rStyle w:val="Hyperlink"/>
            <w:rFonts w:ascii="Arial Black" w:hAnsi="Arial Black" w:cs="Arial"/>
            <w:sz w:val="28"/>
            <w:szCs w:val="28"/>
          </w:rPr>
          <w:t>Objectives</w:t>
        </w:r>
      </w:hyperlink>
    </w:p>
    <w:p w14:paraId="144F0088" w14:textId="77777777" w:rsidR="00045A0A" w:rsidRPr="00D576BD" w:rsidRDefault="00045A0A" w:rsidP="008C4A24">
      <w:pPr>
        <w:rPr>
          <w:rFonts w:cs="Arial"/>
          <w:iCs/>
          <w:sz w:val="22"/>
          <w:szCs w:val="22"/>
        </w:rPr>
      </w:pPr>
    </w:p>
    <w:p w14:paraId="35D41089" w14:textId="77777777" w:rsidR="00FE54A4" w:rsidRPr="00E60CFE" w:rsidRDefault="00FE54A4" w:rsidP="008C4A24">
      <w:pPr>
        <w:spacing w:line="240" w:lineRule="auto"/>
        <w:rPr>
          <w:rFonts w:eastAsia="MS Mincho" w:cs="Arial"/>
          <w:sz w:val="24"/>
          <w:szCs w:val="20"/>
          <w:lang w:eastAsia="en-US"/>
        </w:rPr>
      </w:pPr>
      <w:r w:rsidRPr="00E60CFE">
        <w:rPr>
          <w:rFonts w:eastAsia="MS Mincho" w:cs="Arial"/>
          <w:sz w:val="24"/>
          <w:szCs w:val="20"/>
          <w:lang w:eastAsia="en-US"/>
        </w:rPr>
        <w:t xml:space="preserve">The objectives of each secondment must be closely related to the Council’s Corporate Strategy or to a clearly identified business need. All parties </w:t>
      </w:r>
      <w:r>
        <w:rPr>
          <w:rFonts w:eastAsia="MS Mincho" w:cs="Arial"/>
          <w:sz w:val="24"/>
          <w:szCs w:val="20"/>
          <w:lang w:eastAsia="en-US"/>
        </w:rPr>
        <w:t xml:space="preserve">must </w:t>
      </w:r>
      <w:r w:rsidRPr="00E60CFE">
        <w:rPr>
          <w:rFonts w:eastAsia="MS Mincho" w:cs="Arial"/>
          <w:sz w:val="24"/>
          <w:szCs w:val="20"/>
          <w:lang w:eastAsia="en-US"/>
        </w:rPr>
        <w:t xml:space="preserve">be able to </w:t>
      </w:r>
      <w:r>
        <w:rPr>
          <w:rFonts w:eastAsia="MS Mincho" w:cs="Arial"/>
          <w:sz w:val="24"/>
          <w:szCs w:val="20"/>
          <w:lang w:eastAsia="en-US"/>
        </w:rPr>
        <w:t xml:space="preserve">clearly identify </w:t>
      </w:r>
      <w:r w:rsidRPr="00E60CFE">
        <w:rPr>
          <w:rFonts w:eastAsia="MS Mincho" w:cs="Arial"/>
          <w:sz w:val="24"/>
          <w:szCs w:val="20"/>
          <w:lang w:eastAsia="en-US"/>
        </w:rPr>
        <w:t>this link.</w:t>
      </w:r>
    </w:p>
    <w:p w14:paraId="238B3B47" w14:textId="77777777" w:rsidR="00FE54A4" w:rsidRPr="00E60CFE" w:rsidRDefault="00FE54A4" w:rsidP="008C4A24">
      <w:pPr>
        <w:spacing w:line="240" w:lineRule="auto"/>
        <w:rPr>
          <w:rFonts w:eastAsia="MS Mincho" w:cs="Arial"/>
          <w:sz w:val="24"/>
          <w:szCs w:val="20"/>
          <w:lang w:eastAsia="en-US"/>
        </w:rPr>
      </w:pPr>
    </w:p>
    <w:p w14:paraId="2F6DCEA9" w14:textId="77777777" w:rsidR="00FE54A4" w:rsidRPr="00E60CFE" w:rsidRDefault="00FE54A4" w:rsidP="008C4A24">
      <w:pPr>
        <w:spacing w:after="120" w:line="240" w:lineRule="auto"/>
        <w:rPr>
          <w:rFonts w:eastAsia="MS Mincho" w:cs="Arial"/>
          <w:sz w:val="24"/>
          <w:szCs w:val="20"/>
          <w:lang w:eastAsia="en-US"/>
        </w:rPr>
      </w:pPr>
      <w:r>
        <w:rPr>
          <w:rFonts w:eastAsia="MS Mincho" w:cs="Arial"/>
          <w:sz w:val="24"/>
          <w:szCs w:val="20"/>
          <w:lang w:eastAsia="en-US"/>
        </w:rPr>
        <w:t>S</w:t>
      </w:r>
      <w:r w:rsidRPr="00E60CFE">
        <w:rPr>
          <w:rFonts w:eastAsia="MS Mincho" w:cs="Arial"/>
          <w:sz w:val="24"/>
          <w:szCs w:val="20"/>
          <w:lang w:eastAsia="en-US"/>
        </w:rPr>
        <w:t>econdments</w:t>
      </w:r>
      <w:r>
        <w:rPr>
          <w:rFonts w:eastAsia="MS Mincho" w:cs="Arial"/>
          <w:sz w:val="24"/>
          <w:szCs w:val="20"/>
          <w:lang w:eastAsia="en-US"/>
        </w:rPr>
        <w:t xml:space="preserve"> are most likely to </w:t>
      </w:r>
      <w:r w:rsidRPr="00E60CFE">
        <w:rPr>
          <w:rFonts w:eastAsia="MS Mincho" w:cs="Arial"/>
          <w:sz w:val="24"/>
          <w:szCs w:val="20"/>
          <w:lang w:eastAsia="en-US"/>
        </w:rPr>
        <w:t>arise in the following circumstances (</w:t>
      </w:r>
      <w:r>
        <w:rPr>
          <w:rFonts w:eastAsia="MS Mincho" w:cs="Arial"/>
          <w:sz w:val="24"/>
          <w:szCs w:val="20"/>
          <w:lang w:eastAsia="en-US"/>
        </w:rPr>
        <w:t xml:space="preserve">although </w:t>
      </w:r>
      <w:r w:rsidRPr="00E60CFE">
        <w:rPr>
          <w:rFonts w:eastAsia="MS Mincho" w:cs="Arial"/>
          <w:sz w:val="24"/>
          <w:szCs w:val="20"/>
          <w:lang w:eastAsia="en-US"/>
        </w:rPr>
        <w:t xml:space="preserve">this </w:t>
      </w:r>
      <w:r>
        <w:rPr>
          <w:rFonts w:eastAsia="MS Mincho" w:cs="Arial"/>
          <w:sz w:val="24"/>
          <w:szCs w:val="20"/>
          <w:lang w:eastAsia="en-US"/>
        </w:rPr>
        <w:t xml:space="preserve">list is not </w:t>
      </w:r>
      <w:r w:rsidRPr="00E60CFE">
        <w:rPr>
          <w:rFonts w:eastAsia="MS Mincho" w:cs="Arial"/>
          <w:sz w:val="24"/>
          <w:szCs w:val="20"/>
          <w:lang w:eastAsia="en-US"/>
        </w:rPr>
        <w:t>exhaustive)</w:t>
      </w:r>
      <w:r>
        <w:rPr>
          <w:rFonts w:eastAsia="MS Mincho" w:cs="Arial"/>
          <w:sz w:val="24"/>
          <w:szCs w:val="20"/>
          <w:lang w:eastAsia="en-US"/>
        </w:rPr>
        <w:t>:</w:t>
      </w:r>
    </w:p>
    <w:p w14:paraId="229E0842" w14:textId="77777777" w:rsidR="00FE54A4" w:rsidRPr="00E60CFE" w:rsidRDefault="00FE54A4" w:rsidP="008C4A24">
      <w:pPr>
        <w:numPr>
          <w:ilvl w:val="0"/>
          <w:numId w:val="10"/>
        </w:numPr>
        <w:tabs>
          <w:tab w:val="clear" w:pos="1440"/>
        </w:tabs>
        <w:spacing w:after="120" w:line="240" w:lineRule="auto"/>
        <w:ind w:left="851"/>
        <w:rPr>
          <w:rFonts w:eastAsia="MS Mincho" w:cs="Arial"/>
          <w:sz w:val="24"/>
          <w:szCs w:val="20"/>
          <w:lang w:eastAsia="en-US"/>
        </w:rPr>
      </w:pPr>
      <w:r w:rsidRPr="00E60CFE">
        <w:rPr>
          <w:rFonts w:eastAsia="MS Mincho" w:cs="Arial"/>
          <w:sz w:val="24"/>
          <w:szCs w:val="20"/>
          <w:lang w:eastAsia="en-US"/>
        </w:rPr>
        <w:t>to stimulate culture change and work on ‘cross-cutting’ issues;</w:t>
      </w:r>
    </w:p>
    <w:p w14:paraId="23AF7DCE" w14:textId="77777777" w:rsidR="00FE54A4" w:rsidRPr="00E60CFE" w:rsidRDefault="00FE54A4" w:rsidP="008C4A24">
      <w:pPr>
        <w:numPr>
          <w:ilvl w:val="0"/>
          <w:numId w:val="10"/>
        </w:numPr>
        <w:tabs>
          <w:tab w:val="clear" w:pos="1440"/>
        </w:tabs>
        <w:spacing w:after="120" w:line="240" w:lineRule="auto"/>
        <w:ind w:left="851"/>
        <w:rPr>
          <w:rFonts w:eastAsia="MS Mincho" w:cs="Arial"/>
          <w:sz w:val="24"/>
          <w:szCs w:val="20"/>
          <w:lang w:eastAsia="en-US"/>
        </w:rPr>
      </w:pPr>
      <w:r w:rsidRPr="00E60CFE">
        <w:rPr>
          <w:rFonts w:eastAsia="MS Mincho" w:cs="Arial"/>
          <w:sz w:val="24"/>
          <w:szCs w:val="20"/>
          <w:lang w:eastAsia="en-US"/>
        </w:rPr>
        <w:t xml:space="preserve">to embed partnership working; </w:t>
      </w:r>
    </w:p>
    <w:p w14:paraId="1E7A19A9" w14:textId="77777777" w:rsidR="00FE54A4" w:rsidRPr="00E60CFE" w:rsidRDefault="00FE54A4" w:rsidP="008C4A24">
      <w:pPr>
        <w:numPr>
          <w:ilvl w:val="0"/>
          <w:numId w:val="10"/>
        </w:numPr>
        <w:tabs>
          <w:tab w:val="clear" w:pos="1440"/>
        </w:tabs>
        <w:spacing w:after="120" w:line="240" w:lineRule="auto"/>
        <w:ind w:left="851"/>
        <w:rPr>
          <w:rFonts w:eastAsia="MS Mincho" w:cs="Arial"/>
          <w:sz w:val="24"/>
          <w:szCs w:val="20"/>
          <w:lang w:eastAsia="en-US"/>
        </w:rPr>
      </w:pPr>
      <w:r w:rsidRPr="00E60CFE">
        <w:rPr>
          <w:rFonts w:eastAsia="MS Mincho" w:cs="Arial"/>
          <w:sz w:val="24"/>
          <w:szCs w:val="20"/>
          <w:lang w:eastAsia="en-US"/>
        </w:rPr>
        <w:t>to transfer expertise;</w:t>
      </w:r>
    </w:p>
    <w:p w14:paraId="4D37295B" w14:textId="77777777" w:rsidR="00FE54A4" w:rsidRPr="00E60CFE" w:rsidRDefault="00FE54A4" w:rsidP="008C4A24">
      <w:pPr>
        <w:numPr>
          <w:ilvl w:val="0"/>
          <w:numId w:val="10"/>
        </w:numPr>
        <w:tabs>
          <w:tab w:val="clear" w:pos="1440"/>
        </w:tabs>
        <w:spacing w:after="120" w:line="240" w:lineRule="auto"/>
        <w:ind w:left="851"/>
        <w:rPr>
          <w:rFonts w:eastAsia="MS Mincho" w:cs="Arial"/>
          <w:sz w:val="24"/>
          <w:szCs w:val="20"/>
          <w:lang w:eastAsia="en-US"/>
        </w:rPr>
      </w:pPr>
      <w:r w:rsidRPr="00E60CFE">
        <w:rPr>
          <w:rFonts w:eastAsia="MS Mincho" w:cs="Arial"/>
          <w:sz w:val="24"/>
          <w:szCs w:val="20"/>
          <w:lang w:eastAsia="en-US"/>
        </w:rPr>
        <w:t>to undertake a specific project assignment;</w:t>
      </w:r>
    </w:p>
    <w:p w14:paraId="583A7467" w14:textId="77777777" w:rsidR="00FE54A4" w:rsidRPr="00E60CFE" w:rsidRDefault="00FE54A4" w:rsidP="008C4A24">
      <w:pPr>
        <w:numPr>
          <w:ilvl w:val="0"/>
          <w:numId w:val="10"/>
        </w:numPr>
        <w:tabs>
          <w:tab w:val="clear" w:pos="1440"/>
        </w:tabs>
        <w:spacing w:after="120" w:line="240" w:lineRule="auto"/>
        <w:ind w:left="851"/>
        <w:rPr>
          <w:rFonts w:eastAsia="MS Mincho" w:cs="Arial"/>
          <w:sz w:val="24"/>
          <w:szCs w:val="20"/>
          <w:lang w:eastAsia="en-US"/>
        </w:rPr>
      </w:pPr>
      <w:r w:rsidRPr="00E60CFE">
        <w:rPr>
          <w:rFonts w:eastAsia="MS Mincho" w:cs="Arial"/>
          <w:sz w:val="24"/>
          <w:szCs w:val="20"/>
          <w:lang w:eastAsia="en-US"/>
        </w:rPr>
        <w:t xml:space="preserve">to </w:t>
      </w:r>
      <w:r>
        <w:rPr>
          <w:rFonts w:eastAsia="MS Mincho" w:cs="Arial"/>
          <w:sz w:val="24"/>
          <w:szCs w:val="20"/>
          <w:lang w:eastAsia="en-US"/>
        </w:rPr>
        <w:t>support</w:t>
      </w:r>
      <w:r w:rsidRPr="00E60CFE">
        <w:rPr>
          <w:rFonts w:eastAsia="MS Mincho" w:cs="Arial"/>
          <w:sz w:val="24"/>
          <w:szCs w:val="20"/>
          <w:lang w:eastAsia="en-US"/>
        </w:rPr>
        <w:t xml:space="preserve"> development opportunities for </w:t>
      </w:r>
      <w:r>
        <w:rPr>
          <w:rFonts w:eastAsia="MS Mincho" w:cs="Arial"/>
          <w:sz w:val="24"/>
          <w:szCs w:val="20"/>
          <w:lang w:eastAsia="en-US"/>
        </w:rPr>
        <w:t>both the host and the s</w:t>
      </w:r>
      <w:r w:rsidRPr="00E60CFE">
        <w:rPr>
          <w:rFonts w:eastAsia="MS Mincho" w:cs="Arial"/>
          <w:sz w:val="24"/>
          <w:szCs w:val="20"/>
          <w:lang w:eastAsia="en-US"/>
        </w:rPr>
        <w:t xml:space="preserve">econding </w:t>
      </w:r>
      <w:r w:rsidR="00716724">
        <w:rPr>
          <w:rFonts w:eastAsia="MS Mincho" w:cs="Arial"/>
          <w:sz w:val="24"/>
          <w:szCs w:val="20"/>
          <w:lang w:eastAsia="en-US"/>
        </w:rPr>
        <w:t>o</w:t>
      </w:r>
      <w:r w:rsidRPr="00E60CFE">
        <w:rPr>
          <w:rFonts w:eastAsia="MS Mincho" w:cs="Arial"/>
          <w:sz w:val="24"/>
          <w:szCs w:val="20"/>
          <w:lang w:eastAsia="en-US"/>
        </w:rPr>
        <w:t>rganisation</w:t>
      </w:r>
      <w:r>
        <w:rPr>
          <w:rFonts w:eastAsia="MS Mincho" w:cs="Arial"/>
          <w:sz w:val="24"/>
          <w:szCs w:val="20"/>
          <w:lang w:eastAsia="en-US"/>
        </w:rPr>
        <w:t>s</w:t>
      </w:r>
      <w:r w:rsidRPr="00E60CFE">
        <w:rPr>
          <w:rFonts w:eastAsia="MS Mincho" w:cs="Arial"/>
          <w:sz w:val="24"/>
          <w:szCs w:val="20"/>
          <w:lang w:eastAsia="en-US"/>
        </w:rPr>
        <w:t xml:space="preserve">; </w:t>
      </w:r>
    </w:p>
    <w:p w14:paraId="55908648" w14:textId="77777777" w:rsidR="00FE54A4" w:rsidRPr="00E60CFE" w:rsidRDefault="00FE54A4" w:rsidP="008C4A24">
      <w:pPr>
        <w:numPr>
          <w:ilvl w:val="0"/>
          <w:numId w:val="10"/>
        </w:numPr>
        <w:tabs>
          <w:tab w:val="clear" w:pos="1440"/>
        </w:tabs>
        <w:spacing w:line="240" w:lineRule="auto"/>
        <w:ind w:left="851"/>
        <w:rPr>
          <w:rFonts w:eastAsia="MS Mincho" w:cs="Arial"/>
          <w:sz w:val="24"/>
          <w:szCs w:val="20"/>
          <w:lang w:eastAsia="en-US"/>
        </w:rPr>
      </w:pPr>
      <w:r w:rsidRPr="00E60CFE">
        <w:rPr>
          <w:rFonts w:eastAsia="MS Mincho" w:cs="Arial"/>
          <w:sz w:val="24"/>
          <w:szCs w:val="20"/>
          <w:lang w:eastAsia="en-US"/>
        </w:rPr>
        <w:t xml:space="preserve">to </w:t>
      </w:r>
      <w:r>
        <w:rPr>
          <w:rFonts w:eastAsia="MS Mincho" w:cs="Arial"/>
          <w:sz w:val="24"/>
          <w:szCs w:val="20"/>
          <w:lang w:eastAsia="en-US"/>
        </w:rPr>
        <w:t>support development opportunities for the se</w:t>
      </w:r>
      <w:r w:rsidRPr="00E60CFE">
        <w:rPr>
          <w:rFonts w:eastAsia="MS Mincho" w:cs="Arial"/>
          <w:sz w:val="24"/>
          <w:szCs w:val="20"/>
          <w:lang w:eastAsia="en-US"/>
        </w:rPr>
        <w:t>condee</w:t>
      </w:r>
      <w:r>
        <w:rPr>
          <w:rFonts w:eastAsia="MS Mincho" w:cs="Arial"/>
          <w:sz w:val="24"/>
          <w:szCs w:val="20"/>
          <w:lang w:eastAsia="en-US"/>
        </w:rPr>
        <w:t xml:space="preserve">; </w:t>
      </w:r>
      <w:r w:rsidRPr="00E60CFE">
        <w:rPr>
          <w:rFonts w:eastAsia="MS Mincho" w:cs="Arial"/>
          <w:sz w:val="24"/>
          <w:szCs w:val="20"/>
          <w:lang w:eastAsia="en-US"/>
        </w:rPr>
        <w:t xml:space="preserve"> </w:t>
      </w:r>
    </w:p>
    <w:p w14:paraId="247C6375" w14:textId="77777777" w:rsidR="00FE54A4" w:rsidRPr="00E60CFE" w:rsidRDefault="00FE54A4" w:rsidP="00FE54A4">
      <w:pPr>
        <w:spacing w:line="240" w:lineRule="auto"/>
        <w:rPr>
          <w:rFonts w:eastAsia="MS Mincho" w:cs="Arial"/>
          <w:sz w:val="24"/>
          <w:szCs w:val="20"/>
          <w:lang w:eastAsia="en-US"/>
        </w:rPr>
      </w:pPr>
    </w:p>
    <w:p w14:paraId="5300372D" w14:textId="77777777" w:rsidR="00045A0A" w:rsidRPr="00045A0A" w:rsidRDefault="00045A0A" w:rsidP="00045A0A">
      <w:pPr>
        <w:ind w:left="709"/>
        <w:rPr>
          <w:rFonts w:cs="Arial"/>
          <w:iCs/>
          <w:sz w:val="24"/>
        </w:rPr>
      </w:pPr>
    </w:p>
    <w:p w14:paraId="4A51919D" w14:textId="77777777" w:rsidR="00045A0A" w:rsidRDefault="004054C3" w:rsidP="008C4A24">
      <w:pPr>
        <w:rPr>
          <w:rStyle w:val="Hyperlink"/>
          <w:rFonts w:ascii="Arial Black" w:hAnsi="Arial Black" w:cs="Arial"/>
          <w:sz w:val="28"/>
          <w:szCs w:val="28"/>
        </w:rPr>
      </w:pPr>
      <w:hyperlink r:id="rId11" w:tgtFrame="_new" w:tooltip="View this document (eLibrary ref #52402)" w:history="1">
        <w:r w:rsidR="00ED2D1D">
          <w:rPr>
            <w:rStyle w:val="Hyperlink"/>
            <w:rFonts w:ascii="Arial Black" w:hAnsi="Arial Black" w:cs="Arial"/>
            <w:sz w:val="28"/>
            <w:szCs w:val="28"/>
          </w:rPr>
          <w:t>Eligibility</w:t>
        </w:r>
      </w:hyperlink>
    </w:p>
    <w:p w14:paraId="364C0CD3" w14:textId="77777777" w:rsidR="00ED2D1D" w:rsidRPr="00D576BD" w:rsidRDefault="00ED2D1D" w:rsidP="008C4A24">
      <w:pPr>
        <w:rPr>
          <w:rFonts w:cs="Arial"/>
          <w:iCs/>
          <w:sz w:val="22"/>
          <w:szCs w:val="22"/>
        </w:rPr>
      </w:pPr>
    </w:p>
    <w:p w14:paraId="1E94DDDC" w14:textId="77777777" w:rsidR="00ED2D1D" w:rsidRDefault="00ED2D1D" w:rsidP="008C4A24">
      <w:pPr>
        <w:spacing w:line="240" w:lineRule="auto"/>
        <w:rPr>
          <w:rFonts w:eastAsia="MS Mincho" w:cs="Arial"/>
          <w:sz w:val="24"/>
          <w:szCs w:val="20"/>
          <w:lang w:eastAsia="en-US"/>
        </w:rPr>
      </w:pPr>
      <w:r w:rsidRPr="00E60CFE">
        <w:rPr>
          <w:rFonts w:eastAsia="MS Mincho" w:cs="Arial"/>
          <w:sz w:val="24"/>
          <w:szCs w:val="20"/>
          <w:lang w:eastAsia="en-US"/>
        </w:rPr>
        <w:t xml:space="preserve">A secondee may come from any level in the </w:t>
      </w:r>
      <w:r>
        <w:rPr>
          <w:rFonts w:eastAsia="MS Mincho" w:cs="Arial"/>
          <w:sz w:val="24"/>
          <w:szCs w:val="20"/>
          <w:lang w:eastAsia="en-US"/>
        </w:rPr>
        <w:t xml:space="preserve">council / seconding </w:t>
      </w:r>
      <w:r w:rsidRPr="00E60CFE">
        <w:rPr>
          <w:rFonts w:eastAsia="MS Mincho" w:cs="Arial"/>
          <w:sz w:val="24"/>
          <w:szCs w:val="20"/>
          <w:lang w:eastAsia="en-US"/>
        </w:rPr>
        <w:t xml:space="preserve">organisation and be at any stage of their career.  </w:t>
      </w:r>
      <w:r>
        <w:rPr>
          <w:rFonts w:eastAsia="MS Mincho" w:cs="Arial"/>
          <w:sz w:val="24"/>
          <w:szCs w:val="20"/>
          <w:lang w:eastAsia="en-US"/>
        </w:rPr>
        <w:t xml:space="preserve">Individuals may </w:t>
      </w:r>
      <w:r w:rsidRPr="00E60CFE">
        <w:rPr>
          <w:rFonts w:eastAsia="MS Mincho" w:cs="Arial"/>
          <w:sz w:val="24"/>
          <w:szCs w:val="20"/>
          <w:lang w:eastAsia="en-US"/>
        </w:rPr>
        <w:t xml:space="preserve">apply for an advertised secondment or may be </w:t>
      </w:r>
      <w:r w:rsidR="00740D91">
        <w:rPr>
          <w:rFonts w:eastAsia="MS Mincho" w:cs="Arial"/>
          <w:sz w:val="24"/>
          <w:szCs w:val="20"/>
          <w:lang w:eastAsia="en-US"/>
        </w:rPr>
        <w:t xml:space="preserve">advised of a secondment opportunity in </w:t>
      </w:r>
      <w:r w:rsidRPr="00E60CFE">
        <w:rPr>
          <w:rFonts w:eastAsia="MS Mincho" w:cs="Arial"/>
          <w:sz w:val="24"/>
          <w:szCs w:val="20"/>
          <w:lang w:eastAsia="en-US"/>
        </w:rPr>
        <w:t xml:space="preserve">another organisation. </w:t>
      </w:r>
    </w:p>
    <w:p w14:paraId="50100747" w14:textId="77777777" w:rsidR="00ED2D1D" w:rsidRDefault="00ED2D1D" w:rsidP="008C4A24">
      <w:pPr>
        <w:spacing w:line="240" w:lineRule="auto"/>
        <w:rPr>
          <w:rFonts w:eastAsia="MS Mincho" w:cs="Arial"/>
          <w:sz w:val="24"/>
          <w:szCs w:val="20"/>
          <w:lang w:eastAsia="en-US"/>
        </w:rPr>
      </w:pPr>
    </w:p>
    <w:p w14:paraId="11F41E24" w14:textId="77777777" w:rsidR="00ED2D1D" w:rsidRDefault="00ED2D1D" w:rsidP="008C4A24">
      <w:pPr>
        <w:spacing w:line="240" w:lineRule="auto"/>
        <w:rPr>
          <w:rFonts w:eastAsia="MS Mincho" w:cs="Arial"/>
          <w:sz w:val="24"/>
          <w:szCs w:val="20"/>
          <w:lang w:eastAsia="en-US"/>
        </w:rPr>
      </w:pPr>
      <w:r w:rsidRPr="00E60CFE">
        <w:rPr>
          <w:rFonts w:eastAsia="MS Mincho" w:cs="Arial"/>
          <w:sz w:val="24"/>
          <w:szCs w:val="20"/>
          <w:lang w:eastAsia="en-US"/>
        </w:rPr>
        <w:lastRenderedPageBreak/>
        <w:t xml:space="preserve">Normally it will be better to allow newly appointed individuals time to settle into their substantive role before considering secondment opportunities.  </w:t>
      </w:r>
    </w:p>
    <w:p w14:paraId="5D34FB68" w14:textId="77777777" w:rsidR="00ED2D1D" w:rsidRDefault="00ED2D1D" w:rsidP="008C4A24">
      <w:pPr>
        <w:spacing w:line="240" w:lineRule="auto"/>
        <w:rPr>
          <w:rFonts w:eastAsia="MS Mincho" w:cs="Arial"/>
          <w:sz w:val="24"/>
          <w:szCs w:val="20"/>
          <w:lang w:eastAsia="en-US"/>
        </w:rPr>
      </w:pPr>
    </w:p>
    <w:p w14:paraId="549DA4B0" w14:textId="77777777" w:rsidR="00ED2D1D" w:rsidRPr="00E60CFE" w:rsidRDefault="00ED2D1D" w:rsidP="008C4A24">
      <w:pPr>
        <w:spacing w:line="240" w:lineRule="auto"/>
        <w:rPr>
          <w:rFonts w:eastAsia="MS Mincho" w:cs="Arial"/>
          <w:sz w:val="24"/>
          <w:szCs w:val="20"/>
          <w:lang w:eastAsia="en-US"/>
        </w:rPr>
      </w:pPr>
      <w:r w:rsidRPr="00E60CFE">
        <w:rPr>
          <w:rFonts w:eastAsia="MS Mincho" w:cs="Arial"/>
          <w:sz w:val="24"/>
          <w:szCs w:val="20"/>
          <w:lang w:eastAsia="en-US"/>
        </w:rPr>
        <w:t>An employee</w:t>
      </w:r>
      <w:r>
        <w:rPr>
          <w:rFonts w:eastAsia="MS Mincho" w:cs="Arial"/>
          <w:sz w:val="24"/>
          <w:szCs w:val="20"/>
          <w:lang w:eastAsia="en-US"/>
        </w:rPr>
        <w:t xml:space="preserve"> may also request a secondment in support of their development</w:t>
      </w:r>
      <w:r w:rsidR="00740D91">
        <w:rPr>
          <w:rFonts w:eastAsia="MS Mincho" w:cs="Arial"/>
          <w:sz w:val="24"/>
          <w:szCs w:val="20"/>
          <w:lang w:eastAsia="en-US"/>
        </w:rPr>
        <w:t xml:space="preserve"> needs or for other reasons</w:t>
      </w:r>
      <w:r w:rsidR="00EC5843">
        <w:rPr>
          <w:rFonts w:eastAsia="MS Mincho" w:cs="Arial"/>
          <w:sz w:val="24"/>
          <w:szCs w:val="20"/>
          <w:lang w:eastAsia="en-US"/>
        </w:rPr>
        <w:t xml:space="preserve"> (eg flexible working, personal circumstances etc).  These should be considered in the normal way and with due regard to operational need.</w:t>
      </w:r>
    </w:p>
    <w:p w14:paraId="3EC3E0F5" w14:textId="77777777" w:rsidR="00045A0A" w:rsidRPr="00045A0A" w:rsidRDefault="00045A0A" w:rsidP="00045A0A">
      <w:pPr>
        <w:ind w:left="709"/>
        <w:rPr>
          <w:rFonts w:cs="Arial"/>
          <w:iCs/>
          <w:sz w:val="24"/>
        </w:rPr>
      </w:pPr>
    </w:p>
    <w:p w14:paraId="7B99FBDB" w14:textId="77777777" w:rsidR="003E2C80" w:rsidRDefault="003E2C80" w:rsidP="003E2C80">
      <w:pPr>
        <w:rPr>
          <w:rFonts w:cs="Arial"/>
        </w:rPr>
      </w:pPr>
    </w:p>
    <w:p w14:paraId="5D5FED21" w14:textId="77777777" w:rsidR="00045A0A" w:rsidRPr="00837D51" w:rsidRDefault="004054C3" w:rsidP="008C4A24">
      <w:pPr>
        <w:rPr>
          <w:rFonts w:ascii="Arial Black" w:hAnsi="Arial Black" w:cs="Arial"/>
          <w:color w:val="000000"/>
          <w:sz w:val="28"/>
          <w:szCs w:val="28"/>
        </w:rPr>
      </w:pPr>
      <w:hyperlink r:id="rId12" w:tgtFrame="_new" w:tooltip="View this document (eLibrary ref #52402)" w:history="1">
        <w:r w:rsidR="00045A0A">
          <w:rPr>
            <w:rStyle w:val="Hyperlink"/>
            <w:rFonts w:ascii="Arial Black" w:hAnsi="Arial Black" w:cs="Arial"/>
            <w:sz w:val="28"/>
            <w:szCs w:val="28"/>
          </w:rPr>
          <w:t>P</w:t>
        </w:r>
        <w:r w:rsidR="00282689">
          <w:rPr>
            <w:rStyle w:val="Hyperlink"/>
            <w:rFonts w:ascii="Arial Black" w:hAnsi="Arial Black" w:cs="Arial"/>
            <w:sz w:val="28"/>
            <w:szCs w:val="28"/>
          </w:rPr>
          <w:t>otential Outcomes and Benefits</w:t>
        </w:r>
      </w:hyperlink>
    </w:p>
    <w:p w14:paraId="4418EC78" w14:textId="77777777" w:rsidR="00045A0A" w:rsidRPr="00D576BD" w:rsidRDefault="00045A0A" w:rsidP="00045A0A">
      <w:pPr>
        <w:ind w:left="709"/>
        <w:rPr>
          <w:rFonts w:cs="Arial"/>
          <w:iCs/>
          <w:sz w:val="22"/>
          <w:szCs w:val="22"/>
        </w:rPr>
      </w:pPr>
    </w:p>
    <w:p w14:paraId="0B349D80" w14:textId="77777777" w:rsidR="00282689" w:rsidRPr="00E60CFE" w:rsidRDefault="00282689" w:rsidP="008C4A24">
      <w:pPr>
        <w:spacing w:after="120" w:line="240" w:lineRule="auto"/>
        <w:rPr>
          <w:rFonts w:eastAsia="MS Mincho" w:cs="Arial"/>
          <w:sz w:val="24"/>
          <w:szCs w:val="20"/>
          <w:lang w:eastAsia="en-US"/>
        </w:rPr>
      </w:pPr>
      <w:r w:rsidRPr="00E60CFE">
        <w:rPr>
          <w:rFonts w:eastAsia="MS Mincho" w:cs="Arial"/>
          <w:sz w:val="24"/>
          <w:szCs w:val="20"/>
          <w:lang w:eastAsia="en-US"/>
        </w:rPr>
        <w:t xml:space="preserve">To the </w:t>
      </w:r>
      <w:r w:rsidR="00716724">
        <w:rPr>
          <w:rFonts w:eastAsia="MS Mincho" w:cs="Arial"/>
          <w:sz w:val="24"/>
          <w:szCs w:val="20"/>
          <w:lang w:eastAsia="en-US"/>
        </w:rPr>
        <w:t>C</w:t>
      </w:r>
      <w:r>
        <w:rPr>
          <w:rFonts w:eastAsia="MS Mincho" w:cs="Arial"/>
          <w:sz w:val="24"/>
          <w:szCs w:val="20"/>
          <w:lang w:eastAsia="en-US"/>
        </w:rPr>
        <w:t>ouncil</w:t>
      </w:r>
      <w:r w:rsidRPr="00E60CFE">
        <w:rPr>
          <w:rFonts w:eastAsia="MS Mincho" w:cs="Arial"/>
          <w:sz w:val="24"/>
          <w:szCs w:val="20"/>
          <w:lang w:eastAsia="en-US"/>
        </w:rPr>
        <w:t>:</w:t>
      </w:r>
    </w:p>
    <w:p w14:paraId="7C8AEC2C" w14:textId="77777777" w:rsidR="00282689" w:rsidRPr="00E60CFE" w:rsidRDefault="00282689" w:rsidP="008C4A24">
      <w:pPr>
        <w:numPr>
          <w:ilvl w:val="0"/>
          <w:numId w:val="11"/>
        </w:numPr>
        <w:tabs>
          <w:tab w:val="clear" w:pos="1080"/>
        </w:tabs>
        <w:spacing w:after="120" w:line="240" w:lineRule="auto"/>
        <w:ind w:left="851"/>
        <w:rPr>
          <w:rFonts w:eastAsia="MS Mincho" w:cs="Arial"/>
          <w:sz w:val="24"/>
          <w:szCs w:val="20"/>
          <w:lang w:eastAsia="en-US"/>
        </w:rPr>
      </w:pPr>
      <w:r w:rsidRPr="00E60CFE">
        <w:rPr>
          <w:rFonts w:eastAsia="MS Mincho" w:cs="Arial"/>
          <w:sz w:val="24"/>
          <w:szCs w:val="20"/>
          <w:lang w:eastAsia="en-US"/>
        </w:rPr>
        <w:t xml:space="preserve">Greater flexibility in </w:t>
      </w:r>
      <w:r>
        <w:rPr>
          <w:rFonts w:eastAsia="MS Mincho" w:cs="Arial"/>
          <w:sz w:val="24"/>
          <w:szCs w:val="20"/>
          <w:lang w:eastAsia="en-US"/>
        </w:rPr>
        <w:t xml:space="preserve">developing and utilising </w:t>
      </w:r>
      <w:r w:rsidRPr="00E60CFE">
        <w:rPr>
          <w:rFonts w:eastAsia="MS Mincho" w:cs="Arial"/>
          <w:sz w:val="24"/>
          <w:szCs w:val="20"/>
          <w:lang w:eastAsia="en-US"/>
        </w:rPr>
        <w:t>the skills of the workforce</w:t>
      </w:r>
    </w:p>
    <w:p w14:paraId="7893486B" w14:textId="77777777" w:rsidR="00282689" w:rsidRPr="00E60CFE" w:rsidRDefault="00282689" w:rsidP="008C4A24">
      <w:pPr>
        <w:numPr>
          <w:ilvl w:val="0"/>
          <w:numId w:val="11"/>
        </w:numPr>
        <w:spacing w:after="120" w:line="240" w:lineRule="auto"/>
        <w:ind w:left="851"/>
        <w:rPr>
          <w:rFonts w:eastAsia="MS Mincho" w:cs="Arial"/>
          <w:sz w:val="24"/>
          <w:szCs w:val="20"/>
          <w:lang w:eastAsia="en-US"/>
        </w:rPr>
      </w:pPr>
      <w:r w:rsidRPr="00E60CFE">
        <w:rPr>
          <w:rFonts w:eastAsia="MS Mincho" w:cs="Arial"/>
          <w:sz w:val="24"/>
          <w:szCs w:val="20"/>
          <w:lang w:eastAsia="en-US"/>
        </w:rPr>
        <w:t xml:space="preserve">Development opportunities for employees to learn and perform in challenging </w:t>
      </w:r>
      <w:r w:rsidR="00716724">
        <w:rPr>
          <w:rFonts w:eastAsia="MS Mincho" w:cs="Arial"/>
          <w:sz w:val="24"/>
          <w:szCs w:val="20"/>
          <w:lang w:eastAsia="en-US"/>
        </w:rPr>
        <w:t>n</w:t>
      </w:r>
      <w:r w:rsidRPr="00E60CFE">
        <w:rPr>
          <w:rFonts w:eastAsia="MS Mincho" w:cs="Arial"/>
          <w:sz w:val="24"/>
          <w:szCs w:val="20"/>
          <w:lang w:eastAsia="en-US"/>
        </w:rPr>
        <w:t>ew situations</w:t>
      </w:r>
    </w:p>
    <w:p w14:paraId="454E3B90" w14:textId="77777777" w:rsidR="00282689" w:rsidRPr="00E60CFE" w:rsidRDefault="00282689" w:rsidP="008C4A24">
      <w:pPr>
        <w:numPr>
          <w:ilvl w:val="0"/>
          <w:numId w:val="11"/>
        </w:numPr>
        <w:spacing w:after="120" w:line="240" w:lineRule="auto"/>
        <w:ind w:left="851"/>
        <w:rPr>
          <w:rFonts w:eastAsia="MS Mincho" w:cs="Arial"/>
          <w:sz w:val="24"/>
          <w:szCs w:val="20"/>
          <w:lang w:eastAsia="en-US"/>
        </w:rPr>
      </w:pPr>
      <w:r w:rsidRPr="00E60CFE">
        <w:rPr>
          <w:rFonts w:eastAsia="MS Mincho" w:cs="Arial"/>
          <w:sz w:val="24"/>
          <w:szCs w:val="20"/>
          <w:lang w:eastAsia="en-US"/>
        </w:rPr>
        <w:t>Enhanced employee motivation an</w:t>
      </w:r>
      <w:r>
        <w:rPr>
          <w:rFonts w:eastAsia="MS Mincho" w:cs="Arial"/>
          <w:sz w:val="24"/>
          <w:szCs w:val="20"/>
          <w:lang w:eastAsia="en-US"/>
        </w:rPr>
        <w:t>d confidence</w:t>
      </w:r>
    </w:p>
    <w:p w14:paraId="654FE58B" w14:textId="77777777" w:rsidR="00282689" w:rsidRPr="00E60CFE" w:rsidRDefault="00282689" w:rsidP="008C4A24">
      <w:pPr>
        <w:numPr>
          <w:ilvl w:val="0"/>
          <w:numId w:val="11"/>
        </w:numPr>
        <w:spacing w:after="120" w:line="240" w:lineRule="auto"/>
        <w:ind w:left="851"/>
        <w:rPr>
          <w:rFonts w:eastAsia="MS Mincho" w:cs="Arial"/>
          <w:sz w:val="24"/>
          <w:szCs w:val="20"/>
          <w:lang w:eastAsia="en-US"/>
        </w:rPr>
      </w:pPr>
      <w:r w:rsidRPr="00E60CFE">
        <w:rPr>
          <w:rFonts w:eastAsia="MS Mincho" w:cs="Arial"/>
          <w:sz w:val="24"/>
          <w:szCs w:val="20"/>
          <w:lang w:eastAsia="en-US"/>
        </w:rPr>
        <w:t>Increased lateral thinking capacity of secondee</w:t>
      </w:r>
    </w:p>
    <w:p w14:paraId="4525E45B" w14:textId="77777777" w:rsidR="00282689" w:rsidRPr="00E60CFE" w:rsidRDefault="00282689" w:rsidP="008C4A24">
      <w:pPr>
        <w:numPr>
          <w:ilvl w:val="0"/>
          <w:numId w:val="11"/>
        </w:numPr>
        <w:spacing w:after="120" w:line="240" w:lineRule="auto"/>
        <w:ind w:left="851"/>
        <w:rPr>
          <w:rFonts w:eastAsia="MS Mincho" w:cs="Arial"/>
          <w:sz w:val="24"/>
          <w:szCs w:val="20"/>
          <w:lang w:eastAsia="en-US"/>
        </w:rPr>
      </w:pPr>
      <w:r>
        <w:rPr>
          <w:rFonts w:eastAsia="MS Mincho" w:cs="Arial"/>
          <w:sz w:val="24"/>
          <w:szCs w:val="20"/>
          <w:lang w:eastAsia="en-US"/>
        </w:rPr>
        <w:t>O</w:t>
      </w:r>
      <w:r w:rsidRPr="00E60CFE">
        <w:rPr>
          <w:rFonts w:eastAsia="MS Mincho" w:cs="Arial"/>
          <w:sz w:val="24"/>
          <w:szCs w:val="20"/>
          <w:lang w:eastAsia="en-US"/>
        </w:rPr>
        <w:t xml:space="preserve">pportunity to </w:t>
      </w:r>
      <w:r>
        <w:rPr>
          <w:rFonts w:eastAsia="MS Mincho" w:cs="Arial"/>
          <w:sz w:val="24"/>
          <w:szCs w:val="20"/>
          <w:lang w:eastAsia="en-US"/>
        </w:rPr>
        <w:t xml:space="preserve">develop closer working links with other </w:t>
      </w:r>
      <w:r w:rsidRPr="00E60CFE">
        <w:rPr>
          <w:rFonts w:eastAsia="MS Mincho" w:cs="Arial"/>
          <w:sz w:val="24"/>
          <w:szCs w:val="20"/>
          <w:lang w:eastAsia="en-US"/>
        </w:rPr>
        <w:t xml:space="preserve">organisations and </w:t>
      </w:r>
      <w:r>
        <w:rPr>
          <w:rFonts w:eastAsia="MS Mincho" w:cs="Arial"/>
          <w:sz w:val="24"/>
          <w:szCs w:val="20"/>
          <w:lang w:eastAsia="en-US"/>
        </w:rPr>
        <w:t xml:space="preserve">support partner </w:t>
      </w:r>
      <w:r w:rsidRPr="00E60CFE">
        <w:rPr>
          <w:rFonts w:eastAsia="MS Mincho" w:cs="Arial"/>
          <w:sz w:val="24"/>
          <w:szCs w:val="20"/>
          <w:lang w:eastAsia="en-US"/>
        </w:rPr>
        <w:t>working environments</w:t>
      </w:r>
    </w:p>
    <w:p w14:paraId="59B64F3F" w14:textId="77777777" w:rsidR="00282689" w:rsidRPr="00E60CFE" w:rsidRDefault="00282689" w:rsidP="008C4A24">
      <w:pPr>
        <w:numPr>
          <w:ilvl w:val="0"/>
          <w:numId w:val="11"/>
        </w:numPr>
        <w:spacing w:line="240" w:lineRule="auto"/>
        <w:ind w:left="851"/>
        <w:rPr>
          <w:rFonts w:eastAsia="MS Mincho" w:cs="Arial"/>
          <w:sz w:val="24"/>
          <w:szCs w:val="20"/>
          <w:lang w:eastAsia="en-US"/>
        </w:rPr>
      </w:pPr>
      <w:r>
        <w:rPr>
          <w:rFonts w:eastAsia="MS Mincho" w:cs="Arial"/>
          <w:sz w:val="24"/>
          <w:szCs w:val="20"/>
          <w:lang w:eastAsia="en-US"/>
        </w:rPr>
        <w:t xml:space="preserve">Enhanced </w:t>
      </w:r>
      <w:r w:rsidRPr="00E60CFE">
        <w:rPr>
          <w:rFonts w:eastAsia="MS Mincho" w:cs="Arial"/>
          <w:sz w:val="24"/>
          <w:szCs w:val="20"/>
          <w:lang w:eastAsia="en-US"/>
        </w:rPr>
        <w:t xml:space="preserve">profile </w:t>
      </w:r>
      <w:r>
        <w:rPr>
          <w:rFonts w:eastAsia="MS Mincho" w:cs="Arial"/>
          <w:sz w:val="24"/>
          <w:szCs w:val="20"/>
          <w:lang w:eastAsia="en-US"/>
        </w:rPr>
        <w:t xml:space="preserve">as a flexible employer </w:t>
      </w:r>
    </w:p>
    <w:p w14:paraId="420B1C12" w14:textId="77777777" w:rsidR="00282689" w:rsidRPr="00E60CFE" w:rsidRDefault="00282689" w:rsidP="00282689">
      <w:pPr>
        <w:spacing w:line="240" w:lineRule="auto"/>
        <w:ind w:left="709"/>
        <w:rPr>
          <w:rFonts w:eastAsia="MS Mincho" w:cs="Arial"/>
          <w:sz w:val="24"/>
          <w:szCs w:val="20"/>
          <w:lang w:eastAsia="en-US"/>
        </w:rPr>
      </w:pPr>
    </w:p>
    <w:p w14:paraId="3F40C5DE" w14:textId="77777777" w:rsidR="00282689" w:rsidRPr="00E60CFE" w:rsidRDefault="00282689" w:rsidP="008C4A24">
      <w:pPr>
        <w:spacing w:after="120" w:line="240" w:lineRule="auto"/>
        <w:rPr>
          <w:rFonts w:eastAsia="MS Mincho" w:cs="Arial"/>
          <w:sz w:val="24"/>
          <w:szCs w:val="20"/>
          <w:lang w:eastAsia="en-US"/>
        </w:rPr>
      </w:pPr>
      <w:r>
        <w:rPr>
          <w:rFonts w:eastAsia="MS Mincho" w:cs="Arial"/>
          <w:sz w:val="24"/>
          <w:szCs w:val="20"/>
          <w:lang w:eastAsia="en-US"/>
        </w:rPr>
        <w:t>To the secondee:</w:t>
      </w:r>
    </w:p>
    <w:p w14:paraId="32F39BA2" w14:textId="77777777" w:rsidR="00282689" w:rsidRPr="00E60CFE" w:rsidRDefault="00282689" w:rsidP="008C4A24">
      <w:pPr>
        <w:numPr>
          <w:ilvl w:val="0"/>
          <w:numId w:val="12"/>
        </w:numPr>
        <w:tabs>
          <w:tab w:val="clear" w:pos="1080"/>
        </w:tabs>
        <w:spacing w:after="120" w:line="240" w:lineRule="auto"/>
        <w:ind w:left="851"/>
        <w:rPr>
          <w:rFonts w:eastAsia="MS Mincho" w:cs="Arial"/>
          <w:sz w:val="24"/>
          <w:szCs w:val="20"/>
          <w:lang w:eastAsia="en-US"/>
        </w:rPr>
      </w:pPr>
      <w:r w:rsidRPr="00E60CFE">
        <w:rPr>
          <w:rFonts w:eastAsia="MS Mincho" w:cs="Arial"/>
          <w:sz w:val="24"/>
          <w:szCs w:val="20"/>
          <w:lang w:eastAsia="en-US"/>
        </w:rPr>
        <w:t>Increased motivation through the widening of perspectives and experiencing of different concepts, values, priorities and cultures</w:t>
      </w:r>
    </w:p>
    <w:p w14:paraId="46A6625A" w14:textId="77777777" w:rsidR="00282689" w:rsidRPr="00E60CFE" w:rsidRDefault="00282689" w:rsidP="008C4A24">
      <w:pPr>
        <w:numPr>
          <w:ilvl w:val="0"/>
          <w:numId w:val="12"/>
        </w:numPr>
        <w:tabs>
          <w:tab w:val="clear" w:pos="1080"/>
        </w:tabs>
        <w:spacing w:after="120" w:line="240" w:lineRule="auto"/>
        <w:ind w:left="851"/>
        <w:rPr>
          <w:rFonts w:eastAsia="MS Mincho" w:cs="Arial"/>
          <w:sz w:val="24"/>
          <w:szCs w:val="20"/>
          <w:lang w:eastAsia="en-US"/>
        </w:rPr>
      </w:pPr>
      <w:r w:rsidRPr="00E60CFE">
        <w:rPr>
          <w:rFonts w:eastAsia="MS Mincho" w:cs="Arial"/>
          <w:sz w:val="24"/>
          <w:szCs w:val="20"/>
          <w:lang w:eastAsia="en-US"/>
        </w:rPr>
        <w:t>Exchanging ideas and good practice</w:t>
      </w:r>
    </w:p>
    <w:p w14:paraId="781801FD" w14:textId="77777777" w:rsidR="00282689" w:rsidRPr="00E60CFE" w:rsidRDefault="00282689" w:rsidP="008C4A24">
      <w:pPr>
        <w:numPr>
          <w:ilvl w:val="0"/>
          <w:numId w:val="12"/>
        </w:numPr>
        <w:tabs>
          <w:tab w:val="clear" w:pos="1080"/>
        </w:tabs>
        <w:spacing w:after="120" w:line="240" w:lineRule="auto"/>
        <w:ind w:left="851"/>
        <w:rPr>
          <w:rFonts w:eastAsia="MS Mincho" w:cs="Arial"/>
          <w:sz w:val="24"/>
          <w:szCs w:val="20"/>
          <w:lang w:eastAsia="en-US"/>
        </w:rPr>
      </w:pPr>
      <w:r w:rsidRPr="00E60CFE">
        <w:rPr>
          <w:rFonts w:eastAsia="MS Mincho" w:cs="Arial"/>
          <w:sz w:val="24"/>
          <w:szCs w:val="20"/>
          <w:lang w:eastAsia="en-US"/>
        </w:rPr>
        <w:t>Greater ability and confidence to deal with change</w:t>
      </w:r>
    </w:p>
    <w:p w14:paraId="4C114B4F" w14:textId="77777777" w:rsidR="00282689" w:rsidRPr="00E60CFE" w:rsidRDefault="00282689" w:rsidP="008C4A24">
      <w:pPr>
        <w:numPr>
          <w:ilvl w:val="0"/>
          <w:numId w:val="12"/>
        </w:numPr>
        <w:tabs>
          <w:tab w:val="clear" w:pos="1080"/>
        </w:tabs>
        <w:spacing w:after="120" w:line="240" w:lineRule="auto"/>
        <w:ind w:left="851"/>
        <w:rPr>
          <w:rFonts w:eastAsia="MS Mincho" w:cs="Arial"/>
          <w:sz w:val="24"/>
          <w:szCs w:val="20"/>
          <w:lang w:eastAsia="en-US"/>
        </w:rPr>
      </w:pPr>
      <w:r w:rsidRPr="00E60CFE">
        <w:rPr>
          <w:rFonts w:eastAsia="MS Mincho" w:cs="Arial"/>
          <w:sz w:val="24"/>
          <w:szCs w:val="20"/>
          <w:lang w:eastAsia="en-US"/>
        </w:rPr>
        <w:t>Personal and career development through enhancement of a range of skills eg managerial, professional, communication and technical skills and knowledge</w:t>
      </w:r>
    </w:p>
    <w:p w14:paraId="4E82EE0A" w14:textId="77777777" w:rsidR="00282689" w:rsidRPr="00E60CFE" w:rsidRDefault="00282689" w:rsidP="008C4A24">
      <w:pPr>
        <w:numPr>
          <w:ilvl w:val="0"/>
          <w:numId w:val="12"/>
        </w:numPr>
        <w:tabs>
          <w:tab w:val="clear" w:pos="1080"/>
        </w:tabs>
        <w:spacing w:line="240" w:lineRule="auto"/>
        <w:ind w:left="851"/>
        <w:rPr>
          <w:rFonts w:eastAsia="MS Mincho" w:cs="Arial"/>
          <w:sz w:val="24"/>
          <w:szCs w:val="20"/>
          <w:lang w:eastAsia="en-US"/>
        </w:rPr>
      </w:pPr>
      <w:r>
        <w:rPr>
          <w:rFonts w:eastAsia="MS Mincho" w:cs="Arial"/>
          <w:sz w:val="24"/>
          <w:szCs w:val="20"/>
          <w:lang w:eastAsia="en-US"/>
        </w:rPr>
        <w:t xml:space="preserve">Enhanced personal </w:t>
      </w:r>
      <w:r w:rsidRPr="00E60CFE">
        <w:rPr>
          <w:rFonts w:eastAsia="MS Mincho" w:cs="Arial"/>
          <w:sz w:val="24"/>
          <w:szCs w:val="20"/>
          <w:lang w:eastAsia="en-US"/>
        </w:rPr>
        <w:t>profile</w:t>
      </w:r>
      <w:r>
        <w:rPr>
          <w:rFonts w:eastAsia="MS Mincho" w:cs="Arial"/>
          <w:sz w:val="24"/>
          <w:szCs w:val="20"/>
          <w:lang w:eastAsia="en-US"/>
        </w:rPr>
        <w:t xml:space="preserve"> and development of wider network </w:t>
      </w:r>
      <w:r w:rsidRPr="00E60CFE">
        <w:rPr>
          <w:rFonts w:eastAsia="MS Mincho" w:cs="Arial"/>
          <w:sz w:val="24"/>
          <w:szCs w:val="20"/>
          <w:lang w:eastAsia="en-US"/>
        </w:rPr>
        <w:t>group</w:t>
      </w:r>
    </w:p>
    <w:p w14:paraId="0FF2D565" w14:textId="77777777" w:rsidR="00282689" w:rsidRPr="00E60CFE" w:rsidRDefault="00282689" w:rsidP="00282689">
      <w:pPr>
        <w:spacing w:line="240" w:lineRule="auto"/>
        <w:ind w:left="709"/>
        <w:rPr>
          <w:rFonts w:eastAsia="MS Mincho" w:cs="Arial"/>
          <w:sz w:val="24"/>
          <w:szCs w:val="20"/>
          <w:lang w:eastAsia="en-US"/>
        </w:rPr>
      </w:pPr>
    </w:p>
    <w:p w14:paraId="71F13C69" w14:textId="77777777" w:rsidR="00282689" w:rsidRPr="00E60CFE" w:rsidRDefault="00282689" w:rsidP="008C4A24">
      <w:pPr>
        <w:spacing w:after="120" w:line="240" w:lineRule="auto"/>
        <w:rPr>
          <w:rFonts w:eastAsia="MS Mincho" w:cs="Arial"/>
          <w:sz w:val="24"/>
          <w:szCs w:val="20"/>
          <w:lang w:eastAsia="en-US"/>
        </w:rPr>
      </w:pPr>
      <w:r w:rsidRPr="00E60CFE">
        <w:rPr>
          <w:rFonts w:eastAsia="MS Mincho" w:cs="Arial"/>
          <w:sz w:val="24"/>
          <w:szCs w:val="20"/>
          <w:lang w:eastAsia="en-US"/>
        </w:rPr>
        <w:t xml:space="preserve">To the </w:t>
      </w:r>
      <w:r>
        <w:rPr>
          <w:rFonts w:eastAsia="MS Mincho" w:cs="Arial"/>
          <w:sz w:val="24"/>
          <w:szCs w:val="20"/>
          <w:lang w:eastAsia="en-US"/>
        </w:rPr>
        <w:t xml:space="preserve">external </w:t>
      </w:r>
      <w:r w:rsidR="00716724" w:rsidRPr="00E60CFE">
        <w:rPr>
          <w:rFonts w:eastAsia="MS Mincho" w:cs="Arial"/>
          <w:sz w:val="24"/>
          <w:szCs w:val="20"/>
          <w:lang w:eastAsia="en-US"/>
        </w:rPr>
        <w:t>organisation:</w:t>
      </w:r>
    </w:p>
    <w:p w14:paraId="4EA7753D" w14:textId="77777777" w:rsidR="00282689" w:rsidRPr="00E60CFE" w:rsidRDefault="00282689" w:rsidP="008C4A24">
      <w:pPr>
        <w:numPr>
          <w:ilvl w:val="0"/>
          <w:numId w:val="13"/>
        </w:numPr>
        <w:tabs>
          <w:tab w:val="clear" w:pos="1080"/>
        </w:tabs>
        <w:spacing w:after="120" w:line="240" w:lineRule="auto"/>
        <w:ind w:left="851"/>
        <w:rPr>
          <w:rFonts w:eastAsia="MS Mincho" w:cs="Arial"/>
          <w:sz w:val="24"/>
          <w:szCs w:val="20"/>
          <w:lang w:eastAsia="en-US"/>
        </w:rPr>
      </w:pPr>
      <w:r w:rsidRPr="00E60CFE">
        <w:rPr>
          <w:rFonts w:eastAsia="MS Mincho" w:cs="Arial"/>
          <w:sz w:val="24"/>
          <w:szCs w:val="20"/>
          <w:lang w:eastAsia="en-US"/>
        </w:rPr>
        <w:t xml:space="preserve">Cost-effective </w:t>
      </w:r>
      <w:r>
        <w:rPr>
          <w:rFonts w:eastAsia="MS Mincho" w:cs="Arial"/>
          <w:sz w:val="24"/>
          <w:szCs w:val="20"/>
          <w:lang w:eastAsia="en-US"/>
        </w:rPr>
        <w:t xml:space="preserve">access to skills and experience </w:t>
      </w:r>
      <w:r w:rsidRPr="00E60CFE">
        <w:rPr>
          <w:rFonts w:eastAsia="MS Mincho" w:cs="Arial"/>
          <w:sz w:val="24"/>
          <w:szCs w:val="20"/>
          <w:lang w:eastAsia="en-US"/>
        </w:rPr>
        <w:t>not otherwise available</w:t>
      </w:r>
    </w:p>
    <w:p w14:paraId="094990FC" w14:textId="77777777" w:rsidR="00282689" w:rsidRPr="00282689" w:rsidRDefault="00282689" w:rsidP="008C4A24">
      <w:pPr>
        <w:numPr>
          <w:ilvl w:val="0"/>
          <w:numId w:val="13"/>
        </w:numPr>
        <w:tabs>
          <w:tab w:val="clear" w:pos="1080"/>
        </w:tabs>
        <w:spacing w:after="120" w:line="240" w:lineRule="auto"/>
        <w:ind w:left="851"/>
        <w:rPr>
          <w:rFonts w:eastAsia="MS Mincho" w:cs="Arial"/>
          <w:b/>
          <w:bCs/>
          <w:sz w:val="24"/>
          <w:szCs w:val="20"/>
          <w:lang w:eastAsia="en-US"/>
        </w:rPr>
      </w:pPr>
      <w:r>
        <w:rPr>
          <w:rFonts w:eastAsia="MS Mincho" w:cs="Arial"/>
          <w:sz w:val="24"/>
          <w:szCs w:val="20"/>
          <w:lang w:eastAsia="en-US"/>
        </w:rPr>
        <w:t xml:space="preserve">Increased </w:t>
      </w:r>
      <w:r w:rsidRPr="00E60CFE">
        <w:rPr>
          <w:rFonts w:eastAsia="MS Mincho" w:cs="Arial"/>
          <w:sz w:val="24"/>
          <w:szCs w:val="20"/>
          <w:lang w:eastAsia="en-US"/>
        </w:rPr>
        <w:t xml:space="preserve">capacity to undertake </w:t>
      </w:r>
      <w:r>
        <w:rPr>
          <w:rFonts w:eastAsia="MS Mincho" w:cs="Arial"/>
          <w:sz w:val="24"/>
          <w:szCs w:val="20"/>
          <w:lang w:eastAsia="en-US"/>
        </w:rPr>
        <w:t>specific work</w:t>
      </w:r>
      <w:r w:rsidRPr="00282689">
        <w:rPr>
          <w:rFonts w:eastAsia="MS Mincho" w:cs="Arial"/>
          <w:sz w:val="24"/>
          <w:szCs w:val="20"/>
          <w:lang w:eastAsia="en-US"/>
        </w:rPr>
        <w:t xml:space="preserve"> </w:t>
      </w:r>
    </w:p>
    <w:p w14:paraId="664BD5A2" w14:textId="77777777" w:rsidR="00282689" w:rsidRPr="00E60CFE" w:rsidRDefault="00282689" w:rsidP="008C4A24">
      <w:pPr>
        <w:numPr>
          <w:ilvl w:val="0"/>
          <w:numId w:val="13"/>
        </w:numPr>
        <w:tabs>
          <w:tab w:val="clear" w:pos="1080"/>
        </w:tabs>
        <w:spacing w:after="120" w:line="240" w:lineRule="auto"/>
        <w:ind w:left="851"/>
        <w:rPr>
          <w:rFonts w:eastAsia="MS Mincho" w:cs="Arial"/>
          <w:b/>
          <w:bCs/>
          <w:sz w:val="24"/>
          <w:szCs w:val="20"/>
          <w:lang w:eastAsia="en-US"/>
        </w:rPr>
      </w:pPr>
      <w:r>
        <w:rPr>
          <w:rFonts w:eastAsia="MS Mincho" w:cs="Arial"/>
          <w:sz w:val="24"/>
          <w:szCs w:val="20"/>
          <w:lang w:eastAsia="en-US"/>
        </w:rPr>
        <w:t xml:space="preserve">Flexibility in </w:t>
      </w:r>
      <w:r w:rsidRPr="00E60CFE">
        <w:rPr>
          <w:rFonts w:eastAsia="MS Mincho" w:cs="Arial"/>
          <w:sz w:val="24"/>
          <w:szCs w:val="20"/>
          <w:lang w:eastAsia="en-US"/>
        </w:rPr>
        <w:t xml:space="preserve">addressing short-term </w:t>
      </w:r>
      <w:r>
        <w:rPr>
          <w:rFonts w:eastAsia="MS Mincho" w:cs="Arial"/>
          <w:sz w:val="24"/>
          <w:szCs w:val="20"/>
          <w:lang w:eastAsia="en-US"/>
        </w:rPr>
        <w:t>need</w:t>
      </w:r>
    </w:p>
    <w:p w14:paraId="064F89A3" w14:textId="77777777" w:rsidR="00282689" w:rsidRPr="00E60CFE" w:rsidRDefault="00282689" w:rsidP="008C4A24">
      <w:pPr>
        <w:numPr>
          <w:ilvl w:val="0"/>
          <w:numId w:val="13"/>
        </w:numPr>
        <w:tabs>
          <w:tab w:val="clear" w:pos="1080"/>
        </w:tabs>
        <w:spacing w:after="120" w:line="240" w:lineRule="auto"/>
        <w:ind w:left="851"/>
        <w:rPr>
          <w:rFonts w:eastAsia="MS Mincho" w:cs="Arial"/>
          <w:sz w:val="24"/>
          <w:szCs w:val="20"/>
          <w:lang w:eastAsia="en-US"/>
        </w:rPr>
      </w:pPr>
      <w:r w:rsidRPr="00E60CFE">
        <w:rPr>
          <w:rFonts w:eastAsia="MS Mincho" w:cs="Arial"/>
          <w:sz w:val="24"/>
          <w:szCs w:val="20"/>
          <w:lang w:eastAsia="en-US"/>
        </w:rPr>
        <w:t xml:space="preserve">Fresh thinking and new approaches to organisational or </w:t>
      </w:r>
      <w:r>
        <w:rPr>
          <w:rFonts w:eastAsia="MS Mincho" w:cs="Arial"/>
          <w:sz w:val="24"/>
          <w:szCs w:val="20"/>
          <w:lang w:eastAsia="en-US"/>
        </w:rPr>
        <w:t>role</w:t>
      </w:r>
      <w:r w:rsidRPr="00E60CFE">
        <w:rPr>
          <w:rFonts w:eastAsia="MS Mincho" w:cs="Arial"/>
          <w:sz w:val="24"/>
          <w:szCs w:val="20"/>
          <w:lang w:eastAsia="en-US"/>
        </w:rPr>
        <w:t xml:space="preserve"> specific issues</w:t>
      </w:r>
    </w:p>
    <w:p w14:paraId="345FE744" w14:textId="77777777" w:rsidR="00282689" w:rsidRPr="00E60CFE" w:rsidRDefault="00282689" w:rsidP="008C4A24">
      <w:pPr>
        <w:numPr>
          <w:ilvl w:val="0"/>
          <w:numId w:val="13"/>
        </w:numPr>
        <w:tabs>
          <w:tab w:val="clear" w:pos="1080"/>
        </w:tabs>
        <w:spacing w:line="240" w:lineRule="auto"/>
        <w:ind w:left="851"/>
        <w:rPr>
          <w:rFonts w:eastAsia="MS Mincho" w:cs="Arial"/>
          <w:sz w:val="24"/>
          <w:szCs w:val="20"/>
          <w:lang w:eastAsia="en-US"/>
        </w:rPr>
      </w:pPr>
      <w:r w:rsidRPr="00E60CFE">
        <w:rPr>
          <w:rFonts w:eastAsia="MS Mincho" w:cs="Arial"/>
          <w:sz w:val="24"/>
          <w:szCs w:val="20"/>
          <w:lang w:eastAsia="en-US"/>
        </w:rPr>
        <w:t xml:space="preserve">Enhanced links with </w:t>
      </w:r>
      <w:r>
        <w:rPr>
          <w:rFonts w:eastAsia="MS Mincho" w:cs="Arial"/>
          <w:sz w:val="24"/>
          <w:szCs w:val="20"/>
          <w:lang w:eastAsia="en-US"/>
        </w:rPr>
        <w:t>the council</w:t>
      </w:r>
    </w:p>
    <w:p w14:paraId="5E37E641" w14:textId="77777777" w:rsidR="00282689" w:rsidRPr="00E60CFE" w:rsidRDefault="00282689" w:rsidP="00282689">
      <w:pPr>
        <w:spacing w:line="240" w:lineRule="auto"/>
        <w:ind w:left="709"/>
        <w:rPr>
          <w:rFonts w:eastAsia="MS Mincho" w:cs="Arial"/>
          <w:sz w:val="24"/>
          <w:szCs w:val="20"/>
          <w:lang w:eastAsia="en-US"/>
        </w:rPr>
      </w:pPr>
    </w:p>
    <w:p w14:paraId="2189418D" w14:textId="77777777" w:rsidR="00DA2C79" w:rsidRPr="00045A0A" w:rsidRDefault="00DA2C79" w:rsidP="00045A0A">
      <w:pPr>
        <w:ind w:left="709"/>
        <w:rPr>
          <w:rFonts w:cs="Arial"/>
          <w:iCs/>
          <w:sz w:val="24"/>
        </w:rPr>
      </w:pPr>
    </w:p>
    <w:p w14:paraId="29A49451" w14:textId="77777777" w:rsidR="00716724" w:rsidRDefault="00746AD1" w:rsidP="008C4A24">
      <w:pPr>
        <w:rPr>
          <w:rStyle w:val="Hyperlink"/>
          <w:rFonts w:ascii="Arial Black" w:hAnsi="Arial Black" w:cs="Arial"/>
          <w:sz w:val="28"/>
          <w:szCs w:val="28"/>
        </w:rPr>
      </w:pPr>
      <w:r>
        <w:fldChar w:fldCharType="begin"/>
      </w:r>
      <w:r>
        <w:instrText xml:space="preserve"> HYPERLINK "http://www.intouch.ccc/elibrary/Content/Intranet/536/671/5053/6001/41410105256.doc" \t "_new" \o "View this document (eLibrary ref #52402)" </w:instrText>
      </w:r>
      <w:r>
        <w:fldChar w:fldCharType="separate"/>
      </w:r>
      <w:r w:rsidR="00716724">
        <w:rPr>
          <w:rStyle w:val="Hyperlink"/>
          <w:rFonts w:ascii="Arial Black" w:hAnsi="Arial Black" w:cs="Arial"/>
          <w:sz w:val="28"/>
          <w:szCs w:val="28"/>
        </w:rPr>
        <w:t>Selection</w:t>
      </w:r>
    </w:p>
    <w:p w14:paraId="29DAB5F4" w14:textId="77777777" w:rsidR="00045A0A" w:rsidRPr="00716724" w:rsidRDefault="00746AD1" w:rsidP="008C4A24">
      <w:pPr>
        <w:ind w:left="709"/>
        <w:rPr>
          <w:rStyle w:val="Hyperlink"/>
          <w:rFonts w:ascii="Arial Black" w:hAnsi="Arial Black" w:cs="Arial"/>
          <w:sz w:val="22"/>
          <w:szCs w:val="22"/>
        </w:rPr>
      </w:pPr>
      <w:r>
        <w:rPr>
          <w:rStyle w:val="Hyperlink"/>
          <w:rFonts w:ascii="Arial Black" w:hAnsi="Arial Black" w:cs="Arial"/>
          <w:sz w:val="28"/>
          <w:szCs w:val="28"/>
        </w:rPr>
        <w:fldChar w:fldCharType="end"/>
      </w:r>
      <w:r w:rsidR="00716724" w:rsidRPr="00716724">
        <w:rPr>
          <w:rStyle w:val="Hyperlink"/>
          <w:rFonts w:ascii="Arial Black" w:hAnsi="Arial Black" w:cs="Arial"/>
          <w:sz w:val="22"/>
          <w:szCs w:val="22"/>
        </w:rPr>
        <w:t xml:space="preserve"> </w:t>
      </w:r>
    </w:p>
    <w:p w14:paraId="468312E7" w14:textId="77777777" w:rsidR="00716724" w:rsidRPr="00E60CFE" w:rsidRDefault="00716724" w:rsidP="008C4A24">
      <w:pPr>
        <w:spacing w:line="240" w:lineRule="auto"/>
        <w:rPr>
          <w:rFonts w:eastAsia="MS Mincho" w:cs="Arial"/>
          <w:sz w:val="24"/>
          <w:szCs w:val="20"/>
          <w:lang w:eastAsia="en-US"/>
        </w:rPr>
      </w:pPr>
      <w:r w:rsidRPr="00716724">
        <w:rPr>
          <w:rFonts w:eastAsia="MS Mincho" w:cs="Arial"/>
          <w:sz w:val="24"/>
          <w:lang w:eastAsia="en-US"/>
        </w:rPr>
        <w:t xml:space="preserve">Where it is likely that more than one person could make an effective contribution to a particular secondment opportunity, the position must be openly advertised internally in the Council and filled in </w:t>
      </w:r>
      <w:r>
        <w:rPr>
          <w:rFonts w:eastAsia="MS Mincho" w:cs="Arial"/>
          <w:sz w:val="24"/>
          <w:lang w:eastAsia="en-US"/>
        </w:rPr>
        <w:t xml:space="preserve">accordance with the Recruitment, </w:t>
      </w:r>
      <w:r w:rsidRPr="00716724">
        <w:rPr>
          <w:rFonts w:eastAsia="MS Mincho" w:cs="Arial"/>
          <w:sz w:val="24"/>
          <w:lang w:eastAsia="en-US"/>
        </w:rPr>
        <w:t>Selection</w:t>
      </w:r>
      <w:r>
        <w:rPr>
          <w:rFonts w:eastAsia="MS Mincho" w:cs="Arial"/>
          <w:sz w:val="24"/>
          <w:lang w:eastAsia="en-US"/>
        </w:rPr>
        <w:t xml:space="preserve"> and Appointment Policy</w:t>
      </w:r>
      <w:r w:rsidRPr="00E60CFE">
        <w:rPr>
          <w:rFonts w:eastAsia="MS Mincho" w:cs="Arial"/>
          <w:sz w:val="24"/>
          <w:szCs w:val="20"/>
          <w:lang w:eastAsia="en-US"/>
        </w:rPr>
        <w:t xml:space="preserve">. </w:t>
      </w:r>
      <w:r>
        <w:rPr>
          <w:rFonts w:eastAsia="MS Mincho" w:cs="Arial"/>
          <w:sz w:val="24"/>
          <w:szCs w:val="20"/>
          <w:lang w:eastAsia="en-US"/>
        </w:rPr>
        <w:t xml:space="preserve"> </w:t>
      </w:r>
      <w:r w:rsidRPr="00E60CFE">
        <w:rPr>
          <w:rFonts w:eastAsia="MS Mincho" w:cs="Arial"/>
          <w:sz w:val="24"/>
          <w:szCs w:val="20"/>
          <w:lang w:eastAsia="en-US"/>
        </w:rPr>
        <w:t>As a general principle, the longer the secondment, the more likely it is that internal advertisement will be appropriate.</w:t>
      </w:r>
    </w:p>
    <w:p w14:paraId="2D7909C7" w14:textId="77777777" w:rsidR="00716724" w:rsidRPr="00E60CFE" w:rsidRDefault="00716724" w:rsidP="00716724">
      <w:pPr>
        <w:spacing w:line="240" w:lineRule="auto"/>
        <w:ind w:left="1429"/>
        <w:rPr>
          <w:rFonts w:eastAsia="MS Mincho" w:cs="Arial"/>
          <w:sz w:val="24"/>
          <w:szCs w:val="20"/>
          <w:lang w:eastAsia="en-US"/>
        </w:rPr>
      </w:pPr>
    </w:p>
    <w:p w14:paraId="1778D350" w14:textId="77777777" w:rsidR="00716724" w:rsidRPr="00E60CFE" w:rsidRDefault="00716724" w:rsidP="008C4A24">
      <w:pPr>
        <w:spacing w:line="240" w:lineRule="auto"/>
        <w:rPr>
          <w:rFonts w:eastAsia="MS Mincho" w:cs="Arial"/>
          <w:sz w:val="24"/>
          <w:szCs w:val="20"/>
          <w:lang w:eastAsia="en-US"/>
        </w:rPr>
      </w:pPr>
      <w:r w:rsidRPr="00E60CFE">
        <w:rPr>
          <w:rFonts w:eastAsia="MS Mincho" w:cs="Arial"/>
          <w:sz w:val="24"/>
          <w:szCs w:val="20"/>
          <w:lang w:eastAsia="en-US"/>
        </w:rPr>
        <w:t>There will be some occasions when a secondment is set up specifically to tap into and develop a particular pe</w:t>
      </w:r>
      <w:r>
        <w:rPr>
          <w:rFonts w:eastAsia="MS Mincho" w:cs="Arial"/>
          <w:sz w:val="24"/>
          <w:szCs w:val="20"/>
          <w:lang w:eastAsia="en-US"/>
        </w:rPr>
        <w:t>rson’s skills and experience.  In such circumstances only that person will be considered.</w:t>
      </w:r>
    </w:p>
    <w:p w14:paraId="114F6A80" w14:textId="77777777" w:rsidR="00716724" w:rsidRPr="00E60CFE" w:rsidRDefault="00716724" w:rsidP="008C4A24">
      <w:pPr>
        <w:spacing w:line="240" w:lineRule="auto"/>
        <w:rPr>
          <w:rFonts w:eastAsia="MS Mincho" w:cs="Arial"/>
          <w:sz w:val="24"/>
          <w:szCs w:val="20"/>
          <w:lang w:eastAsia="en-US"/>
        </w:rPr>
      </w:pPr>
    </w:p>
    <w:p w14:paraId="2EB55A16" w14:textId="77777777" w:rsidR="00716724" w:rsidRDefault="00716724" w:rsidP="008C4A24">
      <w:pPr>
        <w:spacing w:line="240" w:lineRule="auto"/>
        <w:rPr>
          <w:rFonts w:eastAsia="MS Mincho" w:cs="Arial"/>
          <w:sz w:val="24"/>
          <w:szCs w:val="20"/>
          <w:lang w:eastAsia="en-US"/>
        </w:rPr>
      </w:pPr>
      <w:r w:rsidRPr="00E60CFE">
        <w:rPr>
          <w:rFonts w:eastAsia="MS Mincho" w:cs="Arial"/>
          <w:sz w:val="24"/>
          <w:szCs w:val="20"/>
          <w:lang w:eastAsia="en-US"/>
        </w:rPr>
        <w:t>A secondment opportunity needs to be seen by all parties as providing the secondee with a reasonable alternative to their substantive post in respect of terms and conditions and job content, and the role must be within the capability and skills of the secondee.</w:t>
      </w:r>
    </w:p>
    <w:p w14:paraId="7E4DD08F" w14:textId="77777777" w:rsidR="00CD7B9A" w:rsidRDefault="00CD7B9A" w:rsidP="008C4A24">
      <w:pPr>
        <w:spacing w:line="240" w:lineRule="auto"/>
        <w:rPr>
          <w:rFonts w:eastAsia="MS Mincho" w:cs="Arial"/>
          <w:sz w:val="24"/>
          <w:szCs w:val="20"/>
          <w:lang w:eastAsia="en-US"/>
        </w:rPr>
      </w:pPr>
    </w:p>
    <w:p w14:paraId="0A470499" w14:textId="77777777" w:rsidR="00CD7B9A" w:rsidRPr="00E60CFE" w:rsidRDefault="00CD7B9A" w:rsidP="008C4A24">
      <w:pPr>
        <w:spacing w:line="240" w:lineRule="auto"/>
        <w:rPr>
          <w:rFonts w:eastAsia="MS Mincho" w:cs="Arial"/>
          <w:sz w:val="24"/>
          <w:szCs w:val="20"/>
          <w:lang w:eastAsia="en-US"/>
        </w:rPr>
      </w:pPr>
    </w:p>
    <w:p w14:paraId="618824CA" w14:textId="77777777" w:rsidR="00045A0A" w:rsidRPr="00837D51" w:rsidRDefault="004054C3" w:rsidP="008C4A24">
      <w:pPr>
        <w:rPr>
          <w:rFonts w:ascii="Arial Black" w:hAnsi="Arial Black" w:cs="Arial"/>
          <w:color w:val="000000"/>
          <w:sz w:val="28"/>
          <w:szCs w:val="28"/>
        </w:rPr>
      </w:pPr>
      <w:hyperlink r:id="rId13" w:tgtFrame="_new" w:tooltip="View this document (eLibrary ref #52402)" w:history="1">
        <w:r w:rsidR="00045A0A">
          <w:rPr>
            <w:rStyle w:val="Hyperlink"/>
            <w:rFonts w:ascii="Arial Black" w:hAnsi="Arial Black" w:cs="Arial"/>
            <w:sz w:val="28"/>
            <w:szCs w:val="28"/>
          </w:rPr>
          <w:t>P</w:t>
        </w:r>
        <w:r w:rsidR="00BB0F53">
          <w:rPr>
            <w:rStyle w:val="Hyperlink"/>
            <w:rFonts w:ascii="Arial Black" w:hAnsi="Arial Black" w:cs="Arial"/>
            <w:sz w:val="28"/>
            <w:szCs w:val="28"/>
          </w:rPr>
          <w:t>lanning and Preparation</w:t>
        </w:r>
      </w:hyperlink>
    </w:p>
    <w:p w14:paraId="3EF856F7" w14:textId="77777777" w:rsidR="00045A0A" w:rsidRPr="00D576BD" w:rsidRDefault="00045A0A" w:rsidP="008C4A24">
      <w:pPr>
        <w:rPr>
          <w:rFonts w:cs="Arial"/>
          <w:iCs/>
          <w:sz w:val="22"/>
          <w:szCs w:val="22"/>
        </w:rPr>
      </w:pPr>
    </w:p>
    <w:p w14:paraId="582D05B0" w14:textId="77777777" w:rsidR="00BB0F53" w:rsidRPr="00E60CFE" w:rsidRDefault="00BB0F53" w:rsidP="008C4A24">
      <w:pPr>
        <w:spacing w:line="240" w:lineRule="auto"/>
        <w:rPr>
          <w:rFonts w:eastAsia="MS Mincho" w:cs="Arial"/>
          <w:sz w:val="24"/>
          <w:szCs w:val="20"/>
          <w:lang w:eastAsia="en-US"/>
        </w:rPr>
      </w:pPr>
      <w:r w:rsidRPr="00E60CFE">
        <w:rPr>
          <w:rFonts w:eastAsia="MS Mincho" w:cs="Arial"/>
          <w:sz w:val="24"/>
          <w:szCs w:val="20"/>
          <w:lang w:eastAsia="en-US"/>
        </w:rPr>
        <w:t>When setting up a secondment</w:t>
      </w:r>
      <w:r>
        <w:rPr>
          <w:rFonts w:eastAsia="MS Mincho" w:cs="Arial"/>
          <w:sz w:val="24"/>
          <w:szCs w:val="20"/>
          <w:lang w:eastAsia="en-US"/>
        </w:rPr>
        <w:t xml:space="preserve"> both the </w:t>
      </w:r>
      <w:r w:rsidRPr="00E60CFE">
        <w:rPr>
          <w:rFonts w:eastAsia="MS Mincho" w:cs="Arial"/>
          <w:sz w:val="24"/>
          <w:szCs w:val="20"/>
          <w:lang w:eastAsia="en-US"/>
        </w:rPr>
        <w:t>host</w:t>
      </w:r>
      <w:r>
        <w:rPr>
          <w:rFonts w:eastAsia="MS Mincho" w:cs="Arial"/>
          <w:sz w:val="24"/>
          <w:szCs w:val="20"/>
          <w:lang w:eastAsia="en-US"/>
        </w:rPr>
        <w:t xml:space="preserve"> and the seconding organisations s</w:t>
      </w:r>
      <w:r w:rsidRPr="00E60CFE">
        <w:rPr>
          <w:rFonts w:eastAsia="MS Mincho" w:cs="Arial"/>
          <w:sz w:val="24"/>
          <w:szCs w:val="20"/>
          <w:lang w:eastAsia="en-US"/>
        </w:rPr>
        <w:t>hould ensure that the objectives of the secondment and role of the secondee are clearly defined and documented along with the required outcomes.</w:t>
      </w:r>
    </w:p>
    <w:p w14:paraId="52402779" w14:textId="77777777" w:rsidR="00BB0F53" w:rsidRPr="00E60CFE" w:rsidRDefault="00BB0F53" w:rsidP="008C4A24">
      <w:pPr>
        <w:spacing w:line="240" w:lineRule="auto"/>
        <w:rPr>
          <w:rFonts w:eastAsia="MS Mincho" w:cs="Arial"/>
          <w:sz w:val="24"/>
          <w:szCs w:val="20"/>
          <w:lang w:eastAsia="en-US"/>
        </w:rPr>
      </w:pPr>
    </w:p>
    <w:p w14:paraId="02373470" w14:textId="77777777" w:rsidR="00BB0F53" w:rsidRPr="00E60CFE" w:rsidRDefault="00BB0F53" w:rsidP="008C4A24">
      <w:pPr>
        <w:spacing w:line="240" w:lineRule="auto"/>
        <w:rPr>
          <w:rFonts w:eastAsia="MS Mincho" w:cs="Arial"/>
          <w:sz w:val="24"/>
          <w:szCs w:val="20"/>
          <w:lang w:eastAsia="en-US"/>
        </w:rPr>
      </w:pPr>
      <w:r w:rsidRPr="00E60CFE">
        <w:rPr>
          <w:rFonts w:eastAsia="MS Mincho" w:cs="Arial"/>
          <w:sz w:val="24"/>
          <w:szCs w:val="20"/>
          <w:lang w:eastAsia="en-US"/>
        </w:rPr>
        <w:t>The host organisation should meet with the proposed seconding organisation and the proposed secondee to agree the content of the Secondment Agreement to ensure all parties clearly understand the role, responsibility, objectives and expected outcomes and benefits prior to the start of the secondment.</w:t>
      </w:r>
    </w:p>
    <w:p w14:paraId="1AE35A3F" w14:textId="77777777" w:rsidR="00BB0F53" w:rsidRPr="00E60CFE" w:rsidRDefault="00BB0F53" w:rsidP="00BB0F53">
      <w:pPr>
        <w:spacing w:line="240" w:lineRule="auto"/>
        <w:ind w:left="1429"/>
        <w:rPr>
          <w:rFonts w:eastAsia="MS Mincho" w:cs="Arial"/>
          <w:sz w:val="24"/>
          <w:szCs w:val="20"/>
          <w:lang w:eastAsia="en-US"/>
        </w:rPr>
      </w:pPr>
    </w:p>
    <w:p w14:paraId="1F09E727" w14:textId="77777777" w:rsidR="00BB0F53" w:rsidRPr="00E60CFE" w:rsidRDefault="00BB0F53" w:rsidP="008C4A24">
      <w:pPr>
        <w:spacing w:line="240" w:lineRule="auto"/>
        <w:rPr>
          <w:rFonts w:eastAsia="MS Mincho" w:cs="Arial"/>
          <w:sz w:val="24"/>
          <w:szCs w:val="20"/>
          <w:lang w:eastAsia="en-US"/>
        </w:rPr>
      </w:pPr>
      <w:r w:rsidRPr="00E60CFE">
        <w:rPr>
          <w:rFonts w:eastAsia="MS Mincho" w:cs="Arial"/>
          <w:sz w:val="24"/>
          <w:szCs w:val="20"/>
          <w:lang w:eastAsia="en-US"/>
        </w:rPr>
        <w:t>All partie</w:t>
      </w:r>
      <w:r>
        <w:rPr>
          <w:rFonts w:eastAsia="MS Mincho" w:cs="Arial"/>
          <w:sz w:val="24"/>
          <w:szCs w:val="20"/>
          <w:lang w:eastAsia="en-US"/>
        </w:rPr>
        <w:t>s must receive a copy of the S</w:t>
      </w:r>
      <w:r w:rsidRPr="00E60CFE">
        <w:rPr>
          <w:rFonts w:eastAsia="MS Mincho" w:cs="Arial"/>
          <w:sz w:val="24"/>
          <w:szCs w:val="20"/>
          <w:lang w:eastAsia="en-US"/>
        </w:rPr>
        <w:t xml:space="preserve">econdment </w:t>
      </w:r>
      <w:r>
        <w:rPr>
          <w:rFonts w:eastAsia="MS Mincho" w:cs="Arial"/>
          <w:sz w:val="24"/>
          <w:szCs w:val="20"/>
          <w:lang w:eastAsia="en-US"/>
        </w:rPr>
        <w:t>A</w:t>
      </w:r>
      <w:r w:rsidRPr="00E60CFE">
        <w:rPr>
          <w:rFonts w:eastAsia="MS Mincho" w:cs="Arial"/>
          <w:sz w:val="24"/>
          <w:szCs w:val="20"/>
          <w:lang w:eastAsia="en-US"/>
        </w:rPr>
        <w:t xml:space="preserve">greement </w:t>
      </w:r>
      <w:r>
        <w:rPr>
          <w:rFonts w:eastAsia="MS Mincho" w:cs="Arial"/>
          <w:sz w:val="24"/>
          <w:szCs w:val="20"/>
          <w:lang w:eastAsia="en-US"/>
        </w:rPr>
        <w:t xml:space="preserve">which will </w:t>
      </w:r>
      <w:r w:rsidR="00AF6F4B">
        <w:rPr>
          <w:rFonts w:eastAsia="MS Mincho" w:cs="Arial"/>
          <w:sz w:val="24"/>
          <w:szCs w:val="20"/>
          <w:lang w:eastAsia="en-US"/>
        </w:rPr>
        <w:t xml:space="preserve">include </w:t>
      </w:r>
      <w:r w:rsidR="00AF6F4B" w:rsidRPr="00E60CFE">
        <w:rPr>
          <w:rFonts w:eastAsia="MS Mincho" w:cs="Arial"/>
          <w:sz w:val="24"/>
          <w:szCs w:val="20"/>
          <w:lang w:eastAsia="en-US"/>
        </w:rPr>
        <w:t>written</w:t>
      </w:r>
      <w:r w:rsidRPr="00E60CFE">
        <w:rPr>
          <w:rFonts w:eastAsia="MS Mincho" w:cs="Arial"/>
          <w:sz w:val="24"/>
          <w:szCs w:val="20"/>
          <w:lang w:eastAsia="en-US"/>
        </w:rPr>
        <w:t xml:space="preserve"> confirmation of the terms and conditions applicable to the secondment, including confirmation of the</w:t>
      </w:r>
      <w:r>
        <w:rPr>
          <w:rFonts w:eastAsia="MS Mincho" w:cs="Arial"/>
          <w:sz w:val="24"/>
          <w:szCs w:val="20"/>
          <w:lang w:eastAsia="en-US"/>
        </w:rPr>
        <w:t xml:space="preserve"> secondee’s</w:t>
      </w:r>
      <w:r w:rsidRPr="00E60CFE">
        <w:rPr>
          <w:rFonts w:eastAsia="MS Mincho" w:cs="Arial"/>
          <w:sz w:val="24"/>
          <w:szCs w:val="20"/>
          <w:lang w:eastAsia="en-US"/>
        </w:rPr>
        <w:t xml:space="preserve"> right to return to their substantive job at the end of the</w:t>
      </w:r>
      <w:r>
        <w:rPr>
          <w:rFonts w:eastAsia="MS Mincho" w:cs="Arial"/>
          <w:sz w:val="24"/>
          <w:szCs w:val="20"/>
          <w:lang w:eastAsia="en-US"/>
        </w:rPr>
        <w:t xml:space="preserve"> secondment (or suitable alternative post in the event that the substantive post has been made redundant during the period of the secondme</w:t>
      </w:r>
      <w:r w:rsidR="00AF6F4B">
        <w:rPr>
          <w:rFonts w:eastAsia="MS Mincho" w:cs="Arial"/>
          <w:sz w:val="24"/>
          <w:szCs w:val="20"/>
          <w:lang w:eastAsia="en-US"/>
        </w:rPr>
        <w:t>nt).</w:t>
      </w:r>
    </w:p>
    <w:p w14:paraId="59F5797D" w14:textId="77777777" w:rsidR="00BB0F53" w:rsidRDefault="00BB0F53" w:rsidP="008C4A24">
      <w:pPr>
        <w:rPr>
          <w:rFonts w:cs="Arial"/>
          <w:iCs/>
          <w:sz w:val="24"/>
        </w:rPr>
      </w:pPr>
    </w:p>
    <w:p w14:paraId="3942A4B3" w14:textId="77777777" w:rsidR="00394AA6" w:rsidRDefault="00394AA6" w:rsidP="00394AA6">
      <w:pPr>
        <w:rPr>
          <w:sz w:val="24"/>
        </w:rPr>
      </w:pPr>
      <w:r>
        <w:rPr>
          <w:sz w:val="24"/>
        </w:rPr>
        <w:t>In the case of an “Inward secondment” normal appointment procedures must be followed, including DBS checks in line with Safer Recruitment etc.</w:t>
      </w:r>
    </w:p>
    <w:p w14:paraId="4CB53D45" w14:textId="77777777" w:rsidR="00394AA6" w:rsidRDefault="00394AA6" w:rsidP="008C4A24">
      <w:pPr>
        <w:rPr>
          <w:rFonts w:cs="Arial"/>
          <w:iCs/>
          <w:sz w:val="24"/>
        </w:rPr>
      </w:pPr>
    </w:p>
    <w:p w14:paraId="5FFC5C87" w14:textId="77777777" w:rsidR="00AF6F4B" w:rsidRDefault="00AF6F4B" w:rsidP="008C4A24">
      <w:pPr>
        <w:rPr>
          <w:rFonts w:cs="Arial"/>
          <w:iCs/>
          <w:sz w:val="24"/>
        </w:rPr>
      </w:pPr>
    </w:p>
    <w:p w14:paraId="6F76866D" w14:textId="77777777" w:rsidR="00EC0B77" w:rsidRDefault="004054C3" w:rsidP="008C4A24">
      <w:pPr>
        <w:rPr>
          <w:rStyle w:val="Hyperlink"/>
          <w:rFonts w:ascii="Arial Black" w:hAnsi="Arial Black" w:cs="Arial"/>
          <w:sz w:val="28"/>
          <w:szCs w:val="28"/>
        </w:rPr>
      </w:pPr>
      <w:hyperlink r:id="rId14" w:tgtFrame="_new" w:tooltip="View this document (eLibrary ref #52402)" w:history="1">
        <w:r w:rsidR="00BA77C7">
          <w:rPr>
            <w:rStyle w:val="Hyperlink"/>
            <w:rFonts w:ascii="Arial Black" w:hAnsi="Arial Black" w:cs="Arial"/>
            <w:sz w:val="28"/>
            <w:szCs w:val="28"/>
          </w:rPr>
          <w:t>Terms and Conditions</w:t>
        </w:r>
      </w:hyperlink>
    </w:p>
    <w:p w14:paraId="310FE634" w14:textId="77777777" w:rsidR="00BA77C7" w:rsidRPr="00D576BD" w:rsidRDefault="00BA77C7" w:rsidP="008C4A24">
      <w:pPr>
        <w:ind w:firstLine="709"/>
        <w:rPr>
          <w:rFonts w:cs="Arial"/>
          <w:iCs/>
          <w:sz w:val="22"/>
          <w:szCs w:val="22"/>
        </w:rPr>
      </w:pPr>
    </w:p>
    <w:p w14:paraId="49FF343A" w14:textId="77777777" w:rsidR="008706D5" w:rsidRDefault="00343D90" w:rsidP="008C4A24">
      <w:pPr>
        <w:rPr>
          <w:rFonts w:cs="Arial"/>
          <w:iCs/>
          <w:sz w:val="24"/>
        </w:rPr>
      </w:pPr>
      <w:r>
        <w:rPr>
          <w:rFonts w:cs="Arial"/>
          <w:iCs/>
          <w:sz w:val="24"/>
        </w:rPr>
        <w:t xml:space="preserve">The terms and conditions of </w:t>
      </w:r>
      <w:r w:rsidR="00BA77C7">
        <w:rPr>
          <w:rFonts w:cs="Arial"/>
          <w:iCs/>
          <w:sz w:val="24"/>
        </w:rPr>
        <w:t xml:space="preserve">a secondment </w:t>
      </w:r>
      <w:r>
        <w:rPr>
          <w:rFonts w:cs="Arial"/>
          <w:iCs/>
          <w:sz w:val="24"/>
        </w:rPr>
        <w:t xml:space="preserve">will be set out in a Secondment </w:t>
      </w:r>
      <w:r w:rsidR="00BA77C7">
        <w:rPr>
          <w:rFonts w:cs="Arial"/>
          <w:iCs/>
          <w:sz w:val="24"/>
        </w:rPr>
        <w:t>Agreement.  This will clarify the</w:t>
      </w:r>
      <w:r w:rsidR="00571E73">
        <w:rPr>
          <w:rFonts w:cs="Arial"/>
          <w:iCs/>
          <w:sz w:val="24"/>
        </w:rPr>
        <w:t xml:space="preserve"> individual’s employment </w:t>
      </w:r>
      <w:r w:rsidR="00BA77C7">
        <w:rPr>
          <w:rFonts w:cs="Arial"/>
          <w:iCs/>
          <w:sz w:val="24"/>
        </w:rPr>
        <w:t xml:space="preserve">status and </w:t>
      </w:r>
      <w:r w:rsidR="00571E73">
        <w:rPr>
          <w:rFonts w:cs="Arial"/>
          <w:iCs/>
          <w:sz w:val="24"/>
        </w:rPr>
        <w:t xml:space="preserve">their </w:t>
      </w:r>
      <w:r w:rsidR="00BA77C7">
        <w:rPr>
          <w:rFonts w:cs="Arial"/>
          <w:iCs/>
          <w:sz w:val="24"/>
        </w:rPr>
        <w:t xml:space="preserve">terms and conditions of employment, </w:t>
      </w:r>
      <w:r>
        <w:rPr>
          <w:rFonts w:cs="Arial"/>
          <w:iCs/>
          <w:sz w:val="24"/>
        </w:rPr>
        <w:t xml:space="preserve">together with </w:t>
      </w:r>
      <w:r w:rsidR="00571E73">
        <w:rPr>
          <w:rFonts w:cs="Arial"/>
          <w:iCs/>
          <w:sz w:val="24"/>
        </w:rPr>
        <w:t xml:space="preserve">the obligations and requirements on both parties and </w:t>
      </w:r>
      <w:r>
        <w:rPr>
          <w:rFonts w:cs="Arial"/>
          <w:iCs/>
          <w:sz w:val="24"/>
        </w:rPr>
        <w:t>any specific additional working arrangements.</w:t>
      </w:r>
    </w:p>
    <w:p w14:paraId="5E837F04" w14:textId="77777777" w:rsidR="00343D90" w:rsidRDefault="00343D90" w:rsidP="008C4A24">
      <w:pPr>
        <w:rPr>
          <w:rFonts w:cs="Arial"/>
          <w:iCs/>
          <w:sz w:val="24"/>
        </w:rPr>
      </w:pPr>
    </w:p>
    <w:p w14:paraId="75ACB682" w14:textId="77777777" w:rsidR="00343D90" w:rsidRPr="00343D90" w:rsidRDefault="00343D90" w:rsidP="008C4A24">
      <w:pPr>
        <w:rPr>
          <w:rFonts w:cs="Arial"/>
          <w:iCs/>
          <w:sz w:val="24"/>
        </w:rPr>
      </w:pPr>
      <w:r>
        <w:rPr>
          <w:rFonts w:cs="Arial"/>
          <w:iCs/>
          <w:sz w:val="24"/>
        </w:rPr>
        <w:t xml:space="preserve">Advice and guidance </w:t>
      </w:r>
      <w:r w:rsidRPr="00BA77C7">
        <w:rPr>
          <w:rFonts w:cs="Arial"/>
          <w:iCs/>
          <w:sz w:val="24"/>
          <w:u w:val="single"/>
        </w:rPr>
        <w:t>must</w:t>
      </w:r>
      <w:r>
        <w:rPr>
          <w:rFonts w:cs="Arial"/>
          <w:iCs/>
          <w:sz w:val="24"/>
        </w:rPr>
        <w:t xml:space="preserve"> be sought from directorate HR who will provide a template document.  </w:t>
      </w:r>
      <w:r w:rsidRPr="00343D90">
        <w:rPr>
          <w:rFonts w:cs="Arial"/>
          <w:iCs/>
          <w:sz w:val="24"/>
        </w:rPr>
        <w:t xml:space="preserve">The template </w:t>
      </w:r>
      <w:r w:rsidRPr="00343D90">
        <w:rPr>
          <w:rFonts w:cs="Arial"/>
          <w:sz w:val="24"/>
          <w:lang w:eastAsia="en-US"/>
        </w:rPr>
        <w:t>must be used as a minimum, ie sections cannot be removed.</w:t>
      </w:r>
    </w:p>
    <w:p w14:paraId="7DE2954E" w14:textId="77777777" w:rsidR="008706D5" w:rsidRDefault="00571E73" w:rsidP="008C4A24">
      <w:pPr>
        <w:rPr>
          <w:rFonts w:cs="Arial"/>
          <w:sz w:val="24"/>
        </w:rPr>
      </w:pPr>
      <w:r>
        <w:rPr>
          <w:rFonts w:cs="Arial"/>
          <w:sz w:val="24"/>
        </w:rPr>
        <w:t>Where an external organisation wishes to draft their own secondment agreement it must meet the minimum requirements of the council’s template.</w:t>
      </w:r>
    </w:p>
    <w:p w14:paraId="7886C9BE" w14:textId="77777777" w:rsidR="008706D5" w:rsidRDefault="008706D5" w:rsidP="008706D5">
      <w:pPr>
        <w:ind w:left="720"/>
        <w:rPr>
          <w:rFonts w:cs="Arial"/>
        </w:rPr>
      </w:pPr>
    </w:p>
    <w:p w14:paraId="65F67A54" w14:textId="77777777" w:rsidR="008706D5" w:rsidRPr="00FE54A4" w:rsidRDefault="008706D5" w:rsidP="008C4A24">
      <w:pPr>
        <w:rPr>
          <w:rFonts w:cs="Arial"/>
          <w:b/>
          <w:sz w:val="24"/>
          <w:u w:val="single"/>
        </w:rPr>
      </w:pPr>
      <w:bookmarkStart w:id="0" w:name="secondmenttemplate"/>
      <w:r w:rsidRPr="00FE54A4">
        <w:rPr>
          <w:rFonts w:cs="Arial"/>
          <w:b/>
          <w:sz w:val="24"/>
          <w:u w:val="single"/>
        </w:rPr>
        <w:t>Secondment Agreement Template</w:t>
      </w:r>
      <w:r w:rsidR="008C4A24">
        <w:rPr>
          <w:rFonts w:cs="Arial"/>
          <w:b/>
          <w:sz w:val="24"/>
          <w:u w:val="single"/>
        </w:rPr>
        <w:t>s</w:t>
      </w:r>
    </w:p>
    <w:bookmarkEnd w:id="0"/>
    <w:p w14:paraId="3BBFCF8B" w14:textId="77777777" w:rsidR="008706D5" w:rsidRPr="00FE54A4" w:rsidRDefault="008706D5" w:rsidP="008706D5">
      <w:pPr>
        <w:ind w:left="720"/>
        <w:rPr>
          <w:rFonts w:cs="Arial"/>
          <w:b/>
          <w:sz w:val="22"/>
          <w:szCs w:val="22"/>
          <w:lang w:eastAsia="en-US"/>
        </w:rPr>
      </w:pPr>
    </w:p>
    <w:p w14:paraId="4889D7F8" w14:textId="77777777" w:rsidR="008C4A24" w:rsidRPr="00FE54A4" w:rsidRDefault="008706D5" w:rsidP="008C4A24">
      <w:pPr>
        <w:ind w:left="720"/>
        <w:rPr>
          <w:rFonts w:cs="Arial"/>
          <w:b/>
          <w:sz w:val="24"/>
          <w:u w:val="single"/>
        </w:rPr>
      </w:pPr>
      <w:r w:rsidRPr="00FE54A4">
        <w:rPr>
          <w:rFonts w:cs="Arial"/>
          <w:b/>
          <w:sz w:val="22"/>
          <w:szCs w:val="22"/>
          <w:lang w:eastAsia="en-US"/>
        </w:rPr>
        <w:t>“Outward”</w:t>
      </w:r>
      <w:r w:rsidR="008C4A24" w:rsidRPr="008C4A24">
        <w:rPr>
          <w:rFonts w:cs="Arial"/>
          <w:b/>
          <w:sz w:val="22"/>
          <w:szCs w:val="22"/>
          <w:lang w:eastAsia="en-US"/>
        </w:rPr>
        <w:t xml:space="preserve"> </w:t>
      </w:r>
      <w:r w:rsidR="008C4A24">
        <w:rPr>
          <w:rFonts w:cs="Arial"/>
          <w:b/>
          <w:sz w:val="22"/>
          <w:szCs w:val="22"/>
          <w:lang w:eastAsia="en-US"/>
        </w:rPr>
        <w:tab/>
      </w:r>
      <w:r w:rsidR="008C4A24">
        <w:rPr>
          <w:rFonts w:cs="Arial"/>
          <w:b/>
          <w:sz w:val="22"/>
          <w:szCs w:val="22"/>
          <w:lang w:eastAsia="en-US"/>
        </w:rPr>
        <w:tab/>
      </w:r>
      <w:r w:rsidR="008C4A24">
        <w:rPr>
          <w:rFonts w:cs="Arial"/>
          <w:b/>
          <w:sz w:val="22"/>
          <w:szCs w:val="22"/>
          <w:lang w:eastAsia="en-US"/>
        </w:rPr>
        <w:tab/>
      </w:r>
      <w:r w:rsidR="008C4A24" w:rsidRPr="00FE54A4">
        <w:rPr>
          <w:rFonts w:cs="Arial"/>
          <w:b/>
          <w:sz w:val="22"/>
          <w:szCs w:val="22"/>
          <w:lang w:eastAsia="en-US"/>
        </w:rPr>
        <w:t>“</w:t>
      </w:r>
      <w:r w:rsidR="008C4A24">
        <w:rPr>
          <w:rFonts w:cs="Arial"/>
          <w:b/>
          <w:sz w:val="22"/>
          <w:szCs w:val="22"/>
          <w:lang w:eastAsia="en-US"/>
        </w:rPr>
        <w:t>In</w:t>
      </w:r>
      <w:r w:rsidR="008C4A24" w:rsidRPr="00FE54A4">
        <w:rPr>
          <w:rFonts w:cs="Arial"/>
          <w:b/>
          <w:sz w:val="22"/>
          <w:szCs w:val="22"/>
          <w:lang w:eastAsia="en-US"/>
        </w:rPr>
        <w:t>ward”</w:t>
      </w:r>
    </w:p>
    <w:p w14:paraId="6B2F2214" w14:textId="77777777" w:rsidR="008706D5" w:rsidRPr="00FE54A4" w:rsidRDefault="008706D5" w:rsidP="008706D5">
      <w:pPr>
        <w:ind w:left="720"/>
        <w:rPr>
          <w:rFonts w:cs="Arial"/>
          <w:b/>
          <w:sz w:val="24"/>
          <w:u w:val="single"/>
        </w:rPr>
      </w:pPr>
    </w:p>
    <w:p w14:paraId="0A3B4311" w14:textId="77777777" w:rsidR="008706D5" w:rsidRDefault="008706D5" w:rsidP="008706D5">
      <w:pPr>
        <w:ind w:left="720"/>
        <w:rPr>
          <w:rFonts w:cs="Arial"/>
        </w:rPr>
      </w:pPr>
    </w:p>
    <w:bookmarkStart w:id="1" w:name="_MON_1475498450"/>
    <w:bookmarkEnd w:id="1"/>
    <w:p w14:paraId="1E88A8F0" w14:textId="77777777" w:rsidR="008706D5" w:rsidRDefault="003D0744" w:rsidP="008706D5">
      <w:pPr>
        <w:ind w:left="720"/>
        <w:rPr>
          <w:rFonts w:cs="Arial"/>
        </w:rPr>
      </w:pPr>
      <w:r>
        <w:rPr>
          <w:rFonts w:cs="Arial"/>
        </w:rPr>
        <w:object w:dxaOrig="1550" w:dyaOrig="991" w14:anchorId="3CC89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5pt" o:ole="">
            <v:imagedata r:id="rId15" o:title=""/>
          </v:shape>
          <o:OLEObject Type="Embed" ProgID="Word.Document.8" ShapeID="_x0000_i1025" DrawAspect="Icon" ObjectID="_1739882447" r:id="rId16">
            <o:FieldCodes>\s</o:FieldCodes>
          </o:OLEObject>
        </w:object>
      </w:r>
      <w:r w:rsidR="008C4A24">
        <w:rPr>
          <w:rFonts w:cs="Arial"/>
        </w:rPr>
        <w:tab/>
      </w:r>
      <w:r w:rsidR="008C4A24">
        <w:rPr>
          <w:rFonts w:cs="Arial"/>
        </w:rPr>
        <w:tab/>
      </w:r>
      <w:bookmarkStart w:id="2" w:name="_MON_1475498492"/>
      <w:bookmarkEnd w:id="2"/>
      <w:r w:rsidR="00484106">
        <w:rPr>
          <w:rFonts w:cs="Arial"/>
        </w:rPr>
        <w:object w:dxaOrig="1550" w:dyaOrig="991" w14:anchorId="75F704A3">
          <v:shape id="_x0000_i1026" type="#_x0000_t75" style="width:77.5pt;height:49.55pt" o:ole="">
            <v:imagedata r:id="rId17" o:title=""/>
          </v:shape>
          <o:OLEObject Type="Embed" ProgID="Word.Document.8" ShapeID="_x0000_i1026" DrawAspect="Icon" ObjectID="_1739882448" r:id="rId18">
            <o:FieldCodes>\s</o:FieldCodes>
          </o:OLEObject>
        </w:object>
      </w:r>
      <w:r w:rsidR="008C4A24">
        <w:rPr>
          <w:rFonts w:cs="Arial"/>
        </w:rPr>
        <w:tab/>
      </w:r>
    </w:p>
    <w:p w14:paraId="7BC5B6C8" w14:textId="77777777" w:rsidR="008E079A" w:rsidRDefault="008E079A" w:rsidP="00CD7B9A">
      <w:pPr>
        <w:ind w:left="720"/>
      </w:pPr>
      <w:r>
        <w:br w:type="page"/>
      </w:r>
    </w:p>
    <w:p w14:paraId="6B020E50" w14:textId="77777777" w:rsidR="00EC0B77" w:rsidRDefault="004054C3" w:rsidP="008C4A24">
      <w:pPr>
        <w:rPr>
          <w:rStyle w:val="Hyperlink"/>
          <w:rFonts w:ascii="Arial Black" w:hAnsi="Arial Black" w:cs="Arial"/>
          <w:sz w:val="28"/>
          <w:szCs w:val="28"/>
        </w:rPr>
      </w:pPr>
      <w:hyperlink r:id="rId19" w:tgtFrame="_new" w:tooltip="View this document (eLibrary ref #52402)" w:history="1">
        <w:r w:rsidR="00CF4170">
          <w:rPr>
            <w:rStyle w:val="Hyperlink"/>
            <w:rFonts w:ascii="Arial Black" w:hAnsi="Arial Black" w:cs="Arial"/>
            <w:sz w:val="28"/>
            <w:szCs w:val="28"/>
          </w:rPr>
          <w:t>Responsibilities</w:t>
        </w:r>
      </w:hyperlink>
    </w:p>
    <w:p w14:paraId="48EC1669" w14:textId="77777777" w:rsidR="00CF4170" w:rsidRDefault="00FB0ADF" w:rsidP="008C4A24">
      <w:pPr>
        <w:rPr>
          <w:rFonts w:eastAsia="MS Mincho" w:cs="Arial"/>
          <w:b/>
          <w:bCs/>
          <w:sz w:val="24"/>
          <w:szCs w:val="20"/>
          <w:lang w:eastAsia="en-US"/>
        </w:rPr>
      </w:pPr>
      <w:r>
        <w:rPr>
          <w:rFonts w:eastAsia="MS Mincho" w:cs="Arial"/>
          <w:b/>
          <w:bCs/>
          <w:sz w:val="24"/>
          <w:szCs w:val="20"/>
          <w:lang w:eastAsia="en-US"/>
        </w:rPr>
        <w:t xml:space="preserve">To be discussed with </w:t>
      </w:r>
      <w:r w:rsidR="00BA77C7">
        <w:rPr>
          <w:rFonts w:eastAsia="MS Mincho" w:cs="Arial"/>
          <w:b/>
          <w:bCs/>
          <w:sz w:val="24"/>
          <w:szCs w:val="20"/>
          <w:lang w:eastAsia="en-US"/>
        </w:rPr>
        <w:t>all parties</w:t>
      </w:r>
      <w:r>
        <w:rPr>
          <w:rFonts w:eastAsia="MS Mincho" w:cs="Arial"/>
          <w:b/>
          <w:bCs/>
          <w:sz w:val="24"/>
          <w:szCs w:val="20"/>
          <w:lang w:eastAsia="en-US"/>
        </w:rPr>
        <w:t xml:space="preserve"> and agreed as expectations.</w:t>
      </w:r>
    </w:p>
    <w:p w14:paraId="2424A405" w14:textId="77777777" w:rsidR="00FB0ADF" w:rsidRDefault="00FB0ADF" w:rsidP="008C4A24">
      <w:pPr>
        <w:rPr>
          <w:rFonts w:eastAsia="MS Mincho" w:cs="Arial"/>
          <w:b/>
          <w:bCs/>
          <w:sz w:val="24"/>
          <w:szCs w:val="20"/>
          <w:lang w:eastAsia="en-US"/>
        </w:rPr>
      </w:pPr>
    </w:p>
    <w:p w14:paraId="2CB5208B" w14:textId="77777777" w:rsidR="00CF4170" w:rsidRPr="00E60CFE" w:rsidRDefault="00CF4170" w:rsidP="008C4A24">
      <w:pPr>
        <w:rPr>
          <w:rFonts w:eastAsia="MS Mincho" w:cs="Arial"/>
          <w:sz w:val="24"/>
          <w:szCs w:val="20"/>
          <w:lang w:eastAsia="en-US"/>
        </w:rPr>
      </w:pPr>
      <w:r>
        <w:rPr>
          <w:rFonts w:eastAsia="MS Mincho" w:cs="Arial"/>
          <w:b/>
          <w:bCs/>
          <w:sz w:val="24"/>
          <w:szCs w:val="20"/>
          <w:lang w:eastAsia="en-US"/>
        </w:rPr>
        <w:t>Al</w:t>
      </w:r>
      <w:r w:rsidRPr="00E60CFE">
        <w:rPr>
          <w:rFonts w:eastAsia="MS Mincho" w:cs="Arial"/>
          <w:b/>
          <w:bCs/>
          <w:sz w:val="24"/>
          <w:szCs w:val="20"/>
          <w:lang w:eastAsia="en-US"/>
        </w:rPr>
        <w:t>l parties</w:t>
      </w:r>
    </w:p>
    <w:p w14:paraId="3BAE4E56" w14:textId="77777777" w:rsidR="00CF4170" w:rsidRPr="00CF4170" w:rsidRDefault="00CF4170" w:rsidP="008C4A24">
      <w:pPr>
        <w:pStyle w:val="ListParagraph"/>
        <w:numPr>
          <w:ilvl w:val="0"/>
          <w:numId w:val="17"/>
        </w:numPr>
        <w:spacing w:after="120" w:line="240" w:lineRule="auto"/>
        <w:ind w:left="851" w:hanging="357"/>
        <w:contextualSpacing w:val="0"/>
        <w:rPr>
          <w:rFonts w:eastAsia="MS Mincho" w:cs="Arial"/>
          <w:sz w:val="24"/>
          <w:szCs w:val="20"/>
          <w:lang w:eastAsia="en-US"/>
        </w:rPr>
      </w:pPr>
      <w:r w:rsidRPr="00CF4170">
        <w:rPr>
          <w:rFonts w:eastAsia="MS Mincho" w:cs="Arial"/>
          <w:sz w:val="24"/>
          <w:szCs w:val="20"/>
          <w:lang w:eastAsia="en-US"/>
        </w:rPr>
        <w:t xml:space="preserve">Agree roles and responsibilities of secondee, </w:t>
      </w:r>
      <w:r w:rsidR="00DF61B8">
        <w:rPr>
          <w:rFonts w:eastAsia="MS Mincho" w:cs="Arial"/>
          <w:sz w:val="24"/>
          <w:szCs w:val="20"/>
          <w:lang w:eastAsia="en-US"/>
        </w:rPr>
        <w:t>Cumbria C</w:t>
      </w:r>
      <w:r>
        <w:rPr>
          <w:rFonts w:eastAsia="MS Mincho" w:cs="Arial"/>
          <w:sz w:val="24"/>
          <w:szCs w:val="20"/>
          <w:lang w:eastAsia="en-US"/>
        </w:rPr>
        <w:t>ounty Council and the external organisation</w:t>
      </w:r>
    </w:p>
    <w:p w14:paraId="29000AEA" w14:textId="77777777" w:rsidR="00CF4170" w:rsidRPr="00CF4170" w:rsidRDefault="00CF4170" w:rsidP="008C4A24">
      <w:pPr>
        <w:pStyle w:val="ListParagraph"/>
        <w:numPr>
          <w:ilvl w:val="0"/>
          <w:numId w:val="17"/>
        </w:numPr>
        <w:spacing w:after="120" w:line="240" w:lineRule="auto"/>
        <w:ind w:left="851" w:hanging="357"/>
        <w:contextualSpacing w:val="0"/>
        <w:rPr>
          <w:rFonts w:eastAsia="MS Mincho" w:cs="Arial"/>
          <w:sz w:val="24"/>
          <w:szCs w:val="20"/>
          <w:lang w:eastAsia="en-US"/>
        </w:rPr>
      </w:pPr>
      <w:r w:rsidRPr="00CF4170">
        <w:rPr>
          <w:rFonts w:eastAsia="MS Mincho" w:cs="Arial"/>
          <w:sz w:val="24"/>
          <w:szCs w:val="20"/>
          <w:lang w:eastAsia="en-US"/>
        </w:rPr>
        <w:t xml:space="preserve">Agree expected duration of the secondment  </w:t>
      </w:r>
    </w:p>
    <w:p w14:paraId="01AF8C67" w14:textId="77777777" w:rsidR="00CF4170" w:rsidRPr="00CF4170" w:rsidRDefault="00CF4170" w:rsidP="008C4A24">
      <w:pPr>
        <w:pStyle w:val="ListParagraph"/>
        <w:numPr>
          <w:ilvl w:val="0"/>
          <w:numId w:val="17"/>
        </w:numPr>
        <w:spacing w:after="120" w:line="240" w:lineRule="auto"/>
        <w:ind w:left="851" w:hanging="357"/>
        <w:contextualSpacing w:val="0"/>
        <w:rPr>
          <w:rFonts w:eastAsia="MS Mincho" w:cs="Arial"/>
          <w:sz w:val="24"/>
          <w:szCs w:val="20"/>
          <w:lang w:eastAsia="en-US"/>
        </w:rPr>
      </w:pPr>
      <w:r w:rsidRPr="00CF4170">
        <w:rPr>
          <w:rFonts w:eastAsia="MS Mincho" w:cs="Arial"/>
          <w:sz w:val="24"/>
          <w:szCs w:val="20"/>
          <w:lang w:eastAsia="en-US"/>
        </w:rPr>
        <w:t xml:space="preserve">Confirm </w:t>
      </w:r>
      <w:r>
        <w:rPr>
          <w:rFonts w:eastAsia="MS Mincho" w:cs="Arial"/>
          <w:sz w:val="24"/>
          <w:szCs w:val="20"/>
          <w:lang w:eastAsia="en-US"/>
        </w:rPr>
        <w:t>salary</w:t>
      </w:r>
      <w:r w:rsidRPr="00CF4170">
        <w:rPr>
          <w:rFonts w:eastAsia="MS Mincho" w:cs="Arial"/>
          <w:sz w:val="24"/>
          <w:szCs w:val="20"/>
          <w:lang w:eastAsia="en-US"/>
        </w:rPr>
        <w:t xml:space="preserve"> and </w:t>
      </w:r>
      <w:r>
        <w:rPr>
          <w:rFonts w:eastAsia="MS Mincho" w:cs="Arial"/>
          <w:sz w:val="24"/>
          <w:szCs w:val="20"/>
          <w:lang w:eastAsia="en-US"/>
        </w:rPr>
        <w:t xml:space="preserve">any additional terms and conditions </w:t>
      </w:r>
      <w:r w:rsidRPr="00CF4170">
        <w:rPr>
          <w:rFonts w:eastAsia="MS Mincho" w:cs="Arial"/>
          <w:sz w:val="24"/>
          <w:szCs w:val="20"/>
          <w:lang w:eastAsia="en-US"/>
        </w:rPr>
        <w:t xml:space="preserve">and complete and sign the Secondment Agreement.  Particular attention should be paid to </w:t>
      </w:r>
      <w:r>
        <w:rPr>
          <w:rFonts w:eastAsia="MS Mincho" w:cs="Arial"/>
          <w:sz w:val="24"/>
          <w:szCs w:val="20"/>
          <w:lang w:eastAsia="en-US"/>
        </w:rPr>
        <w:t xml:space="preserve">the </w:t>
      </w:r>
      <w:r w:rsidRPr="00CF4170">
        <w:rPr>
          <w:rFonts w:eastAsia="MS Mincho" w:cs="Arial"/>
          <w:sz w:val="24"/>
          <w:szCs w:val="20"/>
          <w:lang w:eastAsia="en-US"/>
        </w:rPr>
        <w:t xml:space="preserve">agreement of responsibility in terms of the application of proceedings such as </w:t>
      </w:r>
      <w:r>
        <w:rPr>
          <w:rFonts w:eastAsia="MS Mincho" w:cs="Arial"/>
          <w:sz w:val="24"/>
          <w:szCs w:val="20"/>
          <w:lang w:eastAsia="en-US"/>
        </w:rPr>
        <w:t xml:space="preserve">discipline, </w:t>
      </w:r>
      <w:r w:rsidRPr="00CF4170">
        <w:rPr>
          <w:rFonts w:eastAsia="MS Mincho" w:cs="Arial"/>
          <w:sz w:val="24"/>
          <w:szCs w:val="20"/>
          <w:lang w:eastAsia="en-US"/>
        </w:rPr>
        <w:t xml:space="preserve">grievance, harassment etc. </w:t>
      </w:r>
    </w:p>
    <w:p w14:paraId="46A9F348" w14:textId="77777777" w:rsidR="00CF4170" w:rsidRPr="00CF4170" w:rsidRDefault="00CF4170" w:rsidP="008C4A24">
      <w:pPr>
        <w:pStyle w:val="ListParagraph"/>
        <w:numPr>
          <w:ilvl w:val="0"/>
          <w:numId w:val="17"/>
        </w:numPr>
        <w:spacing w:after="120" w:line="240" w:lineRule="auto"/>
        <w:ind w:left="851" w:hanging="357"/>
        <w:contextualSpacing w:val="0"/>
        <w:rPr>
          <w:rFonts w:eastAsia="MS Mincho" w:cs="Arial"/>
          <w:sz w:val="24"/>
          <w:szCs w:val="20"/>
          <w:lang w:eastAsia="en-US"/>
        </w:rPr>
      </w:pPr>
      <w:r w:rsidRPr="00CF4170">
        <w:rPr>
          <w:rFonts w:eastAsia="MS Mincho" w:cs="Arial"/>
          <w:sz w:val="24"/>
          <w:szCs w:val="20"/>
          <w:lang w:eastAsia="en-US"/>
        </w:rPr>
        <w:t>Agree associated costs and who will pay for what (normally such costs would be met by the host organisation)</w:t>
      </w:r>
      <w:r w:rsidR="00FB0ADF">
        <w:rPr>
          <w:rFonts w:eastAsia="MS Mincho" w:cs="Arial"/>
          <w:sz w:val="24"/>
          <w:szCs w:val="20"/>
          <w:lang w:eastAsia="en-US"/>
        </w:rPr>
        <w:t>, eg</w:t>
      </w:r>
      <w:r w:rsidRPr="00CF4170">
        <w:rPr>
          <w:rFonts w:eastAsia="MS Mincho" w:cs="Arial"/>
          <w:sz w:val="24"/>
          <w:szCs w:val="20"/>
          <w:lang w:eastAsia="en-US"/>
        </w:rPr>
        <w:t xml:space="preserve"> example, salary, travel in connection with work; any additional tra</w:t>
      </w:r>
      <w:r w:rsidR="00FB0ADF">
        <w:rPr>
          <w:rFonts w:eastAsia="MS Mincho" w:cs="Arial"/>
          <w:sz w:val="24"/>
          <w:szCs w:val="20"/>
          <w:lang w:eastAsia="en-US"/>
        </w:rPr>
        <w:t>vel from home to new work base etc</w:t>
      </w:r>
    </w:p>
    <w:p w14:paraId="00E6DCEA" w14:textId="77777777" w:rsidR="00CF4170" w:rsidRPr="00CF4170" w:rsidRDefault="00CF4170" w:rsidP="008C4A24">
      <w:pPr>
        <w:pStyle w:val="ListParagraph"/>
        <w:numPr>
          <w:ilvl w:val="0"/>
          <w:numId w:val="17"/>
        </w:numPr>
        <w:spacing w:after="120" w:line="240" w:lineRule="auto"/>
        <w:ind w:left="851" w:hanging="357"/>
        <w:contextualSpacing w:val="0"/>
        <w:rPr>
          <w:rFonts w:eastAsia="MS Mincho" w:cs="Arial"/>
          <w:sz w:val="24"/>
          <w:szCs w:val="20"/>
          <w:lang w:eastAsia="en-US"/>
        </w:rPr>
      </w:pPr>
      <w:r w:rsidRPr="00CF4170">
        <w:rPr>
          <w:rFonts w:eastAsia="MS Mincho" w:cs="Arial"/>
          <w:sz w:val="24"/>
          <w:szCs w:val="20"/>
          <w:lang w:eastAsia="en-US"/>
        </w:rPr>
        <w:t xml:space="preserve">Make arrangements for regular review of the secondment </w:t>
      </w:r>
    </w:p>
    <w:p w14:paraId="33B5B9A0" w14:textId="77777777" w:rsidR="00CF4170" w:rsidRPr="00CF4170" w:rsidRDefault="00CF4170" w:rsidP="008C4A24">
      <w:pPr>
        <w:pStyle w:val="ListParagraph"/>
        <w:numPr>
          <w:ilvl w:val="0"/>
          <w:numId w:val="17"/>
        </w:numPr>
        <w:spacing w:after="120" w:line="240" w:lineRule="auto"/>
        <w:ind w:left="851" w:hanging="357"/>
        <w:rPr>
          <w:rFonts w:eastAsia="MS Mincho" w:cs="Arial"/>
          <w:sz w:val="24"/>
          <w:szCs w:val="20"/>
          <w:lang w:eastAsia="en-US"/>
        </w:rPr>
      </w:pPr>
      <w:r w:rsidRPr="00CF4170">
        <w:rPr>
          <w:rFonts w:eastAsia="MS Mincho" w:cs="Arial"/>
          <w:sz w:val="24"/>
          <w:szCs w:val="20"/>
          <w:lang w:eastAsia="en-US"/>
        </w:rPr>
        <w:t>Agree the mechanism in case an early conclusion of the secondment is necessary</w:t>
      </w:r>
    </w:p>
    <w:p w14:paraId="5D9F06F1" w14:textId="77777777" w:rsidR="00CF4170" w:rsidRPr="00E60CFE" w:rsidRDefault="00CF4170" w:rsidP="008C4A24">
      <w:pPr>
        <w:spacing w:line="240" w:lineRule="auto"/>
        <w:rPr>
          <w:rFonts w:eastAsia="MS Mincho" w:cs="Arial"/>
          <w:sz w:val="24"/>
          <w:szCs w:val="20"/>
          <w:lang w:eastAsia="en-US"/>
        </w:rPr>
      </w:pPr>
    </w:p>
    <w:p w14:paraId="38DA2C65" w14:textId="77777777" w:rsidR="00CF4170" w:rsidRPr="00E60CFE" w:rsidRDefault="00FB0ADF" w:rsidP="008C4A24">
      <w:pPr>
        <w:spacing w:line="240" w:lineRule="auto"/>
        <w:rPr>
          <w:rFonts w:eastAsia="MS Mincho" w:cs="Arial"/>
          <w:b/>
          <w:bCs/>
          <w:sz w:val="24"/>
          <w:szCs w:val="20"/>
          <w:lang w:eastAsia="en-US"/>
        </w:rPr>
      </w:pPr>
      <w:r>
        <w:rPr>
          <w:rFonts w:eastAsia="MS Mincho" w:cs="Arial"/>
          <w:b/>
          <w:bCs/>
          <w:sz w:val="24"/>
          <w:szCs w:val="20"/>
          <w:lang w:eastAsia="en-US"/>
        </w:rPr>
        <w:t>H</w:t>
      </w:r>
      <w:r w:rsidR="00CF4170" w:rsidRPr="00E60CFE">
        <w:rPr>
          <w:rFonts w:eastAsia="MS Mincho" w:cs="Arial"/>
          <w:b/>
          <w:bCs/>
          <w:sz w:val="24"/>
          <w:szCs w:val="20"/>
          <w:lang w:eastAsia="en-US"/>
        </w:rPr>
        <w:t xml:space="preserve">ost </w:t>
      </w:r>
      <w:r>
        <w:rPr>
          <w:rFonts w:eastAsia="MS Mincho" w:cs="Arial"/>
          <w:b/>
          <w:bCs/>
          <w:sz w:val="24"/>
          <w:szCs w:val="20"/>
          <w:lang w:eastAsia="en-US"/>
        </w:rPr>
        <w:t>O</w:t>
      </w:r>
      <w:r w:rsidR="00CF4170" w:rsidRPr="00E60CFE">
        <w:rPr>
          <w:rFonts w:eastAsia="MS Mincho" w:cs="Arial"/>
          <w:b/>
          <w:bCs/>
          <w:sz w:val="24"/>
          <w:szCs w:val="20"/>
          <w:lang w:eastAsia="en-US"/>
        </w:rPr>
        <w:t>rganisation</w:t>
      </w:r>
    </w:p>
    <w:p w14:paraId="24E602F3" w14:textId="77777777" w:rsidR="00CF4170" w:rsidRPr="00FB0ADF" w:rsidRDefault="00CF4170" w:rsidP="008C4A24">
      <w:pPr>
        <w:pStyle w:val="ListParagraph"/>
        <w:numPr>
          <w:ilvl w:val="1"/>
          <w:numId w:val="22"/>
        </w:numPr>
        <w:spacing w:after="120" w:line="240" w:lineRule="auto"/>
        <w:ind w:left="851" w:hanging="357"/>
        <w:contextualSpacing w:val="0"/>
        <w:rPr>
          <w:rFonts w:eastAsia="MS Mincho" w:cs="Arial"/>
          <w:sz w:val="24"/>
          <w:szCs w:val="20"/>
          <w:lang w:eastAsia="en-US"/>
        </w:rPr>
      </w:pPr>
      <w:r w:rsidRPr="00FB0ADF">
        <w:rPr>
          <w:rFonts w:eastAsia="MS Mincho" w:cs="Arial"/>
          <w:sz w:val="24"/>
          <w:szCs w:val="20"/>
          <w:lang w:eastAsia="en-US"/>
        </w:rPr>
        <w:t xml:space="preserve">Identify the purpose of </w:t>
      </w:r>
      <w:r w:rsidR="00FB0ADF">
        <w:rPr>
          <w:rFonts w:eastAsia="MS Mincho" w:cs="Arial"/>
          <w:sz w:val="24"/>
          <w:szCs w:val="20"/>
          <w:lang w:eastAsia="en-US"/>
        </w:rPr>
        <w:t>the secondment and</w:t>
      </w:r>
      <w:r w:rsidR="005C28A9">
        <w:rPr>
          <w:rFonts w:eastAsia="MS Mincho" w:cs="Arial"/>
          <w:sz w:val="24"/>
          <w:szCs w:val="20"/>
          <w:lang w:eastAsia="en-US"/>
        </w:rPr>
        <w:t xml:space="preserve"> the </w:t>
      </w:r>
      <w:r w:rsidR="00FB0ADF">
        <w:rPr>
          <w:rFonts w:eastAsia="MS Mincho" w:cs="Arial"/>
          <w:sz w:val="24"/>
          <w:szCs w:val="20"/>
          <w:lang w:eastAsia="en-US"/>
        </w:rPr>
        <w:t xml:space="preserve">required </w:t>
      </w:r>
      <w:r w:rsidRPr="00FB0ADF">
        <w:rPr>
          <w:rFonts w:eastAsia="MS Mincho" w:cs="Arial"/>
          <w:sz w:val="24"/>
          <w:szCs w:val="20"/>
          <w:lang w:eastAsia="en-US"/>
        </w:rPr>
        <w:t>work, outcomes and deadlines</w:t>
      </w:r>
    </w:p>
    <w:p w14:paraId="270BD91B" w14:textId="77777777" w:rsidR="00CF4170" w:rsidRPr="00FB0ADF" w:rsidRDefault="00CF4170" w:rsidP="008C4A24">
      <w:pPr>
        <w:pStyle w:val="ListParagraph"/>
        <w:numPr>
          <w:ilvl w:val="0"/>
          <w:numId w:val="24"/>
        </w:numPr>
        <w:spacing w:after="120" w:line="240" w:lineRule="auto"/>
        <w:ind w:left="851" w:hanging="357"/>
        <w:contextualSpacing w:val="0"/>
        <w:rPr>
          <w:rFonts w:eastAsia="MS Mincho" w:cs="Arial"/>
          <w:sz w:val="24"/>
          <w:szCs w:val="20"/>
          <w:lang w:eastAsia="en-US"/>
        </w:rPr>
      </w:pPr>
      <w:r w:rsidRPr="00FB0ADF">
        <w:rPr>
          <w:rFonts w:eastAsia="MS Mincho" w:cs="Arial"/>
          <w:sz w:val="24"/>
          <w:szCs w:val="20"/>
          <w:lang w:eastAsia="en-US"/>
        </w:rPr>
        <w:t xml:space="preserve">Arrange supervision, support, induction (including health and safety), briefing and training for secondee </w:t>
      </w:r>
    </w:p>
    <w:p w14:paraId="0C949676" w14:textId="77777777" w:rsidR="00CF4170" w:rsidRPr="00FB0ADF" w:rsidRDefault="00CF4170" w:rsidP="008C4A24">
      <w:pPr>
        <w:pStyle w:val="ListParagraph"/>
        <w:numPr>
          <w:ilvl w:val="1"/>
          <w:numId w:val="26"/>
        </w:numPr>
        <w:spacing w:after="120" w:line="240" w:lineRule="auto"/>
        <w:ind w:left="851" w:hanging="357"/>
        <w:contextualSpacing w:val="0"/>
        <w:rPr>
          <w:rFonts w:eastAsia="MS Mincho" w:cs="Arial"/>
          <w:sz w:val="24"/>
          <w:szCs w:val="20"/>
          <w:lang w:eastAsia="en-US"/>
        </w:rPr>
      </w:pPr>
      <w:r w:rsidRPr="00FB0ADF">
        <w:rPr>
          <w:rFonts w:eastAsia="MS Mincho" w:cs="Arial"/>
          <w:sz w:val="24"/>
          <w:szCs w:val="20"/>
          <w:lang w:eastAsia="en-US"/>
        </w:rPr>
        <w:t>Carry out health and safety risk assessment (</w:t>
      </w:r>
      <w:r w:rsidR="00FB0ADF">
        <w:rPr>
          <w:rFonts w:eastAsia="MS Mincho" w:cs="Arial"/>
          <w:sz w:val="24"/>
          <w:szCs w:val="20"/>
          <w:lang w:eastAsia="en-US"/>
        </w:rPr>
        <w:t>as required</w:t>
      </w:r>
      <w:r w:rsidRPr="00FB0ADF">
        <w:rPr>
          <w:rFonts w:eastAsia="MS Mincho" w:cs="Arial"/>
          <w:sz w:val="24"/>
          <w:szCs w:val="20"/>
          <w:lang w:eastAsia="en-US"/>
        </w:rPr>
        <w:t>)</w:t>
      </w:r>
    </w:p>
    <w:p w14:paraId="3B5CE271" w14:textId="77777777" w:rsidR="00CF4170" w:rsidRPr="00FB0ADF" w:rsidRDefault="00CF4170" w:rsidP="008C4A24">
      <w:pPr>
        <w:pStyle w:val="ListParagraph"/>
        <w:numPr>
          <w:ilvl w:val="1"/>
          <w:numId w:val="27"/>
        </w:numPr>
        <w:spacing w:after="120" w:line="240" w:lineRule="auto"/>
        <w:ind w:left="851" w:hanging="357"/>
        <w:contextualSpacing w:val="0"/>
        <w:rPr>
          <w:rFonts w:eastAsia="MS Mincho" w:cs="Arial"/>
          <w:sz w:val="24"/>
          <w:szCs w:val="20"/>
          <w:lang w:eastAsia="en-US"/>
        </w:rPr>
      </w:pPr>
      <w:r w:rsidRPr="00FB0ADF">
        <w:rPr>
          <w:rFonts w:eastAsia="MS Mincho" w:cs="Arial"/>
          <w:sz w:val="24"/>
          <w:szCs w:val="20"/>
          <w:lang w:eastAsia="en-US"/>
        </w:rPr>
        <w:t>Make arrangements for any equipment and other resources</w:t>
      </w:r>
      <w:r w:rsidR="00FB0ADF">
        <w:rPr>
          <w:rFonts w:eastAsia="MS Mincho" w:cs="Arial"/>
          <w:sz w:val="24"/>
          <w:szCs w:val="20"/>
          <w:lang w:eastAsia="en-US"/>
        </w:rPr>
        <w:t xml:space="preserve"> to be provided </w:t>
      </w:r>
    </w:p>
    <w:p w14:paraId="7567DE04" w14:textId="77777777" w:rsidR="00CF4170" w:rsidRPr="00FB0ADF" w:rsidRDefault="00CF4170" w:rsidP="008C4A24">
      <w:pPr>
        <w:pStyle w:val="ListParagraph"/>
        <w:numPr>
          <w:ilvl w:val="1"/>
          <w:numId w:val="29"/>
        </w:numPr>
        <w:spacing w:after="120" w:line="240" w:lineRule="auto"/>
        <w:ind w:left="851" w:hanging="357"/>
        <w:contextualSpacing w:val="0"/>
        <w:rPr>
          <w:rFonts w:eastAsia="MS Mincho" w:cs="Arial"/>
          <w:sz w:val="24"/>
          <w:szCs w:val="20"/>
          <w:lang w:eastAsia="en-US"/>
        </w:rPr>
      </w:pPr>
      <w:r w:rsidRPr="00FB0ADF">
        <w:rPr>
          <w:rFonts w:eastAsia="MS Mincho" w:cs="Arial"/>
          <w:sz w:val="24"/>
          <w:szCs w:val="20"/>
          <w:lang w:eastAsia="en-US"/>
        </w:rPr>
        <w:t>Agree the performance appraisal mechanisms for the duration of the secondment</w:t>
      </w:r>
    </w:p>
    <w:p w14:paraId="2CBD3EE8" w14:textId="77777777" w:rsidR="00CF4170" w:rsidRPr="00FB0ADF" w:rsidRDefault="00CF4170" w:rsidP="008C4A24">
      <w:pPr>
        <w:pStyle w:val="ListParagraph"/>
        <w:numPr>
          <w:ilvl w:val="1"/>
          <w:numId w:val="30"/>
        </w:numPr>
        <w:spacing w:line="240" w:lineRule="auto"/>
        <w:ind w:left="851"/>
        <w:rPr>
          <w:rFonts w:eastAsia="MS Mincho" w:cs="Arial"/>
          <w:b/>
          <w:bCs/>
          <w:sz w:val="24"/>
          <w:szCs w:val="20"/>
          <w:lang w:eastAsia="en-US"/>
        </w:rPr>
      </w:pPr>
      <w:r w:rsidRPr="00FB0ADF">
        <w:rPr>
          <w:rFonts w:eastAsia="MS Mincho" w:cs="Arial"/>
          <w:sz w:val="24"/>
          <w:szCs w:val="20"/>
          <w:lang w:eastAsia="en-US"/>
        </w:rPr>
        <w:t>Communicate with other employees who will be working with the secondee</w:t>
      </w:r>
    </w:p>
    <w:p w14:paraId="73232312" w14:textId="77777777" w:rsidR="00CF4170" w:rsidRPr="00E60CFE" w:rsidRDefault="00CF4170" w:rsidP="00FB0ADF">
      <w:pPr>
        <w:spacing w:line="240" w:lineRule="auto"/>
        <w:rPr>
          <w:rFonts w:eastAsia="MS Mincho" w:cs="Arial"/>
          <w:b/>
          <w:bCs/>
          <w:sz w:val="24"/>
          <w:szCs w:val="20"/>
          <w:lang w:eastAsia="en-US"/>
        </w:rPr>
      </w:pPr>
    </w:p>
    <w:p w14:paraId="26054CBF" w14:textId="77777777" w:rsidR="00CF4170" w:rsidRPr="00E60CFE" w:rsidRDefault="00CF4170" w:rsidP="00CF4170">
      <w:pPr>
        <w:spacing w:line="240" w:lineRule="auto"/>
        <w:rPr>
          <w:rFonts w:eastAsia="MS Mincho" w:cs="Arial"/>
          <w:b/>
          <w:bCs/>
          <w:sz w:val="24"/>
          <w:szCs w:val="20"/>
          <w:lang w:eastAsia="en-US"/>
        </w:rPr>
      </w:pPr>
    </w:p>
    <w:p w14:paraId="345E01BF" w14:textId="77777777" w:rsidR="00CF4170" w:rsidRPr="00E60CFE" w:rsidRDefault="00FB0ADF" w:rsidP="008C4A24">
      <w:pPr>
        <w:spacing w:line="240" w:lineRule="auto"/>
        <w:rPr>
          <w:rFonts w:eastAsia="MS Mincho" w:cs="Arial"/>
          <w:b/>
          <w:bCs/>
          <w:sz w:val="24"/>
          <w:szCs w:val="20"/>
          <w:lang w:eastAsia="en-US"/>
        </w:rPr>
      </w:pPr>
      <w:r>
        <w:rPr>
          <w:rFonts w:eastAsia="MS Mincho" w:cs="Arial"/>
          <w:b/>
          <w:bCs/>
          <w:sz w:val="24"/>
          <w:szCs w:val="20"/>
          <w:lang w:eastAsia="en-US"/>
        </w:rPr>
        <w:t>S</w:t>
      </w:r>
      <w:r w:rsidR="00CF4170" w:rsidRPr="00E60CFE">
        <w:rPr>
          <w:rFonts w:eastAsia="MS Mincho" w:cs="Arial"/>
          <w:b/>
          <w:bCs/>
          <w:sz w:val="24"/>
          <w:szCs w:val="20"/>
          <w:lang w:eastAsia="en-US"/>
        </w:rPr>
        <w:t xml:space="preserve">econding </w:t>
      </w:r>
      <w:r>
        <w:rPr>
          <w:rFonts w:eastAsia="MS Mincho" w:cs="Arial"/>
          <w:b/>
          <w:bCs/>
          <w:sz w:val="24"/>
          <w:szCs w:val="20"/>
          <w:lang w:eastAsia="en-US"/>
        </w:rPr>
        <w:t>O</w:t>
      </w:r>
      <w:r w:rsidR="00CF4170" w:rsidRPr="00E60CFE">
        <w:rPr>
          <w:rFonts w:eastAsia="MS Mincho" w:cs="Arial"/>
          <w:b/>
          <w:bCs/>
          <w:sz w:val="24"/>
          <w:szCs w:val="20"/>
          <w:lang w:eastAsia="en-US"/>
        </w:rPr>
        <w:t>rganisation</w:t>
      </w:r>
    </w:p>
    <w:p w14:paraId="1575C55F" w14:textId="77777777" w:rsidR="00CF4170" w:rsidRPr="00E60CFE" w:rsidRDefault="00CF4170" w:rsidP="008C4A24">
      <w:pPr>
        <w:numPr>
          <w:ilvl w:val="0"/>
          <w:numId w:val="31"/>
        </w:numPr>
        <w:tabs>
          <w:tab w:val="clear" w:pos="1080"/>
        </w:tabs>
        <w:spacing w:after="120" w:line="240" w:lineRule="auto"/>
        <w:ind w:left="851" w:hanging="357"/>
        <w:rPr>
          <w:rFonts w:eastAsia="MS Mincho" w:cs="Arial"/>
          <w:sz w:val="24"/>
          <w:szCs w:val="20"/>
          <w:lang w:eastAsia="en-US"/>
        </w:rPr>
      </w:pPr>
      <w:r w:rsidRPr="00E60CFE">
        <w:rPr>
          <w:rFonts w:eastAsia="MS Mincho" w:cs="Arial"/>
          <w:sz w:val="24"/>
          <w:szCs w:val="20"/>
          <w:lang w:eastAsia="en-US"/>
        </w:rPr>
        <w:t>Make arrangements to keep secondee up to date with work issues in substantive post</w:t>
      </w:r>
    </w:p>
    <w:p w14:paraId="62217DD7" w14:textId="77777777" w:rsidR="00CF4170" w:rsidRPr="00E60CFE" w:rsidRDefault="00CF4170" w:rsidP="008C4A24">
      <w:pPr>
        <w:numPr>
          <w:ilvl w:val="0"/>
          <w:numId w:val="31"/>
        </w:numPr>
        <w:tabs>
          <w:tab w:val="clear" w:pos="1080"/>
        </w:tabs>
        <w:spacing w:line="240" w:lineRule="auto"/>
        <w:ind w:left="851"/>
        <w:rPr>
          <w:rFonts w:eastAsia="MS Mincho" w:cs="Arial"/>
          <w:sz w:val="24"/>
          <w:szCs w:val="20"/>
          <w:lang w:eastAsia="en-US"/>
        </w:rPr>
      </w:pPr>
      <w:r w:rsidRPr="00E60CFE">
        <w:rPr>
          <w:rFonts w:eastAsia="MS Mincho" w:cs="Arial"/>
          <w:sz w:val="24"/>
          <w:szCs w:val="20"/>
          <w:lang w:eastAsia="en-US"/>
        </w:rPr>
        <w:t>Arrange for review and, if necessary, extension of the secondment.</w:t>
      </w:r>
    </w:p>
    <w:p w14:paraId="39E58104" w14:textId="77777777" w:rsidR="00EC0B77" w:rsidRDefault="00EC0B77" w:rsidP="00EC0B77">
      <w:pPr>
        <w:ind w:firstLine="709"/>
        <w:rPr>
          <w:rFonts w:ascii="Arial Black" w:hAnsi="Arial Black" w:cs="Arial"/>
          <w:color w:val="000000"/>
          <w:sz w:val="28"/>
          <w:szCs w:val="28"/>
        </w:rPr>
      </w:pPr>
    </w:p>
    <w:p w14:paraId="34933D1D" w14:textId="77777777" w:rsidR="008706D5" w:rsidRDefault="00FB0ADF" w:rsidP="008C4A24">
      <w:pPr>
        <w:rPr>
          <w:rFonts w:cs="Arial"/>
          <w:b/>
          <w:color w:val="000000"/>
          <w:sz w:val="24"/>
        </w:rPr>
      </w:pPr>
      <w:r w:rsidRPr="002335FB">
        <w:rPr>
          <w:rFonts w:cs="Arial"/>
          <w:b/>
          <w:color w:val="000000"/>
          <w:sz w:val="24"/>
        </w:rPr>
        <w:t>Cumbria County Council</w:t>
      </w:r>
      <w:r w:rsidR="002335FB">
        <w:rPr>
          <w:rFonts w:cs="Arial"/>
          <w:b/>
          <w:color w:val="000000"/>
          <w:sz w:val="24"/>
        </w:rPr>
        <w:t xml:space="preserve"> </w:t>
      </w:r>
    </w:p>
    <w:p w14:paraId="0F9C4007" w14:textId="77777777" w:rsidR="00FB0ADF" w:rsidRPr="002335FB" w:rsidRDefault="002335FB" w:rsidP="008C4A24">
      <w:pPr>
        <w:rPr>
          <w:rFonts w:cs="Arial"/>
          <w:b/>
          <w:color w:val="000000"/>
          <w:sz w:val="24"/>
        </w:rPr>
      </w:pPr>
      <w:r>
        <w:rPr>
          <w:rFonts w:cs="Arial"/>
          <w:b/>
          <w:color w:val="000000"/>
          <w:sz w:val="24"/>
        </w:rPr>
        <w:t>(</w:t>
      </w:r>
      <w:proofErr w:type="gramStart"/>
      <w:r>
        <w:rPr>
          <w:rFonts w:cs="Arial"/>
          <w:b/>
          <w:color w:val="000000"/>
          <w:sz w:val="24"/>
        </w:rPr>
        <w:t>in</w:t>
      </w:r>
      <w:proofErr w:type="gramEnd"/>
      <w:r>
        <w:rPr>
          <w:rFonts w:cs="Arial"/>
          <w:b/>
          <w:color w:val="000000"/>
          <w:sz w:val="24"/>
        </w:rPr>
        <w:t xml:space="preserve"> addition to responsibilities </w:t>
      </w:r>
      <w:r w:rsidR="008706D5">
        <w:rPr>
          <w:rFonts w:cs="Arial"/>
          <w:b/>
          <w:color w:val="000000"/>
          <w:sz w:val="24"/>
        </w:rPr>
        <w:t xml:space="preserve">as Host or Seconding Organisation) </w:t>
      </w:r>
    </w:p>
    <w:p w14:paraId="785112BF" w14:textId="77777777" w:rsidR="002335FB" w:rsidRPr="002335FB" w:rsidRDefault="002335FB" w:rsidP="008C4A24">
      <w:pPr>
        <w:pStyle w:val="ListParagraph"/>
        <w:numPr>
          <w:ilvl w:val="0"/>
          <w:numId w:val="17"/>
        </w:numPr>
        <w:spacing w:after="120" w:line="240" w:lineRule="auto"/>
        <w:ind w:left="851" w:hanging="357"/>
        <w:contextualSpacing w:val="0"/>
        <w:rPr>
          <w:rFonts w:eastAsia="MS Mincho" w:cs="Arial"/>
          <w:sz w:val="24"/>
          <w:szCs w:val="20"/>
          <w:lang w:eastAsia="en-US"/>
        </w:rPr>
      </w:pPr>
      <w:r>
        <w:rPr>
          <w:rFonts w:eastAsia="MS Mincho" w:cs="Arial"/>
          <w:sz w:val="24"/>
          <w:szCs w:val="20"/>
          <w:lang w:eastAsia="en-US"/>
        </w:rPr>
        <w:t>Liaise with Payroll / Finance Manager regarding payroll and invoicing processes</w:t>
      </w:r>
    </w:p>
    <w:p w14:paraId="59493128" w14:textId="77777777" w:rsidR="00FB0ADF" w:rsidRPr="00CD5B74" w:rsidRDefault="00FB0ADF" w:rsidP="008C4A24">
      <w:pPr>
        <w:pStyle w:val="ListParagraph"/>
        <w:numPr>
          <w:ilvl w:val="0"/>
          <w:numId w:val="17"/>
        </w:numPr>
        <w:spacing w:after="120" w:line="240" w:lineRule="auto"/>
        <w:ind w:left="851" w:hanging="357"/>
        <w:contextualSpacing w:val="0"/>
        <w:rPr>
          <w:rFonts w:eastAsia="MS Mincho" w:cs="Arial"/>
          <w:sz w:val="24"/>
          <w:szCs w:val="20"/>
          <w:lang w:eastAsia="en-US"/>
        </w:rPr>
      </w:pPr>
      <w:r w:rsidRPr="002335FB">
        <w:rPr>
          <w:rFonts w:eastAsia="MS Mincho" w:cs="Arial"/>
          <w:sz w:val="24"/>
          <w:szCs w:val="20"/>
          <w:lang w:eastAsia="en-US"/>
        </w:rPr>
        <w:t xml:space="preserve">In the event of an outward secondment, the relevant line manager to consider how the </w:t>
      </w:r>
      <w:r w:rsidRPr="00CD5B74">
        <w:rPr>
          <w:rFonts w:eastAsia="MS Mincho" w:cs="Arial"/>
          <w:sz w:val="24"/>
          <w:szCs w:val="20"/>
          <w:lang w:eastAsia="en-US"/>
        </w:rPr>
        <w:t>absence of the secondee will be covered and</w:t>
      </w:r>
      <w:r w:rsidR="002335FB" w:rsidRPr="00CD5B74">
        <w:rPr>
          <w:rFonts w:eastAsia="MS Mincho" w:cs="Arial"/>
          <w:sz w:val="24"/>
          <w:szCs w:val="20"/>
          <w:lang w:eastAsia="en-US"/>
        </w:rPr>
        <w:t xml:space="preserve"> to</w:t>
      </w:r>
      <w:r w:rsidRPr="00CD5B74">
        <w:rPr>
          <w:rFonts w:eastAsia="MS Mincho" w:cs="Arial"/>
          <w:sz w:val="24"/>
          <w:szCs w:val="20"/>
          <w:lang w:eastAsia="en-US"/>
        </w:rPr>
        <w:t xml:space="preserve"> arrange fixed term replacement where appropr</w:t>
      </w:r>
      <w:r w:rsidR="002335FB" w:rsidRPr="00CD5B74">
        <w:rPr>
          <w:rFonts w:eastAsia="MS Mincho" w:cs="Arial"/>
          <w:sz w:val="24"/>
          <w:szCs w:val="20"/>
          <w:lang w:eastAsia="en-US"/>
        </w:rPr>
        <w:t>iate.</w:t>
      </w:r>
    </w:p>
    <w:p w14:paraId="67EFAA77" w14:textId="77777777" w:rsidR="00F660C9" w:rsidRPr="00CD5B74" w:rsidRDefault="00F660C9" w:rsidP="008C4A24">
      <w:pPr>
        <w:pStyle w:val="ListParagraph"/>
        <w:numPr>
          <w:ilvl w:val="0"/>
          <w:numId w:val="17"/>
        </w:numPr>
        <w:spacing w:after="120" w:line="240" w:lineRule="auto"/>
        <w:ind w:left="851" w:hanging="357"/>
        <w:contextualSpacing w:val="0"/>
        <w:rPr>
          <w:rFonts w:eastAsia="MS Mincho" w:cs="Arial"/>
          <w:sz w:val="24"/>
          <w:szCs w:val="20"/>
          <w:lang w:eastAsia="en-US"/>
        </w:rPr>
      </w:pPr>
      <w:r w:rsidRPr="00CD5B74">
        <w:rPr>
          <w:rFonts w:eastAsia="MS Mincho" w:cs="Arial"/>
          <w:sz w:val="24"/>
          <w:szCs w:val="20"/>
          <w:lang w:eastAsia="en-US"/>
        </w:rPr>
        <w:t xml:space="preserve">Ensure the Council’s Managing Change </w:t>
      </w:r>
      <w:r w:rsidRPr="00CD5B74">
        <w:rPr>
          <w:rFonts w:cs="Arial"/>
          <w:bCs/>
          <w:sz w:val="24"/>
        </w:rPr>
        <w:t>policy, procedure and guidance are followed in the event of the impact of a restructure on a Council’s employee’s substantive post.</w:t>
      </w:r>
    </w:p>
    <w:p w14:paraId="706B7663" w14:textId="77777777" w:rsidR="00FB0ADF" w:rsidRDefault="00FB0ADF" w:rsidP="00EC0B77">
      <w:pPr>
        <w:ind w:firstLine="709"/>
        <w:rPr>
          <w:rFonts w:ascii="Arial Black" w:hAnsi="Arial Black" w:cs="Arial"/>
          <w:color w:val="000000"/>
          <w:sz w:val="28"/>
          <w:szCs w:val="28"/>
        </w:rPr>
      </w:pPr>
    </w:p>
    <w:p w14:paraId="65A9A807" w14:textId="77777777" w:rsidR="008C4A24" w:rsidRDefault="008C4A24" w:rsidP="00EC0B77">
      <w:pPr>
        <w:ind w:firstLine="709"/>
      </w:pPr>
    </w:p>
    <w:p w14:paraId="389FFC52" w14:textId="77777777" w:rsidR="008C4A24" w:rsidRDefault="008C4A24" w:rsidP="00EC0B77">
      <w:pPr>
        <w:ind w:firstLine="709"/>
      </w:pPr>
    </w:p>
    <w:p w14:paraId="6C9F9F37" w14:textId="77777777" w:rsidR="00EC0B77" w:rsidRPr="00837D51" w:rsidRDefault="004054C3" w:rsidP="008C4A24">
      <w:pPr>
        <w:rPr>
          <w:rFonts w:ascii="Arial Black" w:hAnsi="Arial Black" w:cs="Arial"/>
          <w:color w:val="000000"/>
          <w:sz w:val="28"/>
          <w:szCs w:val="28"/>
        </w:rPr>
      </w:pPr>
      <w:hyperlink r:id="rId20" w:tgtFrame="_new" w:tooltip="View this document (eLibrary ref #52402)" w:history="1">
        <w:r w:rsidR="005C28A9">
          <w:rPr>
            <w:rStyle w:val="Hyperlink"/>
            <w:rFonts w:ascii="Arial Black" w:hAnsi="Arial Black" w:cs="Arial"/>
            <w:sz w:val="28"/>
            <w:szCs w:val="28"/>
          </w:rPr>
          <w:t>Return to Substantive Role</w:t>
        </w:r>
      </w:hyperlink>
    </w:p>
    <w:p w14:paraId="42AC017C" w14:textId="77777777" w:rsidR="00EC0B77" w:rsidRPr="00D576BD" w:rsidRDefault="00EC0B77" w:rsidP="00EC0B77">
      <w:pPr>
        <w:ind w:left="709"/>
        <w:rPr>
          <w:rFonts w:cs="Arial"/>
          <w:iCs/>
          <w:sz w:val="22"/>
          <w:szCs w:val="22"/>
        </w:rPr>
      </w:pPr>
    </w:p>
    <w:p w14:paraId="5BC1B94D" w14:textId="77777777" w:rsidR="00343D90" w:rsidRPr="00CD5B74" w:rsidRDefault="00AC4362" w:rsidP="008C4A24">
      <w:pPr>
        <w:spacing w:line="240" w:lineRule="auto"/>
        <w:rPr>
          <w:rFonts w:eastAsia="MS Mincho" w:cs="Arial"/>
          <w:sz w:val="24"/>
          <w:szCs w:val="20"/>
          <w:lang w:eastAsia="en-US"/>
        </w:rPr>
      </w:pPr>
      <w:r w:rsidRPr="00CD5B74">
        <w:rPr>
          <w:rFonts w:eastAsia="MS Mincho" w:cs="Arial"/>
          <w:sz w:val="24"/>
          <w:szCs w:val="20"/>
          <w:lang w:eastAsia="en-US"/>
        </w:rPr>
        <w:t xml:space="preserve">A secondment is a time-limited arrangement and at the end of it, the secondee will return to their substantive post.  </w:t>
      </w:r>
      <w:r w:rsidR="00083784" w:rsidRPr="00CD5B74">
        <w:rPr>
          <w:rFonts w:eastAsia="MS Mincho" w:cs="Arial"/>
          <w:sz w:val="24"/>
          <w:szCs w:val="20"/>
          <w:lang w:eastAsia="en-US"/>
        </w:rPr>
        <w:t xml:space="preserve">There may be occasions where the secondment finishes earlier than originally intended due to a restructure or other significant operational issue in either the </w:t>
      </w:r>
      <w:r w:rsidR="00BC4A4D">
        <w:rPr>
          <w:rFonts w:eastAsia="MS Mincho" w:cs="Arial"/>
          <w:sz w:val="24"/>
          <w:szCs w:val="20"/>
          <w:lang w:eastAsia="en-US"/>
        </w:rPr>
        <w:t>Council or the other organisation</w:t>
      </w:r>
      <w:r w:rsidR="00CD7B9A" w:rsidRPr="00CD5B74">
        <w:rPr>
          <w:rFonts w:eastAsia="MS Mincho" w:cs="Arial"/>
          <w:sz w:val="24"/>
          <w:szCs w:val="20"/>
          <w:lang w:eastAsia="en-US"/>
        </w:rPr>
        <w:t>.  Early termination will be in line with the Secondment Agreement.</w:t>
      </w:r>
      <w:r w:rsidR="00083784" w:rsidRPr="00CD5B74">
        <w:rPr>
          <w:rFonts w:eastAsia="MS Mincho" w:cs="Arial"/>
          <w:sz w:val="24"/>
          <w:szCs w:val="20"/>
          <w:lang w:eastAsia="en-US"/>
        </w:rPr>
        <w:t xml:space="preserve"> </w:t>
      </w:r>
    </w:p>
    <w:p w14:paraId="31EEB536" w14:textId="77777777" w:rsidR="00343D90" w:rsidRPr="00CD5B74" w:rsidRDefault="00343D90" w:rsidP="008C4A24">
      <w:pPr>
        <w:spacing w:line="240" w:lineRule="auto"/>
        <w:rPr>
          <w:rFonts w:eastAsia="MS Mincho" w:cs="Arial"/>
          <w:sz w:val="24"/>
          <w:szCs w:val="20"/>
          <w:lang w:eastAsia="en-US"/>
        </w:rPr>
      </w:pPr>
    </w:p>
    <w:p w14:paraId="2DAAA439" w14:textId="77777777" w:rsidR="002F7058" w:rsidRDefault="00343D90" w:rsidP="008C4A24">
      <w:pPr>
        <w:spacing w:line="240" w:lineRule="auto"/>
        <w:rPr>
          <w:sz w:val="24"/>
        </w:rPr>
      </w:pPr>
      <w:r w:rsidRPr="00CD5B74">
        <w:rPr>
          <w:rFonts w:eastAsia="MS Mincho" w:cs="Arial"/>
          <w:sz w:val="24"/>
          <w:szCs w:val="20"/>
          <w:lang w:eastAsia="en-US"/>
        </w:rPr>
        <w:t>For council employees</w:t>
      </w:r>
      <w:r w:rsidR="00083784" w:rsidRPr="00CD5B74">
        <w:rPr>
          <w:rFonts w:eastAsia="MS Mincho" w:cs="Arial"/>
          <w:sz w:val="24"/>
          <w:szCs w:val="20"/>
          <w:lang w:eastAsia="en-US"/>
        </w:rPr>
        <w:t xml:space="preserve">, the ending of a secondment </w:t>
      </w:r>
      <w:r w:rsidRPr="00CD5B74">
        <w:rPr>
          <w:rFonts w:eastAsia="MS Mincho" w:cs="Arial"/>
          <w:sz w:val="24"/>
          <w:szCs w:val="20"/>
          <w:lang w:eastAsia="en-US"/>
        </w:rPr>
        <w:t xml:space="preserve">will mean that they will return to their </w:t>
      </w:r>
      <w:r w:rsidRPr="00CD5B74">
        <w:rPr>
          <w:rFonts w:eastAsia="MS Mincho" w:cs="Arial"/>
          <w:sz w:val="24"/>
          <w:lang w:eastAsia="en-US"/>
        </w:rPr>
        <w:t>substantive</w:t>
      </w:r>
      <w:r w:rsidRPr="00343D90">
        <w:rPr>
          <w:rFonts w:eastAsia="MS Mincho" w:cs="Arial"/>
          <w:sz w:val="24"/>
          <w:lang w:eastAsia="en-US"/>
        </w:rPr>
        <w:t xml:space="preserve"> post or to </w:t>
      </w:r>
      <w:r w:rsidRPr="00343D90">
        <w:rPr>
          <w:sz w:val="24"/>
        </w:rPr>
        <w:t>a suitable alternative post where available</w:t>
      </w:r>
      <w:r>
        <w:rPr>
          <w:sz w:val="24"/>
        </w:rPr>
        <w:t xml:space="preserve"> in the event that their </w:t>
      </w:r>
      <w:r w:rsidRPr="00343D90">
        <w:rPr>
          <w:sz w:val="24"/>
        </w:rPr>
        <w:t xml:space="preserve">substantive post has been made redundant during the period of secondment.  </w:t>
      </w:r>
    </w:p>
    <w:p w14:paraId="066ADCC0" w14:textId="77777777" w:rsidR="002F7058" w:rsidRPr="00343D90" w:rsidRDefault="002F7058" w:rsidP="008C4A24">
      <w:pPr>
        <w:spacing w:line="240" w:lineRule="auto"/>
        <w:rPr>
          <w:rFonts w:eastAsia="MS Mincho" w:cs="Arial"/>
          <w:sz w:val="24"/>
          <w:lang w:eastAsia="en-US"/>
        </w:rPr>
      </w:pPr>
    </w:p>
    <w:p w14:paraId="4CA37483" w14:textId="77777777" w:rsidR="00AC4362" w:rsidRPr="00E60CFE" w:rsidRDefault="00AC4362" w:rsidP="008C4A24">
      <w:pPr>
        <w:spacing w:line="240" w:lineRule="auto"/>
        <w:rPr>
          <w:rFonts w:eastAsia="MS Mincho" w:cs="Arial"/>
          <w:sz w:val="24"/>
          <w:szCs w:val="20"/>
          <w:lang w:eastAsia="en-US"/>
        </w:rPr>
      </w:pPr>
      <w:r w:rsidRPr="00E60CFE">
        <w:rPr>
          <w:rFonts w:eastAsia="MS Mincho" w:cs="Arial"/>
          <w:sz w:val="24"/>
          <w:szCs w:val="20"/>
          <w:lang w:eastAsia="en-US"/>
        </w:rPr>
        <w:t>If the</w:t>
      </w:r>
      <w:r w:rsidR="002F7058">
        <w:rPr>
          <w:rFonts w:eastAsia="MS Mincho" w:cs="Arial"/>
          <w:sz w:val="24"/>
          <w:szCs w:val="20"/>
          <w:lang w:eastAsia="en-US"/>
        </w:rPr>
        <w:t xml:space="preserve">re are issues with how the </w:t>
      </w:r>
      <w:r w:rsidRPr="00E60CFE">
        <w:rPr>
          <w:rFonts w:eastAsia="MS Mincho" w:cs="Arial"/>
          <w:sz w:val="24"/>
          <w:szCs w:val="20"/>
          <w:lang w:eastAsia="en-US"/>
        </w:rPr>
        <w:t xml:space="preserve">secondment is </w:t>
      </w:r>
      <w:r w:rsidR="002F7058">
        <w:rPr>
          <w:rFonts w:eastAsia="MS Mincho" w:cs="Arial"/>
          <w:sz w:val="24"/>
          <w:szCs w:val="20"/>
          <w:lang w:eastAsia="en-US"/>
        </w:rPr>
        <w:t>operating, from either the secondee’s, the external organisation or the council’s perspective, all parties should meet to discuss and look at ways t</w:t>
      </w:r>
      <w:r w:rsidRPr="00E60CFE">
        <w:rPr>
          <w:rFonts w:eastAsia="MS Mincho" w:cs="Arial"/>
          <w:sz w:val="24"/>
          <w:szCs w:val="20"/>
          <w:lang w:eastAsia="en-US"/>
        </w:rPr>
        <w:t xml:space="preserve">o try and improve the situation.  If this does not resolve the difficulty, </w:t>
      </w:r>
      <w:r w:rsidR="002F7058">
        <w:rPr>
          <w:rFonts w:eastAsia="MS Mincho" w:cs="Arial"/>
          <w:sz w:val="24"/>
          <w:szCs w:val="20"/>
          <w:lang w:eastAsia="en-US"/>
        </w:rPr>
        <w:t>all</w:t>
      </w:r>
      <w:r w:rsidRPr="00E60CFE">
        <w:rPr>
          <w:rFonts w:eastAsia="MS Mincho" w:cs="Arial"/>
          <w:sz w:val="24"/>
          <w:szCs w:val="20"/>
          <w:lang w:eastAsia="en-US"/>
        </w:rPr>
        <w:t xml:space="preserve"> parties should </w:t>
      </w:r>
      <w:r w:rsidR="002F7058">
        <w:rPr>
          <w:rFonts w:eastAsia="MS Mincho" w:cs="Arial"/>
          <w:sz w:val="24"/>
          <w:szCs w:val="20"/>
          <w:lang w:eastAsia="en-US"/>
        </w:rPr>
        <w:t xml:space="preserve">look to facilitate </w:t>
      </w:r>
      <w:r w:rsidRPr="00E60CFE">
        <w:rPr>
          <w:rFonts w:eastAsia="MS Mincho" w:cs="Arial"/>
          <w:sz w:val="24"/>
          <w:szCs w:val="20"/>
          <w:lang w:eastAsia="en-US"/>
        </w:rPr>
        <w:t>an early return of the secondee to their substantive post.</w:t>
      </w:r>
      <w:r w:rsidR="002F7058">
        <w:rPr>
          <w:rFonts w:eastAsia="MS Mincho" w:cs="Arial"/>
          <w:sz w:val="24"/>
          <w:szCs w:val="20"/>
          <w:lang w:eastAsia="en-US"/>
        </w:rPr>
        <w:t xml:space="preserve">  It is not in the interest of any parties to continue a secondment which is clearly not working as envisaged.</w:t>
      </w:r>
    </w:p>
    <w:p w14:paraId="35B9995C" w14:textId="77777777" w:rsidR="00AC4362" w:rsidRPr="00E60CFE" w:rsidRDefault="00AC4362" w:rsidP="008C4A24">
      <w:pPr>
        <w:spacing w:line="240" w:lineRule="auto"/>
        <w:rPr>
          <w:rFonts w:eastAsia="MS Mincho" w:cs="Arial"/>
          <w:sz w:val="24"/>
          <w:szCs w:val="20"/>
          <w:lang w:eastAsia="en-US"/>
        </w:rPr>
      </w:pPr>
    </w:p>
    <w:p w14:paraId="2C3D3B1C" w14:textId="77777777" w:rsidR="00AC4362" w:rsidRPr="00E60CFE" w:rsidRDefault="00AC4362" w:rsidP="008C4A24">
      <w:pPr>
        <w:spacing w:line="240" w:lineRule="auto"/>
        <w:rPr>
          <w:rFonts w:eastAsia="MS Mincho" w:cs="Arial"/>
          <w:sz w:val="24"/>
          <w:szCs w:val="20"/>
          <w:lang w:eastAsia="en-US"/>
        </w:rPr>
      </w:pPr>
      <w:r w:rsidRPr="00E60CFE">
        <w:rPr>
          <w:rFonts w:eastAsia="MS Mincho" w:cs="Arial"/>
          <w:sz w:val="24"/>
          <w:szCs w:val="20"/>
          <w:lang w:eastAsia="en-US"/>
        </w:rPr>
        <w:t xml:space="preserve">The return of the secondee to their substantive post must be planned well in advance by all parties, recognising that both the secondee and the seconding organisation may have changed.  The secondee’s </w:t>
      </w:r>
      <w:r w:rsidR="002F7058">
        <w:rPr>
          <w:rFonts w:eastAsia="MS Mincho" w:cs="Arial"/>
          <w:sz w:val="24"/>
          <w:szCs w:val="20"/>
          <w:lang w:eastAsia="en-US"/>
        </w:rPr>
        <w:t xml:space="preserve">substantive </w:t>
      </w:r>
      <w:r w:rsidRPr="00E60CFE">
        <w:rPr>
          <w:rFonts w:eastAsia="MS Mincho" w:cs="Arial"/>
          <w:sz w:val="24"/>
          <w:szCs w:val="20"/>
          <w:lang w:eastAsia="en-US"/>
        </w:rPr>
        <w:t>manager should facilitate their transfer bac</w:t>
      </w:r>
      <w:r w:rsidR="002F7058">
        <w:rPr>
          <w:rFonts w:eastAsia="MS Mincho" w:cs="Arial"/>
          <w:sz w:val="24"/>
          <w:szCs w:val="20"/>
          <w:lang w:eastAsia="en-US"/>
        </w:rPr>
        <w:t xml:space="preserve">k into their substantive role.  </w:t>
      </w:r>
      <w:r w:rsidRPr="00E60CFE">
        <w:rPr>
          <w:rFonts w:eastAsia="MS Mincho" w:cs="Arial"/>
          <w:sz w:val="24"/>
          <w:szCs w:val="20"/>
          <w:lang w:eastAsia="en-US"/>
        </w:rPr>
        <w:t xml:space="preserve">This will be </w:t>
      </w:r>
      <w:r w:rsidR="002F7058">
        <w:rPr>
          <w:rFonts w:eastAsia="MS Mincho" w:cs="Arial"/>
          <w:sz w:val="24"/>
          <w:szCs w:val="20"/>
          <w:lang w:eastAsia="en-US"/>
        </w:rPr>
        <w:t>a smoother process where contact has been maintained and regular updates have been provided throughout the secondment</w:t>
      </w:r>
      <w:r w:rsidRPr="00E60CFE">
        <w:rPr>
          <w:rFonts w:eastAsia="MS Mincho" w:cs="Arial"/>
          <w:sz w:val="24"/>
          <w:szCs w:val="20"/>
          <w:lang w:eastAsia="en-US"/>
        </w:rPr>
        <w:t>.</w:t>
      </w:r>
    </w:p>
    <w:p w14:paraId="44116F19" w14:textId="77777777" w:rsidR="00AC4362" w:rsidRPr="00E60CFE" w:rsidRDefault="00AC4362" w:rsidP="008C4A24">
      <w:pPr>
        <w:spacing w:line="240" w:lineRule="auto"/>
        <w:rPr>
          <w:rFonts w:eastAsia="MS Mincho" w:cs="Arial"/>
          <w:sz w:val="24"/>
          <w:szCs w:val="20"/>
          <w:lang w:eastAsia="en-US"/>
        </w:rPr>
      </w:pPr>
    </w:p>
    <w:p w14:paraId="6BDFE852" w14:textId="77777777" w:rsidR="00AC4362" w:rsidRPr="00E60CFE" w:rsidRDefault="00B44AFC" w:rsidP="008C4A24">
      <w:pPr>
        <w:spacing w:line="240" w:lineRule="auto"/>
        <w:rPr>
          <w:rFonts w:eastAsia="MS Mincho" w:cs="Arial"/>
          <w:sz w:val="24"/>
          <w:szCs w:val="20"/>
          <w:lang w:eastAsia="en-US"/>
        </w:rPr>
      </w:pPr>
      <w:r>
        <w:rPr>
          <w:rFonts w:eastAsia="MS Mincho" w:cs="Arial"/>
          <w:sz w:val="24"/>
          <w:szCs w:val="20"/>
          <w:lang w:eastAsia="en-US"/>
        </w:rPr>
        <w:t xml:space="preserve">In the event of secondee returning to the Council from an </w:t>
      </w:r>
      <w:r w:rsidR="006B29EE">
        <w:rPr>
          <w:rFonts w:eastAsia="MS Mincho" w:cs="Arial"/>
          <w:sz w:val="24"/>
          <w:szCs w:val="20"/>
          <w:lang w:eastAsia="en-US"/>
        </w:rPr>
        <w:t>“</w:t>
      </w:r>
      <w:r>
        <w:rPr>
          <w:rFonts w:eastAsia="MS Mincho" w:cs="Arial"/>
          <w:sz w:val="24"/>
          <w:szCs w:val="20"/>
          <w:lang w:eastAsia="en-US"/>
        </w:rPr>
        <w:t>outward</w:t>
      </w:r>
      <w:r w:rsidR="006B29EE">
        <w:rPr>
          <w:rFonts w:eastAsia="MS Mincho" w:cs="Arial"/>
          <w:sz w:val="24"/>
          <w:szCs w:val="20"/>
          <w:lang w:eastAsia="en-US"/>
        </w:rPr>
        <w:t>”</w:t>
      </w:r>
      <w:r>
        <w:rPr>
          <w:rFonts w:eastAsia="MS Mincho" w:cs="Arial"/>
          <w:sz w:val="24"/>
          <w:szCs w:val="20"/>
          <w:lang w:eastAsia="en-US"/>
        </w:rPr>
        <w:t xml:space="preserve"> secondment, t</w:t>
      </w:r>
      <w:r w:rsidR="00AC4362" w:rsidRPr="00E60CFE">
        <w:rPr>
          <w:rFonts w:eastAsia="MS Mincho" w:cs="Arial"/>
          <w:sz w:val="24"/>
          <w:szCs w:val="20"/>
          <w:lang w:eastAsia="en-US"/>
        </w:rPr>
        <w:t xml:space="preserve">he </w:t>
      </w:r>
      <w:r w:rsidR="002F7058">
        <w:rPr>
          <w:rFonts w:eastAsia="MS Mincho" w:cs="Arial"/>
          <w:sz w:val="24"/>
          <w:szCs w:val="20"/>
          <w:lang w:eastAsia="en-US"/>
        </w:rPr>
        <w:t xml:space="preserve">substantive </w:t>
      </w:r>
      <w:r w:rsidR="00AC4362" w:rsidRPr="00E60CFE">
        <w:rPr>
          <w:rFonts w:eastAsia="MS Mincho" w:cs="Arial"/>
          <w:sz w:val="24"/>
          <w:szCs w:val="20"/>
          <w:lang w:eastAsia="en-US"/>
        </w:rPr>
        <w:t xml:space="preserve">manager should </w:t>
      </w:r>
      <w:r w:rsidR="002F7058">
        <w:rPr>
          <w:rFonts w:eastAsia="MS Mincho" w:cs="Arial"/>
          <w:sz w:val="24"/>
          <w:szCs w:val="20"/>
          <w:lang w:eastAsia="en-US"/>
        </w:rPr>
        <w:t xml:space="preserve">meet with the secondee </w:t>
      </w:r>
      <w:r w:rsidR="00AC4362" w:rsidRPr="00E60CFE">
        <w:rPr>
          <w:rFonts w:eastAsia="MS Mincho" w:cs="Arial"/>
          <w:sz w:val="24"/>
          <w:szCs w:val="20"/>
          <w:lang w:eastAsia="en-US"/>
        </w:rPr>
        <w:t>as soon as possible after the return of the secondee, to discuss and recognise the new or enhanced skills, knowledge and expertise which the individual now has, and explore how this can used effectively in their ongoing work.</w:t>
      </w:r>
    </w:p>
    <w:p w14:paraId="07E0949E" w14:textId="77777777" w:rsidR="00AC4362" w:rsidRPr="00E60CFE" w:rsidRDefault="00AC4362" w:rsidP="008C4A24">
      <w:pPr>
        <w:spacing w:line="240" w:lineRule="auto"/>
        <w:rPr>
          <w:rFonts w:eastAsia="MS Mincho" w:cs="Arial"/>
          <w:sz w:val="24"/>
          <w:szCs w:val="20"/>
          <w:lang w:eastAsia="en-US"/>
        </w:rPr>
      </w:pPr>
    </w:p>
    <w:p w14:paraId="4DB22A91" w14:textId="77777777" w:rsidR="00EC0B77" w:rsidRPr="00CD5B74" w:rsidRDefault="00B44AFC" w:rsidP="008C4A24">
      <w:pPr>
        <w:rPr>
          <w:rFonts w:eastAsia="MS Mincho" w:cs="Arial"/>
          <w:sz w:val="24"/>
          <w:szCs w:val="20"/>
          <w:lang w:eastAsia="en-US"/>
        </w:rPr>
      </w:pPr>
      <w:r>
        <w:rPr>
          <w:rFonts w:eastAsia="MS Mincho" w:cs="Arial"/>
          <w:sz w:val="24"/>
          <w:szCs w:val="20"/>
          <w:lang w:eastAsia="en-US"/>
        </w:rPr>
        <w:t xml:space="preserve">In addition, </w:t>
      </w:r>
      <w:r w:rsidRPr="00CD5B74">
        <w:rPr>
          <w:rFonts w:eastAsia="MS Mincho" w:cs="Arial"/>
          <w:sz w:val="24"/>
          <w:szCs w:val="20"/>
          <w:lang w:eastAsia="en-US"/>
        </w:rPr>
        <w:t>t</w:t>
      </w:r>
      <w:r w:rsidR="00AC4362" w:rsidRPr="00CD5B74">
        <w:rPr>
          <w:rFonts w:eastAsia="MS Mincho" w:cs="Arial"/>
          <w:sz w:val="24"/>
          <w:szCs w:val="20"/>
          <w:lang w:eastAsia="en-US"/>
        </w:rPr>
        <w:t xml:space="preserve">he secondee should </w:t>
      </w:r>
      <w:r w:rsidRPr="00CD5B74">
        <w:rPr>
          <w:rFonts w:eastAsia="MS Mincho" w:cs="Arial"/>
          <w:sz w:val="24"/>
          <w:szCs w:val="20"/>
          <w:lang w:eastAsia="en-US"/>
        </w:rPr>
        <w:t>provide</w:t>
      </w:r>
      <w:r w:rsidR="00AC4362" w:rsidRPr="00CD5B74">
        <w:rPr>
          <w:rFonts w:eastAsia="MS Mincho" w:cs="Arial"/>
          <w:sz w:val="24"/>
          <w:szCs w:val="20"/>
          <w:lang w:eastAsia="en-US"/>
        </w:rPr>
        <w:t xml:space="preserve"> a brief post-secondment report on their own learning and development</w:t>
      </w:r>
      <w:r w:rsidRPr="00CD5B74">
        <w:rPr>
          <w:rFonts w:eastAsia="MS Mincho" w:cs="Arial"/>
          <w:sz w:val="24"/>
          <w:szCs w:val="20"/>
          <w:lang w:eastAsia="en-US"/>
        </w:rPr>
        <w:t xml:space="preserve"> which will be </w:t>
      </w:r>
      <w:r w:rsidR="00AC4362" w:rsidRPr="00CD5B74">
        <w:rPr>
          <w:rFonts w:eastAsia="MS Mincho" w:cs="Arial"/>
          <w:sz w:val="24"/>
          <w:szCs w:val="20"/>
          <w:lang w:eastAsia="en-US"/>
        </w:rPr>
        <w:t>reviewed at their next apprais</w:t>
      </w:r>
      <w:r w:rsidRPr="00CD5B74">
        <w:rPr>
          <w:rFonts w:eastAsia="MS Mincho" w:cs="Arial"/>
          <w:sz w:val="24"/>
          <w:szCs w:val="20"/>
          <w:lang w:eastAsia="en-US"/>
        </w:rPr>
        <w:t>al interview.</w:t>
      </w:r>
    </w:p>
    <w:p w14:paraId="4717ED38" w14:textId="77777777" w:rsidR="002B0E7F" w:rsidRPr="00CD5B74" w:rsidRDefault="002B0E7F" w:rsidP="00AC4362">
      <w:pPr>
        <w:ind w:left="709"/>
        <w:rPr>
          <w:rFonts w:cs="Arial"/>
          <w:iCs/>
          <w:sz w:val="24"/>
        </w:rPr>
      </w:pPr>
    </w:p>
    <w:p w14:paraId="7BF45070" w14:textId="77777777" w:rsidR="002B0E7F" w:rsidRPr="00CD5B74" w:rsidRDefault="002B0E7F" w:rsidP="008C4A24">
      <w:pPr>
        <w:spacing w:line="240" w:lineRule="auto"/>
        <w:rPr>
          <w:rFonts w:eastAsia="MS Mincho" w:cs="Arial"/>
          <w:sz w:val="24"/>
          <w:szCs w:val="20"/>
          <w:lang w:eastAsia="en-US"/>
        </w:rPr>
      </w:pPr>
      <w:r w:rsidRPr="00CD5B74">
        <w:rPr>
          <w:rFonts w:eastAsia="MS Mincho" w:cs="Arial"/>
          <w:sz w:val="24"/>
          <w:szCs w:val="20"/>
          <w:lang w:eastAsia="en-US"/>
        </w:rPr>
        <w:t xml:space="preserve">If at any time during a secondment a council employee’s substantive post is subject to an organisational review / restructure, the individual will be included in all relevant communication, consultation and associated procedures in line with the Council’s Managing Change </w:t>
      </w:r>
      <w:r w:rsidRPr="00CD5B74">
        <w:rPr>
          <w:rFonts w:cs="Arial"/>
          <w:bCs/>
          <w:sz w:val="24"/>
        </w:rPr>
        <w:t>policy, procedure and guidance.</w:t>
      </w:r>
      <w:r w:rsidRPr="00CD5B74">
        <w:rPr>
          <w:rFonts w:eastAsia="MS Mincho" w:cs="Arial"/>
          <w:sz w:val="24"/>
          <w:szCs w:val="20"/>
          <w:lang w:eastAsia="en-US"/>
        </w:rPr>
        <w:t xml:space="preserve"> </w:t>
      </w:r>
    </w:p>
    <w:p w14:paraId="66BEC362" w14:textId="77777777" w:rsidR="006B29EE" w:rsidRPr="00CD5B74" w:rsidRDefault="006B29EE" w:rsidP="008C4A24">
      <w:pPr>
        <w:spacing w:line="240" w:lineRule="auto"/>
        <w:rPr>
          <w:rFonts w:eastAsia="MS Mincho" w:cs="Arial"/>
          <w:sz w:val="24"/>
          <w:szCs w:val="20"/>
          <w:lang w:eastAsia="en-US"/>
        </w:rPr>
      </w:pPr>
    </w:p>
    <w:p w14:paraId="3F5A799E" w14:textId="77777777" w:rsidR="006B29EE" w:rsidRDefault="006B29EE" w:rsidP="008C4A24">
      <w:pPr>
        <w:spacing w:line="240" w:lineRule="auto"/>
        <w:rPr>
          <w:rFonts w:eastAsia="MS Mincho" w:cs="Arial"/>
          <w:sz w:val="24"/>
          <w:szCs w:val="20"/>
          <w:lang w:eastAsia="en-US"/>
        </w:rPr>
      </w:pPr>
      <w:r w:rsidRPr="00CD5B74">
        <w:rPr>
          <w:rFonts w:eastAsia="MS Mincho" w:cs="Arial"/>
          <w:sz w:val="24"/>
          <w:szCs w:val="20"/>
          <w:lang w:eastAsia="en-US"/>
        </w:rPr>
        <w:t>If at any time</w:t>
      </w:r>
      <w:r>
        <w:rPr>
          <w:rFonts w:eastAsia="MS Mincho" w:cs="Arial"/>
          <w:sz w:val="24"/>
          <w:szCs w:val="20"/>
          <w:lang w:eastAsia="en-US"/>
        </w:rPr>
        <w:t xml:space="preserve"> during a secondment the post becomes a permanent vacancy </w:t>
      </w:r>
      <w:r w:rsidRPr="00E60CFE">
        <w:rPr>
          <w:rFonts w:eastAsia="MS Mincho" w:cs="Arial"/>
          <w:sz w:val="24"/>
          <w:szCs w:val="20"/>
          <w:lang w:eastAsia="en-US"/>
        </w:rPr>
        <w:t xml:space="preserve">it must be advertised </w:t>
      </w:r>
      <w:r>
        <w:rPr>
          <w:rFonts w:eastAsia="MS Mincho" w:cs="Arial"/>
          <w:sz w:val="24"/>
          <w:szCs w:val="20"/>
          <w:lang w:eastAsia="en-US"/>
        </w:rPr>
        <w:t xml:space="preserve">in line with the normal procedures within the host organisation.  Subject to these procedures, </w:t>
      </w:r>
      <w:r w:rsidRPr="00E60CFE">
        <w:rPr>
          <w:rFonts w:eastAsia="MS Mincho" w:cs="Arial"/>
          <w:sz w:val="24"/>
          <w:szCs w:val="20"/>
          <w:lang w:eastAsia="en-US"/>
        </w:rPr>
        <w:t xml:space="preserve">the secondee, if they wish, </w:t>
      </w:r>
      <w:r>
        <w:rPr>
          <w:rFonts w:eastAsia="MS Mincho" w:cs="Arial"/>
          <w:sz w:val="24"/>
          <w:szCs w:val="20"/>
          <w:lang w:eastAsia="en-US"/>
        </w:rPr>
        <w:t>may</w:t>
      </w:r>
      <w:r w:rsidRPr="00E60CFE">
        <w:rPr>
          <w:rFonts w:eastAsia="MS Mincho" w:cs="Arial"/>
          <w:sz w:val="24"/>
          <w:szCs w:val="20"/>
          <w:lang w:eastAsia="en-US"/>
        </w:rPr>
        <w:t xml:space="preserve"> apply for the </w:t>
      </w:r>
      <w:r>
        <w:rPr>
          <w:rFonts w:eastAsia="MS Mincho" w:cs="Arial"/>
          <w:sz w:val="24"/>
          <w:szCs w:val="20"/>
          <w:lang w:eastAsia="en-US"/>
        </w:rPr>
        <w:t xml:space="preserve">post </w:t>
      </w:r>
      <w:r w:rsidRPr="00E60CFE">
        <w:rPr>
          <w:rFonts w:eastAsia="MS Mincho" w:cs="Arial"/>
          <w:sz w:val="24"/>
          <w:szCs w:val="20"/>
          <w:lang w:eastAsia="en-US"/>
        </w:rPr>
        <w:t>alongside any other applicants.</w:t>
      </w:r>
      <w:r>
        <w:rPr>
          <w:rFonts w:eastAsia="MS Mincho" w:cs="Arial"/>
          <w:sz w:val="24"/>
          <w:szCs w:val="20"/>
          <w:lang w:eastAsia="en-US"/>
        </w:rPr>
        <w:t xml:space="preserve">  In the council this will mean that “inward” secondees may only apply for externally advertised posts.  As they will have remained employees of the seconding organisation, they cannot be treated as internal candidates in the council. </w:t>
      </w:r>
    </w:p>
    <w:p w14:paraId="0CF87546" w14:textId="77777777" w:rsidR="006B29EE" w:rsidRDefault="006B29EE" w:rsidP="008C4A24">
      <w:pPr>
        <w:spacing w:line="240" w:lineRule="auto"/>
        <w:rPr>
          <w:rFonts w:eastAsia="MS Mincho" w:cs="Arial"/>
          <w:sz w:val="24"/>
          <w:szCs w:val="20"/>
          <w:lang w:eastAsia="en-US"/>
        </w:rPr>
      </w:pPr>
    </w:p>
    <w:p w14:paraId="32B7ADDC" w14:textId="77777777" w:rsidR="006B29EE" w:rsidRPr="00E60CFE" w:rsidRDefault="006B29EE" w:rsidP="008C4A24">
      <w:pPr>
        <w:spacing w:line="240" w:lineRule="auto"/>
        <w:rPr>
          <w:rFonts w:eastAsia="MS Mincho" w:cs="Arial"/>
          <w:sz w:val="24"/>
          <w:szCs w:val="20"/>
          <w:lang w:eastAsia="en-US"/>
        </w:rPr>
      </w:pPr>
      <w:r>
        <w:rPr>
          <w:rFonts w:eastAsia="MS Mincho" w:cs="Arial"/>
          <w:sz w:val="24"/>
          <w:szCs w:val="20"/>
          <w:lang w:eastAsia="en-US"/>
        </w:rPr>
        <w:t xml:space="preserve">The secondee has no right to be assimilated or placed in a secondment post on a permanent basis outside of normal recruitment and selection procedures. </w:t>
      </w:r>
    </w:p>
    <w:p w14:paraId="4B95A9F0" w14:textId="77777777" w:rsidR="003A59FC" w:rsidRDefault="003A59FC" w:rsidP="008C4A24">
      <w:pPr>
        <w:rPr>
          <w:rFonts w:cs="Arial"/>
          <w:iCs/>
          <w:sz w:val="22"/>
          <w:szCs w:val="22"/>
        </w:rPr>
      </w:pPr>
    </w:p>
    <w:p w14:paraId="47A52DEF" w14:textId="77777777" w:rsidR="003A507D" w:rsidRDefault="003A507D" w:rsidP="008C4A24">
      <w:pPr>
        <w:rPr>
          <w:rFonts w:cs="Arial"/>
          <w:iCs/>
          <w:sz w:val="22"/>
          <w:szCs w:val="22"/>
        </w:rPr>
      </w:pPr>
    </w:p>
    <w:p w14:paraId="26E00A2F" w14:textId="77777777" w:rsidR="003A59FC" w:rsidRPr="00D576BD" w:rsidRDefault="00F660C9" w:rsidP="008C4A24">
      <w:pPr>
        <w:rPr>
          <w:rFonts w:cs="Arial"/>
          <w:iCs/>
          <w:sz w:val="22"/>
          <w:szCs w:val="22"/>
        </w:rPr>
      </w:pPr>
      <w:r>
        <w:rPr>
          <w:rFonts w:cs="Arial"/>
          <w:iCs/>
          <w:sz w:val="22"/>
          <w:szCs w:val="22"/>
        </w:rPr>
        <w:t xml:space="preserve">October </w:t>
      </w:r>
      <w:r w:rsidR="00343D90">
        <w:rPr>
          <w:rFonts w:cs="Arial"/>
          <w:iCs/>
          <w:sz w:val="22"/>
          <w:szCs w:val="22"/>
        </w:rPr>
        <w:t>2014</w:t>
      </w:r>
    </w:p>
    <w:sectPr w:rsidR="003A59FC" w:rsidRPr="00D576BD" w:rsidSect="006A2DCC">
      <w:headerReference w:type="even" r:id="rId21"/>
      <w:headerReference w:type="default" r:id="rId22"/>
      <w:footerReference w:type="even" r:id="rId23"/>
      <w:footerReference w:type="default" r:id="rId24"/>
      <w:headerReference w:type="first" r:id="rId25"/>
      <w:footerReference w:type="first" r:id="rId26"/>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B7BD" w14:textId="77777777" w:rsidR="007E1BBC" w:rsidRDefault="007E1BBC">
      <w:r>
        <w:separator/>
      </w:r>
    </w:p>
  </w:endnote>
  <w:endnote w:type="continuationSeparator" w:id="0">
    <w:p w14:paraId="2A4B1700" w14:textId="77777777" w:rsidR="007E1BBC" w:rsidRDefault="007E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358C" w14:textId="77777777" w:rsidR="003A3117" w:rsidRPr="007257C5" w:rsidRDefault="003A3117"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394AA6">
      <w:rPr>
        <w:rFonts w:cs="Arial"/>
        <w:b/>
        <w:noProof/>
        <w:color w:val="999999"/>
        <w:sz w:val="19"/>
        <w:szCs w:val="19"/>
      </w:rPr>
      <w:t>2</w:t>
    </w:r>
    <w:r w:rsidRPr="003A23A5">
      <w:rPr>
        <w:rFonts w:cs="Arial"/>
        <w:b/>
        <w:color w:val="999999"/>
        <w:sz w:val="19"/>
        <w:szCs w:val="19"/>
      </w:rPr>
      <w:fldChar w:fldCharType="end"/>
    </w:r>
    <w:r w:rsidR="006F0F6F">
      <w:rPr>
        <w:rFonts w:cs="Arial"/>
        <w:b/>
        <w:color w:val="999999"/>
        <w:sz w:val="19"/>
        <w:szCs w:val="19"/>
      </w:rPr>
      <w:t xml:space="preserve">     </w:t>
    </w:r>
    <w:r w:rsidR="006F0F6F" w:rsidRPr="007F0F4C">
      <w:rPr>
        <w:rFonts w:cs="Arial"/>
        <w:b/>
        <w:color w:val="007EA9"/>
        <w:sz w:val="19"/>
        <w:szCs w:val="19"/>
      </w:rPr>
      <w:t>Serving the people of Cumbria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7B7F" w14:textId="77777777" w:rsidR="003A3117" w:rsidRPr="003A23A5" w:rsidRDefault="006F0F6F" w:rsidP="006F0F6F">
    <w:pPr>
      <w:jc w:val="right"/>
      <w:rPr>
        <w:rFonts w:cs="Arial"/>
        <w:b/>
        <w:color w:val="999999"/>
        <w:sz w:val="19"/>
        <w:szCs w:val="19"/>
      </w:rPr>
    </w:pPr>
    <w:r w:rsidRPr="007F0F4C">
      <w:rPr>
        <w:rFonts w:cs="Arial"/>
        <w:b/>
        <w:color w:val="007EA9"/>
        <w:sz w:val="19"/>
        <w:szCs w:val="19"/>
      </w:rPr>
      <w:t>cumbria.gov.uk</w:t>
    </w:r>
    <w:r>
      <w:rPr>
        <w:rFonts w:cs="Arial"/>
        <w:b/>
        <w:color w:val="999999"/>
        <w:sz w:val="19"/>
        <w:szCs w:val="19"/>
      </w:rPr>
      <w:t xml:space="preserve">     </w:t>
    </w:r>
    <w:r w:rsidR="003A3117" w:rsidRPr="003A23A5">
      <w:rPr>
        <w:rFonts w:cs="Arial"/>
        <w:b/>
        <w:color w:val="999999"/>
        <w:sz w:val="19"/>
        <w:szCs w:val="19"/>
      </w:rPr>
      <w:fldChar w:fldCharType="begin"/>
    </w:r>
    <w:r w:rsidR="003A3117" w:rsidRPr="003A23A5">
      <w:rPr>
        <w:rFonts w:cs="Arial"/>
        <w:b/>
        <w:color w:val="999999"/>
        <w:sz w:val="19"/>
        <w:szCs w:val="19"/>
      </w:rPr>
      <w:instrText xml:space="preserve"> PAGE </w:instrText>
    </w:r>
    <w:r w:rsidR="003A3117" w:rsidRPr="003A23A5">
      <w:rPr>
        <w:rFonts w:cs="Arial"/>
        <w:b/>
        <w:color w:val="999999"/>
        <w:sz w:val="19"/>
        <w:szCs w:val="19"/>
      </w:rPr>
      <w:fldChar w:fldCharType="separate"/>
    </w:r>
    <w:r w:rsidR="00394AA6">
      <w:rPr>
        <w:rFonts w:cs="Arial"/>
        <w:b/>
        <w:noProof/>
        <w:color w:val="999999"/>
        <w:sz w:val="19"/>
        <w:szCs w:val="19"/>
      </w:rPr>
      <w:t>3</w:t>
    </w:r>
    <w:r w:rsidR="003A3117"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3087" w14:textId="77777777" w:rsidR="003A3117" w:rsidRPr="007257C5" w:rsidRDefault="003A311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9DC40" w14:textId="77777777" w:rsidR="007E1BBC" w:rsidRDefault="007E1BBC">
      <w:r>
        <w:separator/>
      </w:r>
    </w:p>
  </w:footnote>
  <w:footnote w:type="continuationSeparator" w:id="0">
    <w:p w14:paraId="5DD2BE2B" w14:textId="77777777" w:rsidR="007E1BBC" w:rsidRDefault="007E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60BC"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0438CBC4"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11EDCBEA" w14:textId="77777777" w:rsidR="003A3117" w:rsidRDefault="003A3117"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smartTag w:uri="urn:schemas-microsoft-com:office:smarttags" w:element="country-region">
      <w:smartTag w:uri="urn:schemas-microsoft-com:office:smarttags" w:element="place">
        <w:r w:rsidRPr="003A23A5">
          <w:rPr>
            <w:rFonts w:cs="Arial"/>
            <w:b/>
            <w:color w:val="007EA9"/>
            <w:sz w:val="19"/>
            <w:szCs w:val="19"/>
          </w:rPr>
          <w:t>Cumbria</w:t>
        </w:r>
      </w:smartTag>
    </w:smartTag>
    <w:r w:rsidRPr="003A23A5">
      <w:rPr>
        <w:rFonts w:cs="Arial"/>
        <w:b/>
        <w:color w:val="007EA9"/>
        <w:sz w:val="19"/>
        <w:szCs w:val="19"/>
      </w:rPr>
      <w:t xml:space="preserve"> County Council</w:t>
    </w:r>
  </w:p>
  <w:p w14:paraId="6AB47BD7"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28FFCAE9" w14:textId="77777777" w:rsidR="003A3117" w:rsidRPr="000D0DFF" w:rsidRDefault="003A3117"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B857" w14:textId="77777777" w:rsidR="003A3117" w:rsidRDefault="003A3117" w:rsidP="000D0DFF">
    <w:pPr>
      <w:tabs>
        <w:tab w:val="left" w:pos="0"/>
      </w:tabs>
      <w:ind w:left="-851" w:right="-56"/>
      <w:jc w:val="right"/>
      <w:rPr>
        <w:rFonts w:cs="Arial"/>
        <w:b/>
        <w:color w:val="007EA9"/>
        <w:sz w:val="19"/>
        <w:szCs w:val="19"/>
      </w:rPr>
    </w:pPr>
  </w:p>
  <w:p w14:paraId="0804BB73" w14:textId="77777777" w:rsidR="003A3117" w:rsidRDefault="003A3117" w:rsidP="000D0DFF">
    <w:pPr>
      <w:tabs>
        <w:tab w:val="left" w:pos="0"/>
      </w:tabs>
      <w:ind w:left="-851" w:right="-56"/>
      <w:jc w:val="right"/>
      <w:rPr>
        <w:rFonts w:cs="Arial"/>
        <w:b/>
        <w:color w:val="007EA9"/>
        <w:sz w:val="19"/>
        <w:szCs w:val="19"/>
      </w:rPr>
    </w:pPr>
  </w:p>
  <w:p w14:paraId="3897D616" w14:textId="77777777" w:rsidR="003A3117" w:rsidRDefault="00E60CFE" w:rsidP="000D0DFF">
    <w:pPr>
      <w:tabs>
        <w:tab w:val="left" w:pos="0"/>
      </w:tabs>
      <w:ind w:left="-851" w:right="-56"/>
      <w:jc w:val="right"/>
      <w:rPr>
        <w:rFonts w:cs="Arial"/>
        <w:b/>
        <w:color w:val="007EA9"/>
        <w:sz w:val="19"/>
        <w:szCs w:val="19"/>
      </w:rPr>
    </w:pPr>
    <w:r>
      <w:rPr>
        <w:rFonts w:cs="Arial"/>
        <w:b/>
        <w:color w:val="007EA9"/>
        <w:sz w:val="19"/>
        <w:szCs w:val="19"/>
      </w:rPr>
      <w:t>Secondment - Guidance</w:t>
    </w:r>
  </w:p>
  <w:p w14:paraId="33FCE362"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07ABF4D5" w14:textId="77777777" w:rsidR="003A3117" w:rsidRPr="000D0DFF" w:rsidRDefault="003A3117"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2BD1" w14:textId="77777777" w:rsidR="003A3117" w:rsidRDefault="00D077D9" w:rsidP="004B0EBD">
    <w:pPr>
      <w:ind w:left="-851"/>
    </w:pPr>
    <w:r>
      <w:rPr>
        <w:noProof/>
      </w:rPr>
      <w:drawing>
        <wp:inline distT="0" distB="0" distL="0" distR="0" wp14:anchorId="212C92C6" wp14:editId="4607698E">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684C13"/>
    <w:multiLevelType w:val="hybridMultilevel"/>
    <w:tmpl w:val="6394A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E3208"/>
    <w:multiLevelType w:val="hybridMultilevel"/>
    <w:tmpl w:val="4FE0C554"/>
    <w:lvl w:ilvl="0" w:tplc="B0DEC320">
      <w:start w:val="1"/>
      <w:numFmt w:val="bullet"/>
      <w:lvlText w:val=""/>
      <w:lvlJc w:val="left"/>
      <w:pPr>
        <w:tabs>
          <w:tab w:val="num" w:pos="1080"/>
        </w:tabs>
        <w:ind w:left="1080" w:hanging="360"/>
      </w:pPr>
      <w:rPr>
        <w:rFonts w:ascii="Symbol" w:hAnsi="Symbol" w:hint="default"/>
        <w:color w:val="auto"/>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65857D4"/>
    <w:multiLevelType w:val="hybridMultilevel"/>
    <w:tmpl w:val="33B89B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B7C88"/>
    <w:multiLevelType w:val="hybridMultilevel"/>
    <w:tmpl w:val="77742B22"/>
    <w:lvl w:ilvl="0" w:tplc="B0DEC320">
      <w:start w:val="1"/>
      <w:numFmt w:val="bullet"/>
      <w:lvlText w:val=""/>
      <w:lvlJc w:val="left"/>
      <w:pPr>
        <w:tabs>
          <w:tab w:val="num" w:pos="1440"/>
        </w:tabs>
        <w:ind w:left="1440" w:hanging="360"/>
      </w:pPr>
      <w:rPr>
        <w:rFonts w:ascii="Symbol" w:hAnsi="Symbol" w:hint="default"/>
        <w:color w:val="auto"/>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C884F19"/>
    <w:multiLevelType w:val="hybridMultilevel"/>
    <w:tmpl w:val="5E00A724"/>
    <w:lvl w:ilvl="0" w:tplc="0409000B">
      <w:start w:val="1"/>
      <w:numFmt w:val="bullet"/>
      <w:lvlText w:val=""/>
      <w:lvlJc w:val="left"/>
      <w:pPr>
        <w:tabs>
          <w:tab w:val="num" w:pos="1080"/>
        </w:tabs>
        <w:ind w:left="1080" w:hanging="360"/>
      </w:pPr>
      <w:rPr>
        <w:rFonts w:ascii="Wingdings" w:hAnsi="Wingdings" w:hint="default"/>
      </w:rPr>
    </w:lvl>
    <w:lvl w:ilvl="1" w:tplc="B0DEC320">
      <w:start w:val="1"/>
      <w:numFmt w:val="bullet"/>
      <w:lvlText w:val=""/>
      <w:lvlJc w:val="left"/>
      <w:pPr>
        <w:tabs>
          <w:tab w:val="num" w:pos="1440"/>
        </w:tabs>
        <w:ind w:left="1440" w:hanging="360"/>
      </w:pPr>
      <w:rPr>
        <w:rFonts w:ascii="Symbol" w:hAnsi="Symbol" w:hint="default"/>
        <w:color w:val="auto"/>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FE07B7A"/>
    <w:multiLevelType w:val="hybridMultilevel"/>
    <w:tmpl w:val="76226C9C"/>
    <w:lvl w:ilvl="0" w:tplc="B0DEC320">
      <w:start w:val="1"/>
      <w:numFmt w:val="bullet"/>
      <w:lvlText w:val=""/>
      <w:lvlJc w:val="left"/>
      <w:pPr>
        <w:tabs>
          <w:tab w:val="num" w:pos="1080"/>
        </w:tabs>
        <w:ind w:left="1080" w:hanging="360"/>
      </w:pPr>
      <w:rPr>
        <w:rFonts w:ascii="Symbol" w:hAnsi="Symbol" w:hint="default"/>
        <w:color w:val="auto"/>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80A2D"/>
    <w:multiLevelType w:val="hybridMultilevel"/>
    <w:tmpl w:val="0A48DE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4430E"/>
    <w:multiLevelType w:val="hybridMultilevel"/>
    <w:tmpl w:val="51189CEE"/>
    <w:lvl w:ilvl="0" w:tplc="08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1BF3C48"/>
    <w:multiLevelType w:val="hybridMultilevel"/>
    <w:tmpl w:val="9BB296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8734763"/>
    <w:multiLevelType w:val="hybridMultilevel"/>
    <w:tmpl w:val="E10AB9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703AC7"/>
    <w:multiLevelType w:val="hybridMultilevel"/>
    <w:tmpl w:val="510E20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B376E"/>
    <w:multiLevelType w:val="hybridMultilevel"/>
    <w:tmpl w:val="5E5AF9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253225"/>
    <w:multiLevelType w:val="hybridMultilevel"/>
    <w:tmpl w:val="592419F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8" w15:restartNumberingAfterBreak="0">
    <w:nsid w:val="47F70DC6"/>
    <w:multiLevelType w:val="hybridMultilevel"/>
    <w:tmpl w:val="479232C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D7120C3"/>
    <w:multiLevelType w:val="hybridMultilevel"/>
    <w:tmpl w:val="1D7454D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35C30F1"/>
    <w:multiLevelType w:val="hybridMultilevel"/>
    <w:tmpl w:val="8DF434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60D7CB9"/>
    <w:multiLevelType w:val="hybridMultilevel"/>
    <w:tmpl w:val="0EFE8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327E7A"/>
    <w:multiLevelType w:val="hybridMultilevel"/>
    <w:tmpl w:val="A75E2F4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DFF5197"/>
    <w:multiLevelType w:val="hybridMultilevel"/>
    <w:tmpl w:val="C8366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A43978"/>
    <w:multiLevelType w:val="hybridMultilevel"/>
    <w:tmpl w:val="D6E25364"/>
    <w:lvl w:ilvl="0" w:tplc="B0DEC320">
      <w:start w:val="1"/>
      <w:numFmt w:val="bullet"/>
      <w:lvlText w:val=""/>
      <w:lvlJc w:val="left"/>
      <w:pPr>
        <w:tabs>
          <w:tab w:val="num" w:pos="1080"/>
        </w:tabs>
        <w:ind w:left="1080" w:hanging="360"/>
      </w:pPr>
      <w:rPr>
        <w:rFonts w:ascii="Symbol" w:hAnsi="Symbol" w:hint="default"/>
        <w:color w:val="auto"/>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76737FF"/>
    <w:multiLevelType w:val="hybridMultilevel"/>
    <w:tmpl w:val="CFBC0F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CC55B8"/>
    <w:multiLevelType w:val="hybridMultilevel"/>
    <w:tmpl w:val="8376D18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960282">
    <w:abstractNumId w:val="0"/>
  </w:num>
  <w:num w:numId="2" w16cid:durableId="1503206156">
    <w:abstractNumId w:val="20"/>
  </w:num>
  <w:num w:numId="3" w16cid:durableId="1767916737">
    <w:abstractNumId w:val="11"/>
  </w:num>
  <w:num w:numId="4" w16cid:durableId="814224430">
    <w:abstractNumId w:val="27"/>
  </w:num>
  <w:num w:numId="5" w16cid:durableId="1182743619">
    <w:abstractNumId w:val="17"/>
  </w:num>
  <w:num w:numId="6" w16cid:durableId="1041243446">
    <w:abstractNumId w:val="21"/>
  </w:num>
  <w:num w:numId="7" w16cid:durableId="715589507">
    <w:abstractNumId w:val="7"/>
  </w:num>
  <w:num w:numId="8" w16cid:durableId="1397701252">
    <w:abstractNumId w:val="16"/>
  </w:num>
  <w:num w:numId="9" w16cid:durableId="217204297">
    <w:abstractNumId w:val="30"/>
  </w:num>
  <w:num w:numId="10" w16cid:durableId="911247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67204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99038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63652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7598841">
    <w:abstractNumId w:val="18"/>
  </w:num>
  <w:num w:numId="15" w16cid:durableId="810907175">
    <w:abstractNumId w:val="5"/>
  </w:num>
  <w:num w:numId="16" w16cid:durableId="75250948">
    <w:abstractNumId w:val="15"/>
  </w:num>
  <w:num w:numId="17" w16cid:durableId="256720525">
    <w:abstractNumId w:val="22"/>
  </w:num>
  <w:num w:numId="18" w16cid:durableId="994264522">
    <w:abstractNumId w:val="1"/>
  </w:num>
  <w:num w:numId="19" w16cid:durableId="734620983">
    <w:abstractNumId w:val="19"/>
  </w:num>
  <w:num w:numId="20" w16cid:durableId="1045905564">
    <w:abstractNumId w:val="29"/>
  </w:num>
  <w:num w:numId="21" w16cid:durableId="899946219">
    <w:abstractNumId w:val="23"/>
  </w:num>
  <w:num w:numId="22" w16cid:durableId="1718433330">
    <w:abstractNumId w:val="3"/>
  </w:num>
  <w:num w:numId="23" w16cid:durableId="243686310">
    <w:abstractNumId w:val="24"/>
  </w:num>
  <w:num w:numId="24" w16cid:durableId="73094563">
    <w:abstractNumId w:val="10"/>
  </w:num>
  <w:num w:numId="25" w16cid:durableId="1913080021">
    <w:abstractNumId w:val="25"/>
  </w:num>
  <w:num w:numId="26" w16cid:durableId="717558372">
    <w:abstractNumId w:val="28"/>
  </w:num>
  <w:num w:numId="27" w16cid:durableId="337580676">
    <w:abstractNumId w:val="13"/>
  </w:num>
  <w:num w:numId="28" w16cid:durableId="2075346779">
    <w:abstractNumId w:val="8"/>
  </w:num>
  <w:num w:numId="29" w16cid:durableId="1805272612">
    <w:abstractNumId w:val="12"/>
  </w:num>
  <w:num w:numId="30" w16cid:durableId="881289119">
    <w:abstractNumId w:val="14"/>
  </w:num>
  <w:num w:numId="31" w16cid:durableId="5722016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103E3"/>
    <w:rsid w:val="00014C92"/>
    <w:rsid w:val="00015A79"/>
    <w:rsid w:val="000162B0"/>
    <w:rsid w:val="00020DCB"/>
    <w:rsid w:val="0002751C"/>
    <w:rsid w:val="000334B2"/>
    <w:rsid w:val="00045A0A"/>
    <w:rsid w:val="00055692"/>
    <w:rsid w:val="00061865"/>
    <w:rsid w:val="000655C3"/>
    <w:rsid w:val="00083784"/>
    <w:rsid w:val="000A2AD3"/>
    <w:rsid w:val="000B6949"/>
    <w:rsid w:val="000B69A7"/>
    <w:rsid w:val="000B712A"/>
    <w:rsid w:val="000C1774"/>
    <w:rsid w:val="000C5582"/>
    <w:rsid w:val="000C62F0"/>
    <w:rsid w:val="000D0DFF"/>
    <w:rsid w:val="000E2C35"/>
    <w:rsid w:val="000E32BD"/>
    <w:rsid w:val="000E549B"/>
    <w:rsid w:val="000E79FD"/>
    <w:rsid w:val="000F0209"/>
    <w:rsid w:val="000F31FE"/>
    <w:rsid w:val="000F65D9"/>
    <w:rsid w:val="000F6F93"/>
    <w:rsid w:val="001068B7"/>
    <w:rsid w:val="00135432"/>
    <w:rsid w:val="00144743"/>
    <w:rsid w:val="00144E71"/>
    <w:rsid w:val="00161CDF"/>
    <w:rsid w:val="00170CE1"/>
    <w:rsid w:val="00192267"/>
    <w:rsid w:val="00196EB5"/>
    <w:rsid w:val="001A0858"/>
    <w:rsid w:val="001A28C4"/>
    <w:rsid w:val="001A2B01"/>
    <w:rsid w:val="001A6C88"/>
    <w:rsid w:val="001A7BC5"/>
    <w:rsid w:val="001B2021"/>
    <w:rsid w:val="001B625A"/>
    <w:rsid w:val="001B7220"/>
    <w:rsid w:val="001C209C"/>
    <w:rsid w:val="001C3023"/>
    <w:rsid w:val="001D0693"/>
    <w:rsid w:val="001E3959"/>
    <w:rsid w:val="001E5DBA"/>
    <w:rsid w:val="001F1C3B"/>
    <w:rsid w:val="00204386"/>
    <w:rsid w:val="00205D1F"/>
    <w:rsid w:val="00210389"/>
    <w:rsid w:val="002208DF"/>
    <w:rsid w:val="00225128"/>
    <w:rsid w:val="00226EC4"/>
    <w:rsid w:val="002279EF"/>
    <w:rsid w:val="002300F9"/>
    <w:rsid w:val="0023224B"/>
    <w:rsid w:val="002322B3"/>
    <w:rsid w:val="002335FB"/>
    <w:rsid w:val="00242986"/>
    <w:rsid w:val="00257439"/>
    <w:rsid w:val="00262990"/>
    <w:rsid w:val="002630D4"/>
    <w:rsid w:val="00265789"/>
    <w:rsid w:val="00275F83"/>
    <w:rsid w:val="00282689"/>
    <w:rsid w:val="002A3987"/>
    <w:rsid w:val="002A5203"/>
    <w:rsid w:val="002A52EB"/>
    <w:rsid w:val="002B0E7F"/>
    <w:rsid w:val="002B4ED4"/>
    <w:rsid w:val="002B50B8"/>
    <w:rsid w:val="002D1E19"/>
    <w:rsid w:val="002D2913"/>
    <w:rsid w:val="002D3D9D"/>
    <w:rsid w:val="002E5A18"/>
    <w:rsid w:val="002E5EFA"/>
    <w:rsid w:val="002E6BB1"/>
    <w:rsid w:val="002F6191"/>
    <w:rsid w:val="002F7058"/>
    <w:rsid w:val="003078CE"/>
    <w:rsid w:val="00310CE5"/>
    <w:rsid w:val="00324B48"/>
    <w:rsid w:val="0034154E"/>
    <w:rsid w:val="00343D90"/>
    <w:rsid w:val="00345F8A"/>
    <w:rsid w:val="00352DC9"/>
    <w:rsid w:val="00361F2C"/>
    <w:rsid w:val="00373C28"/>
    <w:rsid w:val="003753CB"/>
    <w:rsid w:val="00385FF9"/>
    <w:rsid w:val="00394AA6"/>
    <w:rsid w:val="00397922"/>
    <w:rsid w:val="003A1DCD"/>
    <w:rsid w:val="003A23A5"/>
    <w:rsid w:val="003A3117"/>
    <w:rsid w:val="003A507D"/>
    <w:rsid w:val="003A59FC"/>
    <w:rsid w:val="003A7FC7"/>
    <w:rsid w:val="003B2690"/>
    <w:rsid w:val="003C3FBE"/>
    <w:rsid w:val="003D0744"/>
    <w:rsid w:val="003D18FB"/>
    <w:rsid w:val="003D2E11"/>
    <w:rsid w:val="003D5EC2"/>
    <w:rsid w:val="003E2412"/>
    <w:rsid w:val="003E2C80"/>
    <w:rsid w:val="003F1DA2"/>
    <w:rsid w:val="004021D3"/>
    <w:rsid w:val="004054C3"/>
    <w:rsid w:val="00413E8D"/>
    <w:rsid w:val="004253EA"/>
    <w:rsid w:val="004263CF"/>
    <w:rsid w:val="00427035"/>
    <w:rsid w:val="004459E2"/>
    <w:rsid w:val="004553D8"/>
    <w:rsid w:val="004600CD"/>
    <w:rsid w:val="004740ED"/>
    <w:rsid w:val="00484106"/>
    <w:rsid w:val="004913BD"/>
    <w:rsid w:val="00492A5D"/>
    <w:rsid w:val="004A632C"/>
    <w:rsid w:val="004B0EBD"/>
    <w:rsid w:val="004B1516"/>
    <w:rsid w:val="004B46C2"/>
    <w:rsid w:val="004B472C"/>
    <w:rsid w:val="004C09F0"/>
    <w:rsid w:val="004C0B30"/>
    <w:rsid w:val="004C0F37"/>
    <w:rsid w:val="004C4F84"/>
    <w:rsid w:val="004D1E79"/>
    <w:rsid w:val="004E1ABA"/>
    <w:rsid w:val="004E3AD9"/>
    <w:rsid w:val="004E47C2"/>
    <w:rsid w:val="004E7AC9"/>
    <w:rsid w:val="00502870"/>
    <w:rsid w:val="00523C36"/>
    <w:rsid w:val="00532349"/>
    <w:rsid w:val="00540D1D"/>
    <w:rsid w:val="00541565"/>
    <w:rsid w:val="005464C2"/>
    <w:rsid w:val="00546F07"/>
    <w:rsid w:val="00547376"/>
    <w:rsid w:val="005536FF"/>
    <w:rsid w:val="00555AB3"/>
    <w:rsid w:val="00564FAF"/>
    <w:rsid w:val="00566707"/>
    <w:rsid w:val="00571E73"/>
    <w:rsid w:val="00573C11"/>
    <w:rsid w:val="0058122A"/>
    <w:rsid w:val="0058330C"/>
    <w:rsid w:val="00593EDE"/>
    <w:rsid w:val="005A2F69"/>
    <w:rsid w:val="005A552F"/>
    <w:rsid w:val="005B5B55"/>
    <w:rsid w:val="005C28A9"/>
    <w:rsid w:val="005D0D28"/>
    <w:rsid w:val="005D2708"/>
    <w:rsid w:val="005D3D9B"/>
    <w:rsid w:val="005D7111"/>
    <w:rsid w:val="005E7C71"/>
    <w:rsid w:val="005F11C8"/>
    <w:rsid w:val="00602E95"/>
    <w:rsid w:val="006030AF"/>
    <w:rsid w:val="006134A8"/>
    <w:rsid w:val="006140C1"/>
    <w:rsid w:val="00615049"/>
    <w:rsid w:val="006213BE"/>
    <w:rsid w:val="00621E83"/>
    <w:rsid w:val="00630CBA"/>
    <w:rsid w:val="006356BE"/>
    <w:rsid w:val="0064524B"/>
    <w:rsid w:val="0064541A"/>
    <w:rsid w:val="00651188"/>
    <w:rsid w:val="00661973"/>
    <w:rsid w:val="00663175"/>
    <w:rsid w:val="006704DE"/>
    <w:rsid w:val="006A2DCC"/>
    <w:rsid w:val="006B1240"/>
    <w:rsid w:val="006B29EE"/>
    <w:rsid w:val="006C26C7"/>
    <w:rsid w:val="006C2B40"/>
    <w:rsid w:val="006C6A86"/>
    <w:rsid w:val="006D5585"/>
    <w:rsid w:val="006D7075"/>
    <w:rsid w:val="006F0F6F"/>
    <w:rsid w:val="00705CD3"/>
    <w:rsid w:val="0070771E"/>
    <w:rsid w:val="0071194E"/>
    <w:rsid w:val="007138EE"/>
    <w:rsid w:val="007160BE"/>
    <w:rsid w:val="00716724"/>
    <w:rsid w:val="007257C5"/>
    <w:rsid w:val="00726EF2"/>
    <w:rsid w:val="00727462"/>
    <w:rsid w:val="00727705"/>
    <w:rsid w:val="00740D91"/>
    <w:rsid w:val="007416D2"/>
    <w:rsid w:val="007450CE"/>
    <w:rsid w:val="00746AD1"/>
    <w:rsid w:val="00746AD7"/>
    <w:rsid w:val="00754642"/>
    <w:rsid w:val="00760636"/>
    <w:rsid w:val="00760984"/>
    <w:rsid w:val="00762E65"/>
    <w:rsid w:val="00784072"/>
    <w:rsid w:val="007B32FB"/>
    <w:rsid w:val="007B45CE"/>
    <w:rsid w:val="007B5F9A"/>
    <w:rsid w:val="007D1565"/>
    <w:rsid w:val="007D33BD"/>
    <w:rsid w:val="007E02C2"/>
    <w:rsid w:val="007E1BBC"/>
    <w:rsid w:val="007E2DA1"/>
    <w:rsid w:val="007F0F4C"/>
    <w:rsid w:val="007F6EFB"/>
    <w:rsid w:val="0080564E"/>
    <w:rsid w:val="008139D7"/>
    <w:rsid w:val="008170FF"/>
    <w:rsid w:val="008278C0"/>
    <w:rsid w:val="00836C10"/>
    <w:rsid w:val="00837D51"/>
    <w:rsid w:val="00844464"/>
    <w:rsid w:val="00864A0C"/>
    <w:rsid w:val="00865202"/>
    <w:rsid w:val="008659FA"/>
    <w:rsid w:val="00867FD0"/>
    <w:rsid w:val="008706D5"/>
    <w:rsid w:val="00875A3B"/>
    <w:rsid w:val="008837D5"/>
    <w:rsid w:val="008845B9"/>
    <w:rsid w:val="008858E4"/>
    <w:rsid w:val="00887102"/>
    <w:rsid w:val="00890D6C"/>
    <w:rsid w:val="00891AC9"/>
    <w:rsid w:val="00891BFE"/>
    <w:rsid w:val="008A3799"/>
    <w:rsid w:val="008B2E23"/>
    <w:rsid w:val="008C3D45"/>
    <w:rsid w:val="008C4663"/>
    <w:rsid w:val="008C4A24"/>
    <w:rsid w:val="008D1740"/>
    <w:rsid w:val="008E079A"/>
    <w:rsid w:val="008F79A0"/>
    <w:rsid w:val="009054E6"/>
    <w:rsid w:val="009120E6"/>
    <w:rsid w:val="00920CD7"/>
    <w:rsid w:val="009422C2"/>
    <w:rsid w:val="00944FAA"/>
    <w:rsid w:val="00944FC0"/>
    <w:rsid w:val="0095010B"/>
    <w:rsid w:val="00962033"/>
    <w:rsid w:val="009729A3"/>
    <w:rsid w:val="00972FA9"/>
    <w:rsid w:val="00993A6F"/>
    <w:rsid w:val="00997FB0"/>
    <w:rsid w:val="009C192A"/>
    <w:rsid w:val="009C523D"/>
    <w:rsid w:val="00A00097"/>
    <w:rsid w:val="00A01C2E"/>
    <w:rsid w:val="00A0799E"/>
    <w:rsid w:val="00A1159B"/>
    <w:rsid w:val="00A2477C"/>
    <w:rsid w:val="00A24AC9"/>
    <w:rsid w:val="00A2539E"/>
    <w:rsid w:val="00A330E1"/>
    <w:rsid w:val="00A33281"/>
    <w:rsid w:val="00A56C3E"/>
    <w:rsid w:val="00A63315"/>
    <w:rsid w:val="00A8163E"/>
    <w:rsid w:val="00A84663"/>
    <w:rsid w:val="00A87000"/>
    <w:rsid w:val="00A93EC1"/>
    <w:rsid w:val="00AA516F"/>
    <w:rsid w:val="00AA5AF9"/>
    <w:rsid w:val="00AA6FFE"/>
    <w:rsid w:val="00AB32BA"/>
    <w:rsid w:val="00AC022D"/>
    <w:rsid w:val="00AC059D"/>
    <w:rsid w:val="00AC206F"/>
    <w:rsid w:val="00AC4362"/>
    <w:rsid w:val="00AC45B8"/>
    <w:rsid w:val="00AD5A2A"/>
    <w:rsid w:val="00AE41F6"/>
    <w:rsid w:val="00AE6647"/>
    <w:rsid w:val="00AF6F4B"/>
    <w:rsid w:val="00B0040E"/>
    <w:rsid w:val="00B048F4"/>
    <w:rsid w:val="00B104CE"/>
    <w:rsid w:val="00B20111"/>
    <w:rsid w:val="00B2128D"/>
    <w:rsid w:val="00B23E90"/>
    <w:rsid w:val="00B26FAE"/>
    <w:rsid w:val="00B31704"/>
    <w:rsid w:val="00B34F57"/>
    <w:rsid w:val="00B40CE0"/>
    <w:rsid w:val="00B44AFC"/>
    <w:rsid w:val="00B47F44"/>
    <w:rsid w:val="00B55433"/>
    <w:rsid w:val="00B609B3"/>
    <w:rsid w:val="00B83907"/>
    <w:rsid w:val="00BA2E7E"/>
    <w:rsid w:val="00BA4EB6"/>
    <w:rsid w:val="00BA77C7"/>
    <w:rsid w:val="00BB0F53"/>
    <w:rsid w:val="00BB2CE8"/>
    <w:rsid w:val="00BB7B19"/>
    <w:rsid w:val="00BC153B"/>
    <w:rsid w:val="00BC4A4D"/>
    <w:rsid w:val="00BD20F8"/>
    <w:rsid w:val="00BD3892"/>
    <w:rsid w:val="00BE419D"/>
    <w:rsid w:val="00BE71E6"/>
    <w:rsid w:val="00C03071"/>
    <w:rsid w:val="00C04261"/>
    <w:rsid w:val="00C13F95"/>
    <w:rsid w:val="00C175AB"/>
    <w:rsid w:val="00C2249C"/>
    <w:rsid w:val="00C264BB"/>
    <w:rsid w:val="00C41CA7"/>
    <w:rsid w:val="00C61E38"/>
    <w:rsid w:val="00C677A3"/>
    <w:rsid w:val="00C708E9"/>
    <w:rsid w:val="00C73FCC"/>
    <w:rsid w:val="00C7453D"/>
    <w:rsid w:val="00C77F89"/>
    <w:rsid w:val="00C8035F"/>
    <w:rsid w:val="00C94AEC"/>
    <w:rsid w:val="00CA07B7"/>
    <w:rsid w:val="00CC0379"/>
    <w:rsid w:val="00CC63A7"/>
    <w:rsid w:val="00CC68EF"/>
    <w:rsid w:val="00CD5B74"/>
    <w:rsid w:val="00CD7B9A"/>
    <w:rsid w:val="00CE1805"/>
    <w:rsid w:val="00CE20F3"/>
    <w:rsid w:val="00CF4170"/>
    <w:rsid w:val="00CF4C18"/>
    <w:rsid w:val="00D00319"/>
    <w:rsid w:val="00D077D9"/>
    <w:rsid w:val="00D1394C"/>
    <w:rsid w:val="00D33DBA"/>
    <w:rsid w:val="00D3429B"/>
    <w:rsid w:val="00D372A0"/>
    <w:rsid w:val="00D405A1"/>
    <w:rsid w:val="00D40C79"/>
    <w:rsid w:val="00D60555"/>
    <w:rsid w:val="00D64D06"/>
    <w:rsid w:val="00D6549A"/>
    <w:rsid w:val="00D71910"/>
    <w:rsid w:val="00D73723"/>
    <w:rsid w:val="00D752DB"/>
    <w:rsid w:val="00D76338"/>
    <w:rsid w:val="00D77208"/>
    <w:rsid w:val="00D82FC9"/>
    <w:rsid w:val="00D84230"/>
    <w:rsid w:val="00D96738"/>
    <w:rsid w:val="00DA2C79"/>
    <w:rsid w:val="00DA7B81"/>
    <w:rsid w:val="00DC396A"/>
    <w:rsid w:val="00DD4E1A"/>
    <w:rsid w:val="00DE060E"/>
    <w:rsid w:val="00DE62A0"/>
    <w:rsid w:val="00DF4AB0"/>
    <w:rsid w:val="00DF61B8"/>
    <w:rsid w:val="00E04EB4"/>
    <w:rsid w:val="00E053AA"/>
    <w:rsid w:val="00E12B8F"/>
    <w:rsid w:val="00E21865"/>
    <w:rsid w:val="00E27799"/>
    <w:rsid w:val="00E36C2C"/>
    <w:rsid w:val="00E567A7"/>
    <w:rsid w:val="00E60CFE"/>
    <w:rsid w:val="00E65945"/>
    <w:rsid w:val="00E7451C"/>
    <w:rsid w:val="00E811C9"/>
    <w:rsid w:val="00E858DF"/>
    <w:rsid w:val="00E917A0"/>
    <w:rsid w:val="00E978FB"/>
    <w:rsid w:val="00EA0069"/>
    <w:rsid w:val="00EB16FA"/>
    <w:rsid w:val="00EB72F8"/>
    <w:rsid w:val="00EC0B77"/>
    <w:rsid w:val="00EC35EF"/>
    <w:rsid w:val="00EC5843"/>
    <w:rsid w:val="00ED2D1D"/>
    <w:rsid w:val="00ED2D7A"/>
    <w:rsid w:val="00ED49F5"/>
    <w:rsid w:val="00EF271F"/>
    <w:rsid w:val="00EF3B59"/>
    <w:rsid w:val="00EF4D6E"/>
    <w:rsid w:val="00F016B5"/>
    <w:rsid w:val="00F13F30"/>
    <w:rsid w:val="00F15879"/>
    <w:rsid w:val="00F26F9F"/>
    <w:rsid w:val="00F30B0D"/>
    <w:rsid w:val="00F62E1E"/>
    <w:rsid w:val="00F660C9"/>
    <w:rsid w:val="00F809FB"/>
    <w:rsid w:val="00F81BDC"/>
    <w:rsid w:val="00F82FD5"/>
    <w:rsid w:val="00F83AB9"/>
    <w:rsid w:val="00F93D32"/>
    <w:rsid w:val="00FA151F"/>
    <w:rsid w:val="00FB0ADF"/>
    <w:rsid w:val="00FC1863"/>
    <w:rsid w:val="00FC40A5"/>
    <w:rsid w:val="00FC7F56"/>
    <w:rsid w:val="00FD0EA7"/>
    <w:rsid w:val="00FD441A"/>
    <w:rsid w:val="00FD72DE"/>
    <w:rsid w:val="00FE09E4"/>
    <w:rsid w:val="00FE54A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27859A6E"/>
  <w15:docId w15:val="{C8536E86-7F74-41B0-ABC2-1B4C948F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A01C2E"/>
    <w:rPr>
      <w:color w:val="800080" w:themeColor="followedHyperlink"/>
      <w:u w:val="single"/>
    </w:rPr>
  </w:style>
  <w:style w:type="character" w:styleId="CommentReference">
    <w:name w:val="annotation reference"/>
    <w:basedOn w:val="DefaultParagraphFont"/>
    <w:rsid w:val="00324B48"/>
    <w:rPr>
      <w:sz w:val="16"/>
      <w:szCs w:val="16"/>
    </w:rPr>
  </w:style>
  <w:style w:type="paragraph" w:styleId="CommentText">
    <w:name w:val="annotation text"/>
    <w:basedOn w:val="Normal"/>
    <w:link w:val="CommentTextChar"/>
    <w:rsid w:val="00324B48"/>
    <w:pPr>
      <w:spacing w:line="240" w:lineRule="auto"/>
    </w:pPr>
    <w:rPr>
      <w:szCs w:val="20"/>
    </w:rPr>
  </w:style>
  <w:style w:type="character" w:customStyle="1" w:styleId="CommentTextChar">
    <w:name w:val="Comment Text Char"/>
    <w:basedOn w:val="DefaultParagraphFont"/>
    <w:link w:val="CommentText"/>
    <w:rsid w:val="00324B48"/>
    <w:rPr>
      <w:rFonts w:ascii="Arial" w:hAnsi="Arial"/>
    </w:rPr>
  </w:style>
  <w:style w:type="paragraph" w:styleId="CommentSubject">
    <w:name w:val="annotation subject"/>
    <w:basedOn w:val="CommentText"/>
    <w:next w:val="CommentText"/>
    <w:link w:val="CommentSubjectChar"/>
    <w:rsid w:val="00324B48"/>
    <w:rPr>
      <w:b/>
      <w:bCs/>
    </w:rPr>
  </w:style>
  <w:style w:type="character" w:customStyle="1" w:styleId="CommentSubjectChar">
    <w:name w:val="Comment Subject Char"/>
    <w:basedOn w:val="CommentTextChar"/>
    <w:link w:val="CommentSubject"/>
    <w:rsid w:val="00324B4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6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touch.ccc/elibrary/Content/Intranet/536/671/5053/6001/41410105256.doc" TargetMode="External"/><Relationship Id="rId18" Type="http://schemas.openxmlformats.org/officeDocument/2006/relationships/oleObject" Target="embeddings/Microsoft_Word_97_-_2003_Document1.doc"/><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ntouch.ccc/elibrary/Content/Intranet/536/671/5053/6001/41410105256.doc" TargetMode="External"/><Relationship Id="rId17" Type="http://schemas.openxmlformats.org/officeDocument/2006/relationships/image" Target="media/image3.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Microsoft_Word_97_-_2003_Document.doc"/><Relationship Id="rId20" Type="http://schemas.openxmlformats.org/officeDocument/2006/relationships/hyperlink" Target="http://www.intouch.ccc/elibrary/Content/Intranet/536/671/5053/6001/41410105256.doc"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ouch.ccc/elibrary/Content/Intranet/536/671/5053/6001/41410105256.doc"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intouch.ccc/elibrary/Content/Intranet/536/671/5053/6001/41410105256.doc" TargetMode="External"/><Relationship Id="rId19" Type="http://schemas.openxmlformats.org/officeDocument/2006/relationships/hyperlink" Target="http://www.intouch.ccc/elibrary/Content/Intranet/536/671/5053/6001/41410105256.doc"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intouch.ccc/elibrary/Content/Intranet/536/671/5053/6001/41410105256.doc" TargetMode="External"/><Relationship Id="rId14" Type="http://schemas.openxmlformats.org/officeDocument/2006/relationships/hyperlink" Target="http://www.intouch.ccc/elibrary/Content/Intranet/536/671/5053/6001/41410105256.doc"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818001-06A7-4B52-9FC0-5791F7191E98}">
  <ds:schemaRefs>
    <ds:schemaRef ds:uri="http://schemas.openxmlformats.org/officeDocument/2006/bibliography"/>
  </ds:schemaRefs>
</ds:datastoreItem>
</file>

<file path=customXml/itemProps2.xml><?xml version="1.0" encoding="utf-8"?>
<ds:datastoreItem xmlns:ds="http://schemas.openxmlformats.org/officeDocument/2006/customXml" ds:itemID="{F8EEA19C-CE5E-4CFC-AA4F-1900DFD199DD}"/>
</file>

<file path=customXml/itemProps3.xml><?xml version="1.0" encoding="utf-8"?>
<ds:datastoreItem xmlns:ds="http://schemas.openxmlformats.org/officeDocument/2006/customXml" ds:itemID="{44A22D6E-540D-464D-AA6C-097EE65F5832}"/>
</file>

<file path=customXml/itemProps4.xml><?xml version="1.0" encoding="utf-8"?>
<ds:datastoreItem xmlns:ds="http://schemas.openxmlformats.org/officeDocument/2006/customXml" ds:itemID="{1B45A4FF-0A51-4C7D-9679-559C207318EE}"/>
</file>

<file path=docProps/app.xml><?xml version="1.0" encoding="utf-8"?>
<Properties xmlns="http://schemas.openxmlformats.org/officeDocument/2006/extended-properties" xmlns:vt="http://schemas.openxmlformats.org/officeDocument/2006/docPropsVTypes">
  <Template>Normal</Template>
  <TotalTime>0</TotalTime>
  <Pages>7</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14402</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2014-10-20T10:55:00Z</cp:lastPrinted>
  <dcterms:created xsi:type="dcterms:W3CDTF">2023-03-09T15:54:00Z</dcterms:created>
  <dcterms:modified xsi:type="dcterms:W3CDTF">2023-03-09T15:54:00Z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