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BE427" w14:textId="77777777" w:rsidR="000E2C35" w:rsidRDefault="00D077D9" w:rsidP="006A2DCC">
      <w:bookmarkStart w:id="0" w:name="_GoBack"/>
      <w:bookmarkEnd w:id="0"/>
      <w:r>
        <w:rPr>
          <w:noProof/>
        </w:rPr>
        <w:drawing>
          <wp:anchor distT="0" distB="0" distL="114300" distR="114300" simplePos="0" relativeHeight="251657728" behindDoc="1" locked="0" layoutInCell="1" allowOverlap="1" wp14:anchorId="01DBE469" wp14:editId="01DBE46A">
            <wp:simplePos x="0" y="0"/>
            <wp:positionH relativeFrom="column">
              <wp:posOffset>2177319</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BE428" w14:textId="77777777" w:rsidR="000E2C35" w:rsidRDefault="000E2C35" w:rsidP="006A2DCC"/>
    <w:p w14:paraId="01DBE429" w14:textId="77777777" w:rsidR="000E2C35" w:rsidRDefault="00085B97" w:rsidP="006A2DCC">
      <w:r>
        <w:rPr>
          <w:noProof/>
        </w:rPr>
        <mc:AlternateContent>
          <mc:Choice Requires="wps">
            <w:drawing>
              <wp:anchor distT="0" distB="0" distL="114300" distR="114300" simplePos="0" relativeHeight="251656704" behindDoc="0" locked="0" layoutInCell="1" allowOverlap="1" wp14:anchorId="01DBE46B" wp14:editId="01DBE46C">
                <wp:simplePos x="0" y="0"/>
                <wp:positionH relativeFrom="column">
                  <wp:posOffset>3588385</wp:posOffset>
                </wp:positionH>
                <wp:positionV relativeFrom="paragraph">
                  <wp:posOffset>61595</wp:posOffset>
                </wp:positionV>
                <wp:extent cx="2590165" cy="11118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01DBE487" w14:textId="77777777" w:rsidR="003E2C80" w:rsidRPr="00085B97" w:rsidRDefault="00085B97" w:rsidP="003E2C80">
                            <w:pPr>
                              <w:spacing w:line="240" w:lineRule="auto"/>
                              <w:jc w:val="center"/>
                              <w:rPr>
                                <w:rFonts w:ascii="Arial Black" w:hAnsi="Arial Black" w:cs="Arial"/>
                                <w:b/>
                                <w:color w:val="31849B"/>
                                <w:sz w:val="44"/>
                                <w:szCs w:val="48"/>
                              </w:rPr>
                            </w:pPr>
                            <w:r w:rsidRPr="00085B97">
                              <w:rPr>
                                <w:rFonts w:ascii="Arial Black" w:hAnsi="Arial Black" w:cs="Arial"/>
                                <w:b/>
                                <w:color w:val="0082AA"/>
                                <w:sz w:val="44"/>
                                <w:szCs w:val="48"/>
                              </w:rPr>
                              <w:t>Local Agreement Covering Agreed Outcomes</w:t>
                            </w:r>
                            <w:r w:rsidR="00045A0A" w:rsidRPr="00085B97">
                              <w:rPr>
                                <w:rFonts w:ascii="Arial Black" w:hAnsi="Arial Black" w:cs="Arial"/>
                                <w:b/>
                                <w:color w:val="31849B"/>
                                <w:sz w:val="44"/>
                                <w:szCs w:val="48"/>
                              </w:rPr>
                              <w:t xml:space="preserve"> </w:t>
                            </w:r>
                          </w:p>
                          <w:p w14:paraId="01DBE488" w14:textId="77777777" w:rsidR="003E2C80" w:rsidRPr="00085B97" w:rsidRDefault="003E2C80">
                            <w:pPr>
                              <w:rPr>
                                <w:sz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55pt;margin-top:4.85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" filled="f" stroked="f">
                <v:textbox style="mso-fit-shape-to-text:t">
                  <w:txbxContent>
                    <w:p w:rsidR="003E2C80" w:rsidRPr="00085B97" w:rsidRDefault="00085B97" w:rsidP="003E2C80">
                      <w:pPr>
                        <w:spacing w:line="240" w:lineRule="auto"/>
                        <w:jc w:val="center"/>
                        <w:rPr>
                          <w:rFonts w:ascii="Arial Black" w:hAnsi="Arial Black" w:cs="Arial"/>
                          <w:b/>
                          <w:color w:val="31849B"/>
                          <w:sz w:val="44"/>
                          <w:szCs w:val="48"/>
                        </w:rPr>
                      </w:pPr>
                      <w:r w:rsidRPr="00085B97">
                        <w:rPr>
                          <w:rFonts w:ascii="Arial Black" w:hAnsi="Arial Black" w:cs="Arial"/>
                          <w:b/>
                          <w:color w:val="0082AA"/>
                          <w:sz w:val="44"/>
                          <w:szCs w:val="48"/>
                        </w:rPr>
                        <w:t>Local Agreement Covering Agreed Outcomes</w:t>
                      </w:r>
                      <w:r w:rsidR="00045A0A" w:rsidRPr="00085B97">
                        <w:rPr>
                          <w:rFonts w:ascii="Arial Black" w:hAnsi="Arial Black" w:cs="Arial"/>
                          <w:b/>
                          <w:color w:val="31849B"/>
                          <w:sz w:val="44"/>
                          <w:szCs w:val="48"/>
                        </w:rPr>
                        <w:t xml:space="preserve"> </w:t>
                      </w:r>
                    </w:p>
                    <w:p w:rsidR="003E2C80" w:rsidRPr="00085B97" w:rsidRDefault="003E2C80">
                      <w:pPr>
                        <w:rPr>
                          <w:sz w:val="22"/>
                        </w:rPr>
                      </w:pPr>
                    </w:p>
                  </w:txbxContent>
                </v:textbox>
              </v:shape>
            </w:pict>
          </mc:Fallback>
        </mc:AlternateContent>
      </w:r>
      <w:r w:rsidR="00D077D9">
        <w:rPr>
          <w:rFonts w:cs="Arial"/>
          <w:bCs/>
          <w:noProof/>
          <w:sz w:val="24"/>
        </w:rPr>
        <mc:AlternateContent>
          <mc:Choice Requires="wps">
            <w:drawing>
              <wp:anchor distT="0" distB="0" distL="114300" distR="114300" simplePos="0" relativeHeight="251658752" behindDoc="0" locked="0" layoutInCell="1" allowOverlap="1" wp14:anchorId="01DBE46D" wp14:editId="01DBE46E">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BE489" w14:textId="77777777" w:rsidR="00EA5121" w:rsidRDefault="00EA5121"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CFRS</w:t>
                            </w:r>
                          </w:p>
                          <w:p w14:paraId="01DBE48A" w14:textId="77777777" w:rsidR="00F15879" w:rsidRDefault="00EA5121"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 Policy</w:t>
                            </w:r>
                          </w:p>
                          <w:p w14:paraId="01DBE48B" w14:textId="77777777" w:rsidR="004729CE" w:rsidRPr="00E36C2C" w:rsidRDefault="004729CE" w:rsidP="00F15879">
                            <w:pPr>
                              <w:spacing w:line="240" w:lineRule="auto"/>
                              <w:jc w:val="center"/>
                              <w:rPr>
                                <w:rFonts w:ascii="Arial Black" w:hAnsi="Arial Black" w:cs="Arial"/>
                                <w:b/>
                                <w:color w:val="BFBFBF"/>
                                <w:sz w:val="36"/>
                                <w:szCs w:val="36"/>
                              </w:rPr>
                            </w:pPr>
                          </w:p>
                          <w:p w14:paraId="01DBE48C"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cgsg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" filled="f" stroked="f">
                <v:textbox style="mso-fit-shape-to-text:t">
                  <w:txbxContent>
                    <w:p w:rsidR="00EA5121" w:rsidRDefault="00EA5121"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CFRS</w:t>
                      </w:r>
                    </w:p>
                    <w:p w:rsidR="00F15879" w:rsidRDefault="00EA5121"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 Policy</w:t>
                      </w:r>
                    </w:p>
                    <w:p w:rsidR="004729CE" w:rsidRPr="00E36C2C" w:rsidRDefault="004729CE" w:rsidP="00F15879">
                      <w:pPr>
                        <w:spacing w:line="240" w:lineRule="auto"/>
                        <w:jc w:val="center"/>
                        <w:rPr>
                          <w:rFonts w:ascii="Arial Black" w:hAnsi="Arial Black" w:cs="Arial"/>
                          <w:b/>
                          <w:color w:val="BFBFBF"/>
                          <w:sz w:val="36"/>
                          <w:szCs w:val="36"/>
                        </w:rPr>
                      </w:pPr>
                    </w:p>
                    <w:p w:rsidR="00F15879" w:rsidRPr="00E36C2C" w:rsidRDefault="00F15879" w:rsidP="00F15879">
                      <w:pPr>
                        <w:rPr>
                          <w:color w:val="FFFFFF"/>
                          <w:sz w:val="36"/>
                          <w:szCs w:val="36"/>
                        </w:rPr>
                      </w:pPr>
                    </w:p>
                  </w:txbxContent>
                </v:textbox>
              </v:shape>
            </w:pict>
          </mc:Fallback>
        </mc:AlternateContent>
      </w:r>
    </w:p>
    <w:p w14:paraId="01DBE42A" w14:textId="77777777" w:rsidR="000E2C35" w:rsidRDefault="000E2C35" w:rsidP="006A2DCC"/>
    <w:p w14:paraId="01DBE42B" w14:textId="77777777" w:rsidR="000E2C35" w:rsidRDefault="000E2C35" w:rsidP="006A2DCC"/>
    <w:p w14:paraId="01DBE42C" w14:textId="77777777" w:rsidR="000E2C35" w:rsidRDefault="000E2C35" w:rsidP="006A2DCC"/>
    <w:p w14:paraId="01DBE42D" w14:textId="77777777" w:rsidR="000E2C35" w:rsidRDefault="000E2C35" w:rsidP="006A2DCC"/>
    <w:p w14:paraId="01DBE42E" w14:textId="77777777" w:rsidR="000E2C35" w:rsidRDefault="000E2C35" w:rsidP="006A2DCC"/>
    <w:p w14:paraId="01DBE42F" w14:textId="77777777" w:rsidR="000E2C35" w:rsidRDefault="000E2C35" w:rsidP="006A2DCC"/>
    <w:p w14:paraId="01DBE430" w14:textId="77777777" w:rsidR="003E2C80" w:rsidRDefault="003E2C80" w:rsidP="003E2C80">
      <w:pPr>
        <w:pStyle w:val="SubHead"/>
        <w:rPr>
          <w:rFonts w:ascii="Arial" w:hAnsi="Arial" w:cs="Arial"/>
          <w:bCs/>
          <w:sz w:val="24"/>
        </w:rPr>
      </w:pPr>
    </w:p>
    <w:p w14:paraId="01DBE431" w14:textId="77777777" w:rsidR="003E2C80" w:rsidRDefault="003E2C80" w:rsidP="003E2C80">
      <w:pPr>
        <w:pStyle w:val="SubHead"/>
        <w:rPr>
          <w:rFonts w:ascii="Arial" w:hAnsi="Arial" w:cs="Arial"/>
          <w:bCs/>
          <w:sz w:val="24"/>
        </w:rPr>
      </w:pPr>
    </w:p>
    <w:p w14:paraId="01DBE432" w14:textId="77777777" w:rsidR="003E2C80" w:rsidRDefault="003E2C80" w:rsidP="003E2C80">
      <w:pPr>
        <w:pStyle w:val="SubHead"/>
        <w:rPr>
          <w:rFonts w:ascii="Arial" w:hAnsi="Arial" w:cs="Arial"/>
          <w:bCs/>
          <w:sz w:val="24"/>
        </w:rPr>
      </w:pPr>
    </w:p>
    <w:p w14:paraId="01DBE433" w14:textId="77777777" w:rsidR="003E2C80" w:rsidRDefault="003E2C80" w:rsidP="003E2C80">
      <w:pPr>
        <w:pStyle w:val="SubHead"/>
        <w:rPr>
          <w:rFonts w:ascii="Arial" w:hAnsi="Arial" w:cs="Arial"/>
          <w:bCs/>
          <w:sz w:val="24"/>
        </w:rPr>
      </w:pPr>
    </w:p>
    <w:p w14:paraId="01DBE434" w14:textId="77777777" w:rsidR="003E2C80" w:rsidRDefault="00B731B2" w:rsidP="00B731B2">
      <w:pPr>
        <w:pStyle w:val="SubHead"/>
        <w:tabs>
          <w:tab w:val="left" w:pos="3451"/>
        </w:tabs>
        <w:rPr>
          <w:rFonts w:ascii="Arial" w:hAnsi="Arial" w:cs="Arial"/>
          <w:bCs/>
          <w:sz w:val="24"/>
        </w:rPr>
      </w:pPr>
      <w:r>
        <w:rPr>
          <w:rFonts w:ascii="Arial" w:hAnsi="Arial" w:cs="Arial"/>
          <w:bCs/>
          <w:sz w:val="24"/>
        </w:rPr>
        <w:tab/>
      </w:r>
    </w:p>
    <w:p w14:paraId="01DBE435" w14:textId="77777777" w:rsidR="003E2C80" w:rsidRDefault="003E2C80" w:rsidP="003E2C80">
      <w:pPr>
        <w:pStyle w:val="SubHead"/>
        <w:rPr>
          <w:rFonts w:ascii="Arial" w:hAnsi="Arial" w:cs="Arial"/>
          <w:bCs/>
          <w:sz w:val="24"/>
        </w:rPr>
      </w:pPr>
    </w:p>
    <w:p w14:paraId="01DBE436" w14:textId="77777777" w:rsidR="003E2C80" w:rsidRDefault="003E2C80" w:rsidP="003E2C80">
      <w:pPr>
        <w:pStyle w:val="SubHead"/>
        <w:rPr>
          <w:rFonts w:ascii="Arial" w:hAnsi="Arial" w:cs="Arial"/>
          <w:bCs/>
          <w:sz w:val="24"/>
        </w:rPr>
      </w:pPr>
    </w:p>
    <w:p w14:paraId="01DBE437" w14:textId="77777777" w:rsidR="003E2C80" w:rsidRDefault="003E2C80" w:rsidP="003E2C80">
      <w:pPr>
        <w:pStyle w:val="SubHead"/>
        <w:rPr>
          <w:rFonts w:ascii="Arial" w:hAnsi="Arial" w:cs="Arial"/>
          <w:bCs/>
          <w:sz w:val="24"/>
        </w:rPr>
      </w:pPr>
    </w:p>
    <w:p w14:paraId="01DBE438" w14:textId="77777777" w:rsidR="0093756F" w:rsidRDefault="0093756F" w:rsidP="0093756F">
      <w:pPr>
        <w:pStyle w:val="SubHead"/>
        <w:rPr>
          <w:rFonts w:ascii="Arial Black" w:hAnsi="Arial Black" w:cs="Arial"/>
          <w:b w:val="0"/>
          <w:bCs/>
          <w:color w:val="0082AA"/>
          <w:szCs w:val="28"/>
        </w:rPr>
      </w:pPr>
    </w:p>
    <w:p w14:paraId="01DBE439" w14:textId="77777777" w:rsidR="0093756F" w:rsidRPr="00E56122" w:rsidRDefault="0093756F" w:rsidP="0093756F">
      <w:pPr>
        <w:pStyle w:val="SubHead"/>
        <w:rPr>
          <w:rFonts w:ascii="Arial Black" w:hAnsi="Arial Black" w:cs="Arial"/>
          <w:b w:val="0"/>
          <w:bCs/>
          <w:color w:val="0082AA"/>
          <w:szCs w:val="28"/>
        </w:rPr>
      </w:pPr>
      <w:r>
        <w:rPr>
          <w:rFonts w:ascii="Arial Black" w:hAnsi="Arial Black" w:cs="Arial"/>
          <w:b w:val="0"/>
          <w:bCs/>
          <w:color w:val="0082AA"/>
          <w:szCs w:val="28"/>
        </w:rPr>
        <w:t>Introduction</w:t>
      </w:r>
    </w:p>
    <w:p w14:paraId="01DBE43A" w14:textId="77777777" w:rsidR="0093756F" w:rsidRPr="00C60A17" w:rsidRDefault="0093756F" w:rsidP="0093756F">
      <w:pPr>
        <w:pStyle w:val="SubHead"/>
        <w:rPr>
          <w:rFonts w:ascii="Arial" w:hAnsi="Arial" w:cs="Arial"/>
          <w:bCs/>
          <w:sz w:val="24"/>
          <w:szCs w:val="24"/>
        </w:rPr>
      </w:pPr>
    </w:p>
    <w:p w14:paraId="01DBE43B" w14:textId="77777777" w:rsidR="0093756F" w:rsidRDefault="00085B97" w:rsidP="00085B97">
      <w:pPr>
        <w:autoSpaceDE w:val="0"/>
        <w:autoSpaceDN w:val="0"/>
        <w:adjustRightInd w:val="0"/>
        <w:spacing w:line="240" w:lineRule="auto"/>
        <w:rPr>
          <w:rFonts w:ascii="Helvetica" w:hAnsi="Helvetica" w:cs="Helvetica"/>
          <w:sz w:val="24"/>
        </w:rPr>
      </w:pPr>
      <w:r>
        <w:rPr>
          <w:rFonts w:ascii="Helvetica" w:hAnsi="Helvetica" w:cs="Helvetica"/>
          <w:sz w:val="24"/>
        </w:rPr>
        <w:t>CFRS will make an informed assessment as to whether this local agreement covering agreed outcomes is an appropriate mechanism to resolve a disciplinary issue.</w:t>
      </w:r>
    </w:p>
    <w:p w14:paraId="01DBE43C" w14:textId="77777777" w:rsidR="00085B97" w:rsidRDefault="00085B97" w:rsidP="00085B97">
      <w:pPr>
        <w:autoSpaceDE w:val="0"/>
        <w:autoSpaceDN w:val="0"/>
        <w:adjustRightInd w:val="0"/>
        <w:spacing w:line="240" w:lineRule="auto"/>
        <w:rPr>
          <w:rFonts w:ascii="Helvetica" w:hAnsi="Helvetica" w:cs="Helvetica"/>
          <w:sz w:val="24"/>
        </w:rPr>
      </w:pPr>
    </w:p>
    <w:p w14:paraId="01DBE43D" w14:textId="77777777" w:rsidR="00085B97" w:rsidRDefault="00085B97" w:rsidP="00085B97">
      <w:pPr>
        <w:autoSpaceDE w:val="0"/>
        <w:autoSpaceDN w:val="0"/>
        <w:adjustRightInd w:val="0"/>
        <w:spacing w:line="240" w:lineRule="auto"/>
        <w:rPr>
          <w:rFonts w:cs="Arial"/>
          <w:sz w:val="24"/>
        </w:rPr>
      </w:pPr>
      <w:r w:rsidRPr="00085B97">
        <w:rPr>
          <w:rFonts w:cs="Arial"/>
          <w:sz w:val="24"/>
        </w:rPr>
        <w:t>Each case will be considered on its merits and the</w:t>
      </w:r>
      <w:r>
        <w:rPr>
          <w:rFonts w:cs="Arial"/>
          <w:sz w:val="24"/>
        </w:rPr>
        <w:t xml:space="preserve"> </w:t>
      </w:r>
      <w:r w:rsidRPr="00085B97">
        <w:rPr>
          <w:rFonts w:cs="Arial"/>
          <w:sz w:val="24"/>
        </w:rPr>
        <w:t>principle of natural justice will ensure due consideration is given.</w:t>
      </w:r>
    </w:p>
    <w:p w14:paraId="01DBE43E" w14:textId="77777777" w:rsidR="0093756F" w:rsidRDefault="0093756F" w:rsidP="0093756F">
      <w:pPr>
        <w:spacing w:line="240" w:lineRule="auto"/>
        <w:rPr>
          <w:rFonts w:cs="Arial"/>
          <w:sz w:val="24"/>
        </w:rPr>
      </w:pPr>
    </w:p>
    <w:p w14:paraId="01DBE43F" w14:textId="77777777" w:rsidR="0093756F" w:rsidRDefault="0093756F" w:rsidP="0093756F">
      <w:pPr>
        <w:rPr>
          <w:rFonts w:ascii="Arial Black" w:hAnsi="Arial Black" w:cs="Arial"/>
          <w:color w:val="0082AA"/>
          <w:sz w:val="28"/>
          <w:szCs w:val="28"/>
        </w:rPr>
      </w:pPr>
      <w:r>
        <w:rPr>
          <w:rFonts w:ascii="Arial Black" w:hAnsi="Arial Black" w:cs="Arial"/>
          <w:color w:val="0082AA"/>
          <w:sz w:val="28"/>
          <w:szCs w:val="28"/>
        </w:rPr>
        <w:t>Scope</w:t>
      </w:r>
    </w:p>
    <w:p w14:paraId="01DBE440" w14:textId="77777777" w:rsidR="0093756F" w:rsidRDefault="0093756F" w:rsidP="0093756F">
      <w:pPr>
        <w:rPr>
          <w:rFonts w:cs="Arial"/>
          <w:color w:val="000000"/>
          <w:sz w:val="24"/>
        </w:rPr>
      </w:pPr>
    </w:p>
    <w:p w14:paraId="01DBE441" w14:textId="77777777" w:rsidR="0093756F" w:rsidRDefault="00741331" w:rsidP="0093756F">
      <w:pPr>
        <w:rPr>
          <w:rFonts w:cs="Arial"/>
          <w:color w:val="000000"/>
          <w:sz w:val="24"/>
        </w:rPr>
      </w:pPr>
      <w:r>
        <w:rPr>
          <w:rFonts w:cs="Arial"/>
          <w:sz w:val="24"/>
        </w:rPr>
        <w:t xml:space="preserve">This local agreement covers all uniformed </w:t>
      </w:r>
      <w:r w:rsidR="00085B97">
        <w:rPr>
          <w:rFonts w:cs="Arial"/>
          <w:sz w:val="24"/>
        </w:rPr>
        <w:t>employees of CFRS.</w:t>
      </w:r>
    </w:p>
    <w:p w14:paraId="01DBE442" w14:textId="77777777" w:rsidR="0093756F" w:rsidRPr="00EC0376" w:rsidRDefault="0093756F" w:rsidP="0093756F">
      <w:pPr>
        <w:pStyle w:val="SubHead"/>
        <w:rPr>
          <w:rFonts w:ascii="Arial" w:hAnsi="Arial" w:cs="Arial"/>
          <w:b w:val="0"/>
          <w:bCs/>
          <w:sz w:val="24"/>
          <w:szCs w:val="24"/>
        </w:rPr>
      </w:pPr>
    </w:p>
    <w:p w14:paraId="01DBE443" w14:textId="77777777" w:rsidR="0093756F" w:rsidRDefault="0093756F" w:rsidP="00085B97">
      <w:pPr>
        <w:spacing w:line="240" w:lineRule="auto"/>
        <w:rPr>
          <w:rFonts w:cs="Arial"/>
          <w:sz w:val="24"/>
        </w:rPr>
      </w:pPr>
      <w:r w:rsidRPr="00774E43">
        <w:rPr>
          <w:rFonts w:ascii="Arial Black" w:hAnsi="Arial Black"/>
          <w:b/>
          <w:color w:val="0082AA"/>
          <w:sz w:val="28"/>
          <w:szCs w:val="28"/>
        </w:rPr>
        <w:t>Principles</w:t>
      </w:r>
      <w:r w:rsidRPr="00774E43">
        <w:rPr>
          <w:rFonts w:ascii="Arial Black" w:hAnsi="Arial Black"/>
          <w:b/>
          <w:sz w:val="28"/>
          <w:szCs w:val="28"/>
        </w:rPr>
        <w:t xml:space="preserve">  </w:t>
      </w:r>
    </w:p>
    <w:p w14:paraId="01DBE444" w14:textId="77777777" w:rsidR="0093756F" w:rsidRDefault="0093756F" w:rsidP="0093756F">
      <w:pPr>
        <w:spacing w:line="240" w:lineRule="auto"/>
        <w:rPr>
          <w:rFonts w:cs="Arial"/>
          <w:sz w:val="24"/>
        </w:rPr>
      </w:pPr>
    </w:p>
    <w:p w14:paraId="01DBE445" w14:textId="77777777" w:rsidR="00085B97" w:rsidRDefault="00085B97" w:rsidP="00085B97">
      <w:pPr>
        <w:autoSpaceDE w:val="0"/>
        <w:autoSpaceDN w:val="0"/>
        <w:adjustRightInd w:val="0"/>
        <w:spacing w:line="240" w:lineRule="auto"/>
        <w:rPr>
          <w:rFonts w:ascii="Helvetica" w:hAnsi="Helvetica" w:cs="Helvetica"/>
          <w:sz w:val="24"/>
        </w:rPr>
      </w:pPr>
      <w:r w:rsidRPr="00085B97">
        <w:rPr>
          <w:rFonts w:ascii="Helvetica" w:hAnsi="Helvetica" w:cs="Helvetica"/>
          <w:sz w:val="24"/>
        </w:rPr>
        <w:t>If, at the end of an investigation into a potential disciplinary issue, the</w:t>
      </w:r>
      <w:r>
        <w:rPr>
          <w:rFonts w:ascii="Helvetica" w:hAnsi="Helvetica" w:cs="Helvetica"/>
          <w:sz w:val="24"/>
        </w:rPr>
        <w:t xml:space="preserve"> e</w:t>
      </w:r>
      <w:r w:rsidRPr="00085B97">
        <w:rPr>
          <w:rFonts w:ascii="Helvetica" w:hAnsi="Helvetica" w:cs="Helvetica"/>
          <w:sz w:val="24"/>
        </w:rPr>
        <w:t>mployee accepts all the allegations made against them then there is no need</w:t>
      </w:r>
      <w:r>
        <w:rPr>
          <w:rFonts w:ascii="Helvetica" w:hAnsi="Helvetica" w:cs="Helvetica"/>
          <w:sz w:val="24"/>
        </w:rPr>
        <w:t xml:space="preserve"> </w:t>
      </w:r>
      <w:r w:rsidRPr="00085B97">
        <w:rPr>
          <w:rFonts w:ascii="Helvetica" w:hAnsi="Helvetica" w:cs="Helvetica"/>
          <w:sz w:val="24"/>
        </w:rPr>
        <w:t>to automatically proceed to a Disciplinary Hearing.</w:t>
      </w:r>
    </w:p>
    <w:p w14:paraId="01DBE446" w14:textId="77777777" w:rsidR="00085B97" w:rsidRDefault="00085B97" w:rsidP="00085B97">
      <w:pPr>
        <w:autoSpaceDE w:val="0"/>
        <w:autoSpaceDN w:val="0"/>
        <w:adjustRightInd w:val="0"/>
        <w:spacing w:line="240" w:lineRule="auto"/>
        <w:rPr>
          <w:rFonts w:ascii="Helvetica" w:hAnsi="Helvetica" w:cs="Helvetica"/>
          <w:sz w:val="24"/>
        </w:rPr>
      </w:pPr>
    </w:p>
    <w:p w14:paraId="01DBE447" w14:textId="77777777" w:rsidR="00085B97" w:rsidRDefault="00085B97" w:rsidP="00085B97">
      <w:pPr>
        <w:autoSpaceDE w:val="0"/>
        <w:autoSpaceDN w:val="0"/>
        <w:adjustRightInd w:val="0"/>
        <w:spacing w:line="240" w:lineRule="auto"/>
        <w:rPr>
          <w:rFonts w:ascii="Helvetica" w:hAnsi="Helvetica" w:cs="Helvetica"/>
          <w:sz w:val="24"/>
        </w:rPr>
      </w:pPr>
      <w:r w:rsidRPr="00085B97">
        <w:rPr>
          <w:rFonts w:ascii="Helvetica" w:hAnsi="Helvetica" w:cs="Helvetica"/>
          <w:sz w:val="24"/>
        </w:rPr>
        <w:t>If the facts of the allegation</w:t>
      </w:r>
      <w:r>
        <w:rPr>
          <w:rFonts w:ascii="Helvetica" w:hAnsi="Helvetica" w:cs="Helvetica"/>
          <w:sz w:val="24"/>
        </w:rPr>
        <w:t xml:space="preserve"> </w:t>
      </w:r>
      <w:r w:rsidRPr="00085B97">
        <w:rPr>
          <w:rFonts w:ascii="Helvetica" w:hAnsi="Helvetica" w:cs="Helvetica"/>
          <w:sz w:val="24"/>
        </w:rPr>
        <w:t>are not in dispute and the employee has accepted their wrongdoing either</w:t>
      </w:r>
      <w:r>
        <w:rPr>
          <w:rFonts w:ascii="Helvetica" w:hAnsi="Helvetica" w:cs="Helvetica"/>
          <w:sz w:val="24"/>
        </w:rPr>
        <w:t xml:space="preserve"> </w:t>
      </w:r>
      <w:r w:rsidRPr="00085B97">
        <w:rPr>
          <w:rFonts w:ascii="Helvetica" w:hAnsi="Helvetica" w:cs="Helvetica"/>
          <w:sz w:val="24"/>
        </w:rPr>
        <w:t>prior to or during an investigation, the manager can propose that the matter is</w:t>
      </w:r>
      <w:r>
        <w:rPr>
          <w:rFonts w:ascii="Helvetica" w:hAnsi="Helvetica" w:cs="Helvetica"/>
          <w:sz w:val="24"/>
        </w:rPr>
        <w:t xml:space="preserve"> </w:t>
      </w:r>
      <w:r w:rsidRPr="00085B97">
        <w:rPr>
          <w:rFonts w:ascii="Helvetica" w:hAnsi="Helvetica" w:cs="Helvetica"/>
          <w:sz w:val="24"/>
        </w:rPr>
        <w:t>dealt with by way of an agreed outcome meeting where what needs to be</w:t>
      </w:r>
      <w:r>
        <w:rPr>
          <w:rFonts w:ascii="Helvetica" w:hAnsi="Helvetica" w:cs="Helvetica"/>
          <w:sz w:val="24"/>
        </w:rPr>
        <w:t xml:space="preserve"> </w:t>
      </w:r>
      <w:r w:rsidRPr="00085B97">
        <w:rPr>
          <w:rFonts w:ascii="Helvetica" w:hAnsi="Helvetica" w:cs="Helvetica"/>
          <w:sz w:val="24"/>
        </w:rPr>
        <w:t xml:space="preserve">determined is the level of </w:t>
      </w:r>
      <w:r>
        <w:rPr>
          <w:rFonts w:ascii="Helvetica" w:hAnsi="Helvetica" w:cs="Helvetica"/>
          <w:sz w:val="24"/>
        </w:rPr>
        <w:t>s</w:t>
      </w:r>
      <w:r w:rsidRPr="00085B97">
        <w:rPr>
          <w:rFonts w:ascii="Helvetica" w:hAnsi="Helvetica" w:cs="Helvetica"/>
          <w:sz w:val="24"/>
        </w:rPr>
        <w:t>anction.</w:t>
      </w:r>
    </w:p>
    <w:p w14:paraId="01DBE448" w14:textId="77777777" w:rsidR="00085B97" w:rsidRPr="00085B97" w:rsidRDefault="00085B97" w:rsidP="00085B97">
      <w:pPr>
        <w:autoSpaceDE w:val="0"/>
        <w:autoSpaceDN w:val="0"/>
        <w:adjustRightInd w:val="0"/>
        <w:spacing w:line="240" w:lineRule="auto"/>
        <w:rPr>
          <w:rFonts w:ascii="Helvetica" w:hAnsi="Helvetica" w:cs="Helvetica"/>
          <w:sz w:val="24"/>
        </w:rPr>
      </w:pPr>
    </w:p>
    <w:p w14:paraId="01DBE449" w14:textId="77777777" w:rsidR="00085B97" w:rsidRDefault="00085B97" w:rsidP="00085B97">
      <w:pPr>
        <w:autoSpaceDE w:val="0"/>
        <w:autoSpaceDN w:val="0"/>
        <w:adjustRightInd w:val="0"/>
        <w:spacing w:line="240" w:lineRule="auto"/>
        <w:rPr>
          <w:rFonts w:ascii="Helvetica" w:hAnsi="Helvetica" w:cs="Helvetica"/>
          <w:sz w:val="24"/>
        </w:rPr>
      </w:pPr>
      <w:r w:rsidRPr="00085B97">
        <w:rPr>
          <w:rFonts w:ascii="Helvetica" w:hAnsi="Helvetica" w:cs="Helvetica"/>
          <w:sz w:val="24"/>
        </w:rPr>
        <w:t>Agreed outcomes are only appropriate where both parties are agreeable to</w:t>
      </w:r>
      <w:r>
        <w:rPr>
          <w:rFonts w:ascii="Helvetica" w:hAnsi="Helvetica" w:cs="Helvetica"/>
          <w:sz w:val="24"/>
        </w:rPr>
        <w:t xml:space="preserve"> </w:t>
      </w:r>
      <w:r w:rsidRPr="00085B97">
        <w:rPr>
          <w:rFonts w:ascii="Helvetica" w:hAnsi="Helvetica" w:cs="Helvetica"/>
          <w:sz w:val="24"/>
        </w:rPr>
        <w:t>the process. If either the employee or their representative is unhappy with a</w:t>
      </w:r>
      <w:r>
        <w:rPr>
          <w:rFonts w:ascii="Helvetica" w:hAnsi="Helvetica" w:cs="Helvetica"/>
          <w:sz w:val="24"/>
        </w:rPr>
        <w:t xml:space="preserve"> </w:t>
      </w:r>
      <w:r w:rsidRPr="00085B97">
        <w:rPr>
          <w:rFonts w:ascii="Helvetica" w:hAnsi="Helvetica" w:cs="Helvetica"/>
          <w:sz w:val="24"/>
        </w:rPr>
        <w:t>proposal for an agreed outcome, then the normal disciplinary process must be</w:t>
      </w:r>
      <w:r>
        <w:rPr>
          <w:rFonts w:ascii="Helvetica" w:hAnsi="Helvetica" w:cs="Helvetica"/>
          <w:sz w:val="24"/>
        </w:rPr>
        <w:t xml:space="preserve"> </w:t>
      </w:r>
      <w:r w:rsidRPr="00085B97">
        <w:rPr>
          <w:rFonts w:ascii="Helvetica" w:hAnsi="Helvetica" w:cs="Helvetica"/>
          <w:sz w:val="24"/>
        </w:rPr>
        <w:t>followed. The employee will be written to asking to consider this process and</w:t>
      </w:r>
      <w:r>
        <w:rPr>
          <w:rFonts w:ascii="Helvetica" w:hAnsi="Helvetica" w:cs="Helvetica"/>
          <w:sz w:val="24"/>
        </w:rPr>
        <w:t xml:space="preserve"> </w:t>
      </w:r>
      <w:r w:rsidRPr="00085B97">
        <w:rPr>
          <w:rFonts w:ascii="Helvetica" w:hAnsi="Helvetica" w:cs="Helvetica"/>
          <w:sz w:val="24"/>
        </w:rPr>
        <w:t>ask for agreement in writing.</w:t>
      </w:r>
    </w:p>
    <w:p w14:paraId="01DBE44A" w14:textId="77777777" w:rsidR="00085B97" w:rsidRPr="00085B97" w:rsidRDefault="00085B97" w:rsidP="00085B97">
      <w:pPr>
        <w:autoSpaceDE w:val="0"/>
        <w:autoSpaceDN w:val="0"/>
        <w:adjustRightInd w:val="0"/>
        <w:spacing w:line="240" w:lineRule="auto"/>
        <w:rPr>
          <w:rFonts w:ascii="Helvetica" w:hAnsi="Helvetica" w:cs="Helvetica"/>
          <w:sz w:val="24"/>
        </w:rPr>
      </w:pPr>
    </w:p>
    <w:p w14:paraId="01DBE44B" w14:textId="77777777" w:rsidR="0093756F" w:rsidRDefault="0093756F" w:rsidP="0093756F">
      <w:pPr>
        <w:spacing w:line="240" w:lineRule="auto"/>
      </w:pPr>
    </w:p>
    <w:p w14:paraId="01DBE44C" w14:textId="77777777" w:rsidR="00EA5121" w:rsidRDefault="00EA5121" w:rsidP="0093756F">
      <w:pPr>
        <w:spacing w:line="240" w:lineRule="auto"/>
      </w:pPr>
    </w:p>
    <w:p w14:paraId="01DBE44D" w14:textId="77777777" w:rsidR="00EA5121" w:rsidRDefault="00EA5121" w:rsidP="0093756F">
      <w:pPr>
        <w:spacing w:line="240" w:lineRule="auto"/>
      </w:pPr>
    </w:p>
    <w:p w14:paraId="01DBE44E" w14:textId="77777777" w:rsidR="00EA5121" w:rsidRDefault="00EA5121" w:rsidP="0093756F">
      <w:pPr>
        <w:spacing w:line="240" w:lineRule="auto"/>
      </w:pPr>
    </w:p>
    <w:p w14:paraId="01DBE44F" w14:textId="77777777" w:rsidR="00741331" w:rsidRDefault="00741331" w:rsidP="0093756F">
      <w:pPr>
        <w:spacing w:line="240" w:lineRule="auto"/>
      </w:pPr>
    </w:p>
    <w:p w14:paraId="01DBE450" w14:textId="77777777" w:rsidR="0093756F" w:rsidRPr="00E56122" w:rsidRDefault="005A7312" w:rsidP="0093756F">
      <w:pPr>
        <w:spacing w:line="240" w:lineRule="auto"/>
        <w:rPr>
          <w:rFonts w:ascii="Arial Black" w:hAnsi="Arial Black" w:cs="Arial"/>
          <w:color w:val="0082AA"/>
          <w:sz w:val="28"/>
          <w:szCs w:val="28"/>
        </w:rPr>
      </w:pPr>
      <w:hyperlink r:id="rId13" w:tgtFrame="_new" w:tooltip="View this document (eLibrary ref #52402)" w:history="1">
        <w:r w:rsidR="009E4DBC">
          <w:rPr>
            <w:rStyle w:val="Hyperlink"/>
            <w:rFonts w:ascii="Arial Black" w:hAnsi="Arial Black" w:cs="Arial"/>
            <w:color w:val="0082AA"/>
            <w:sz w:val="28"/>
            <w:szCs w:val="28"/>
          </w:rPr>
          <w:t>Procedure</w:t>
        </w:r>
      </w:hyperlink>
    </w:p>
    <w:p w14:paraId="01DBE451" w14:textId="77777777" w:rsidR="0093756F" w:rsidRPr="00D576BD" w:rsidRDefault="0093756F" w:rsidP="0093756F">
      <w:pPr>
        <w:spacing w:line="240" w:lineRule="auto"/>
        <w:ind w:left="709"/>
        <w:rPr>
          <w:rFonts w:cs="Arial"/>
          <w:iCs/>
          <w:sz w:val="22"/>
          <w:szCs w:val="22"/>
        </w:rPr>
      </w:pPr>
    </w:p>
    <w:p w14:paraId="01DBE452" w14:textId="77777777" w:rsidR="00085B97" w:rsidRDefault="00085B97" w:rsidP="00085B97">
      <w:pPr>
        <w:autoSpaceDE w:val="0"/>
        <w:autoSpaceDN w:val="0"/>
        <w:adjustRightInd w:val="0"/>
        <w:spacing w:line="240" w:lineRule="auto"/>
        <w:rPr>
          <w:rFonts w:ascii="Helvetica" w:hAnsi="Helvetica" w:cs="Helvetica"/>
          <w:sz w:val="24"/>
        </w:rPr>
      </w:pPr>
      <w:r w:rsidRPr="00085B97">
        <w:rPr>
          <w:rFonts w:ascii="Helvetica" w:hAnsi="Helvetica" w:cs="Helvetica"/>
          <w:sz w:val="24"/>
        </w:rPr>
        <w:t>Where there is agreement to an agreed outcome as being the acceptable way</w:t>
      </w:r>
      <w:r>
        <w:rPr>
          <w:rFonts w:ascii="Helvetica" w:hAnsi="Helvetica" w:cs="Helvetica"/>
          <w:sz w:val="24"/>
        </w:rPr>
        <w:t xml:space="preserve"> </w:t>
      </w:r>
      <w:r w:rsidRPr="00085B97">
        <w:rPr>
          <w:rFonts w:ascii="Helvetica" w:hAnsi="Helvetica" w:cs="Helvetica"/>
          <w:sz w:val="24"/>
        </w:rPr>
        <w:t>forward for both parties, the following principles should be followed:</w:t>
      </w:r>
    </w:p>
    <w:p w14:paraId="01DBE453" w14:textId="77777777" w:rsidR="00085B97" w:rsidRPr="00085B97" w:rsidRDefault="00085B97" w:rsidP="00085B97">
      <w:pPr>
        <w:autoSpaceDE w:val="0"/>
        <w:autoSpaceDN w:val="0"/>
        <w:adjustRightInd w:val="0"/>
        <w:spacing w:line="240" w:lineRule="auto"/>
        <w:rPr>
          <w:rFonts w:ascii="Helvetica" w:hAnsi="Helvetica" w:cs="Helvetica"/>
          <w:sz w:val="24"/>
        </w:rPr>
      </w:pPr>
    </w:p>
    <w:p w14:paraId="01DBE454" w14:textId="77777777" w:rsidR="00085B97" w:rsidRDefault="00085B97" w:rsidP="00085B97">
      <w:pPr>
        <w:pStyle w:val="ListParagraph"/>
        <w:numPr>
          <w:ilvl w:val="0"/>
          <w:numId w:val="36"/>
        </w:numPr>
        <w:autoSpaceDE w:val="0"/>
        <w:autoSpaceDN w:val="0"/>
        <w:adjustRightInd w:val="0"/>
        <w:spacing w:line="240" w:lineRule="auto"/>
        <w:rPr>
          <w:rFonts w:ascii="Helvetica" w:hAnsi="Helvetica" w:cs="Helvetica"/>
          <w:sz w:val="24"/>
        </w:rPr>
      </w:pPr>
      <w:r w:rsidRPr="00085B97">
        <w:rPr>
          <w:rFonts w:ascii="Helvetica" w:hAnsi="Helvetica" w:cs="Helvetica"/>
          <w:sz w:val="24"/>
        </w:rPr>
        <w:t>Both parties must be in written agreement to proceed in this way.</w:t>
      </w:r>
    </w:p>
    <w:p w14:paraId="01DBE455" w14:textId="77777777" w:rsidR="00741331" w:rsidRPr="00085B97" w:rsidRDefault="00741331" w:rsidP="00741331">
      <w:pPr>
        <w:pStyle w:val="ListParagraph"/>
        <w:autoSpaceDE w:val="0"/>
        <w:autoSpaceDN w:val="0"/>
        <w:adjustRightInd w:val="0"/>
        <w:spacing w:line="240" w:lineRule="auto"/>
        <w:rPr>
          <w:rFonts w:ascii="Helvetica" w:hAnsi="Helvetica" w:cs="Helvetica"/>
          <w:sz w:val="24"/>
        </w:rPr>
      </w:pPr>
    </w:p>
    <w:p w14:paraId="01DBE456" w14:textId="77777777" w:rsidR="00085B97" w:rsidRDefault="00085B97" w:rsidP="00085B97">
      <w:pPr>
        <w:pStyle w:val="ListParagraph"/>
        <w:numPr>
          <w:ilvl w:val="0"/>
          <w:numId w:val="36"/>
        </w:numPr>
        <w:autoSpaceDE w:val="0"/>
        <w:autoSpaceDN w:val="0"/>
        <w:adjustRightInd w:val="0"/>
        <w:spacing w:line="240" w:lineRule="auto"/>
        <w:rPr>
          <w:rFonts w:ascii="Helvetica" w:hAnsi="Helvetica" w:cs="Helvetica"/>
          <w:sz w:val="24"/>
        </w:rPr>
      </w:pPr>
      <w:r w:rsidRPr="00085B97">
        <w:rPr>
          <w:rFonts w:ascii="Helvetica" w:hAnsi="Helvetica" w:cs="Helvetica"/>
          <w:sz w:val="24"/>
        </w:rPr>
        <w:t>The relevant designated officer with the authority to issue disciplinary sanctions must be aware of and agree to the proposal for an agreed outcome.</w:t>
      </w:r>
    </w:p>
    <w:p w14:paraId="01DBE457" w14:textId="77777777" w:rsidR="00741331" w:rsidRPr="00741331" w:rsidRDefault="00741331" w:rsidP="00741331">
      <w:pPr>
        <w:pStyle w:val="ListParagraph"/>
        <w:rPr>
          <w:rFonts w:ascii="Helvetica" w:hAnsi="Helvetica" w:cs="Helvetica"/>
          <w:sz w:val="24"/>
        </w:rPr>
      </w:pPr>
    </w:p>
    <w:p w14:paraId="01DBE458" w14:textId="77777777" w:rsidR="00085B97" w:rsidRDefault="00085B97" w:rsidP="00085B97">
      <w:pPr>
        <w:pStyle w:val="ListParagraph"/>
        <w:numPr>
          <w:ilvl w:val="0"/>
          <w:numId w:val="36"/>
        </w:numPr>
        <w:autoSpaceDE w:val="0"/>
        <w:autoSpaceDN w:val="0"/>
        <w:adjustRightInd w:val="0"/>
        <w:spacing w:line="240" w:lineRule="auto"/>
        <w:rPr>
          <w:rFonts w:ascii="Helvetica" w:hAnsi="Helvetica" w:cs="Helvetica"/>
          <w:sz w:val="24"/>
        </w:rPr>
      </w:pPr>
      <w:r w:rsidRPr="00085B97">
        <w:rPr>
          <w:rFonts w:ascii="Helvetica" w:hAnsi="Helvetica" w:cs="Helvetica"/>
          <w:sz w:val="24"/>
        </w:rPr>
        <w:t xml:space="preserve">Cases must not interfere with, or compromise ‘due process’ </w:t>
      </w:r>
      <w:r w:rsidR="00741331" w:rsidRPr="00085B97">
        <w:rPr>
          <w:rFonts w:ascii="Helvetica" w:hAnsi="Helvetica" w:cs="Helvetica"/>
          <w:sz w:val="24"/>
        </w:rPr>
        <w:t>e.g.</w:t>
      </w:r>
      <w:r w:rsidRPr="00085B97">
        <w:rPr>
          <w:rFonts w:ascii="Helvetica" w:hAnsi="Helvetica" w:cs="Helvetica"/>
          <w:sz w:val="24"/>
        </w:rPr>
        <w:t xml:space="preserve"> audit.</w:t>
      </w:r>
    </w:p>
    <w:p w14:paraId="01DBE459" w14:textId="77777777" w:rsidR="00741331" w:rsidRPr="00741331" w:rsidRDefault="00741331" w:rsidP="00741331">
      <w:pPr>
        <w:pStyle w:val="ListParagraph"/>
        <w:rPr>
          <w:rFonts w:ascii="Helvetica" w:hAnsi="Helvetica" w:cs="Helvetica"/>
          <w:sz w:val="24"/>
        </w:rPr>
      </w:pPr>
    </w:p>
    <w:p w14:paraId="01DBE45A" w14:textId="77777777" w:rsidR="00085B97" w:rsidRDefault="00085B97" w:rsidP="00085B97">
      <w:pPr>
        <w:pStyle w:val="ListParagraph"/>
        <w:numPr>
          <w:ilvl w:val="0"/>
          <w:numId w:val="36"/>
        </w:numPr>
        <w:autoSpaceDE w:val="0"/>
        <w:autoSpaceDN w:val="0"/>
        <w:adjustRightInd w:val="0"/>
        <w:spacing w:line="240" w:lineRule="auto"/>
        <w:rPr>
          <w:rFonts w:ascii="Helvetica" w:hAnsi="Helvetica" w:cs="Helvetica"/>
          <w:sz w:val="24"/>
        </w:rPr>
      </w:pPr>
      <w:r w:rsidRPr="00085B97">
        <w:rPr>
          <w:rFonts w:ascii="Helvetica" w:hAnsi="Helvetica" w:cs="Helvetica"/>
          <w:sz w:val="24"/>
        </w:rPr>
        <w:t>A meeting should be held at which both parties (</w:t>
      </w:r>
      <w:r w:rsidR="00741331" w:rsidRPr="00085B97">
        <w:rPr>
          <w:rFonts w:ascii="Helvetica" w:hAnsi="Helvetica" w:cs="Helvetica"/>
          <w:sz w:val="24"/>
        </w:rPr>
        <w:t>i.e.</w:t>
      </w:r>
      <w:r w:rsidRPr="00085B97">
        <w:rPr>
          <w:rFonts w:ascii="Helvetica" w:hAnsi="Helvetica" w:cs="Helvetica"/>
          <w:sz w:val="24"/>
        </w:rPr>
        <w:t xml:space="preserve"> the employee and representative and the Investigating Manager) will be present, together with an HR Advisor. The Disciplinary Manager may or may not be present but must be aware of the fact that the meeting is taking place and have given authority for a particular sanction to be applied.</w:t>
      </w:r>
    </w:p>
    <w:p w14:paraId="01DBE45B" w14:textId="77777777" w:rsidR="00741331" w:rsidRPr="00741331" w:rsidRDefault="00741331" w:rsidP="00741331">
      <w:pPr>
        <w:pStyle w:val="ListParagraph"/>
        <w:rPr>
          <w:rFonts w:ascii="Helvetica" w:hAnsi="Helvetica" w:cs="Helvetica"/>
          <w:sz w:val="24"/>
        </w:rPr>
      </w:pPr>
    </w:p>
    <w:p w14:paraId="01DBE45C" w14:textId="77777777" w:rsidR="00085B97" w:rsidRDefault="00085B97" w:rsidP="00085B97">
      <w:pPr>
        <w:pStyle w:val="ListParagraph"/>
        <w:numPr>
          <w:ilvl w:val="0"/>
          <w:numId w:val="36"/>
        </w:numPr>
        <w:autoSpaceDE w:val="0"/>
        <w:autoSpaceDN w:val="0"/>
        <w:adjustRightInd w:val="0"/>
        <w:spacing w:line="240" w:lineRule="auto"/>
        <w:rPr>
          <w:rFonts w:ascii="Helvetica" w:hAnsi="Helvetica" w:cs="Helvetica"/>
          <w:sz w:val="24"/>
        </w:rPr>
      </w:pPr>
      <w:r w:rsidRPr="00085B97">
        <w:rPr>
          <w:rFonts w:ascii="Helvetica" w:hAnsi="Helvetica" w:cs="Helvetica"/>
          <w:sz w:val="24"/>
        </w:rPr>
        <w:t>At the meeting, all information relevant to the allegations(s) must be available and both parties must have a full opportunity to discuss all the issues, in accordance with the normal justice.</w:t>
      </w:r>
    </w:p>
    <w:p w14:paraId="01DBE45D" w14:textId="77777777" w:rsidR="00741331" w:rsidRPr="00741331" w:rsidRDefault="00741331" w:rsidP="00741331">
      <w:pPr>
        <w:pStyle w:val="ListParagraph"/>
        <w:rPr>
          <w:rFonts w:ascii="Helvetica" w:hAnsi="Helvetica" w:cs="Helvetica"/>
          <w:sz w:val="24"/>
        </w:rPr>
      </w:pPr>
    </w:p>
    <w:p w14:paraId="01DBE45E" w14:textId="77777777" w:rsidR="00085B97" w:rsidRDefault="00085B97" w:rsidP="00085B97">
      <w:pPr>
        <w:pStyle w:val="ListParagraph"/>
        <w:numPr>
          <w:ilvl w:val="0"/>
          <w:numId w:val="36"/>
        </w:numPr>
        <w:autoSpaceDE w:val="0"/>
        <w:autoSpaceDN w:val="0"/>
        <w:adjustRightInd w:val="0"/>
        <w:spacing w:line="240" w:lineRule="auto"/>
        <w:rPr>
          <w:rFonts w:ascii="Helvetica" w:hAnsi="Helvetica" w:cs="Helvetica"/>
          <w:sz w:val="24"/>
        </w:rPr>
      </w:pPr>
      <w:r w:rsidRPr="00085B97">
        <w:rPr>
          <w:rFonts w:ascii="Helvetica" w:hAnsi="Helvetica" w:cs="Helvetica"/>
          <w:sz w:val="24"/>
        </w:rPr>
        <w:t>The meeting can be adjourned and reconvened at any time if, for example, there is a need to obtain more information.</w:t>
      </w:r>
    </w:p>
    <w:p w14:paraId="01DBE45F" w14:textId="77777777" w:rsidR="00741331" w:rsidRPr="00741331" w:rsidRDefault="00741331" w:rsidP="00741331">
      <w:pPr>
        <w:pStyle w:val="ListParagraph"/>
        <w:rPr>
          <w:rFonts w:ascii="Helvetica" w:hAnsi="Helvetica" w:cs="Helvetica"/>
          <w:sz w:val="24"/>
        </w:rPr>
      </w:pPr>
    </w:p>
    <w:p w14:paraId="01DBE460" w14:textId="77777777" w:rsidR="00085B97" w:rsidRDefault="00085B97" w:rsidP="00085B97">
      <w:pPr>
        <w:pStyle w:val="ListParagraph"/>
        <w:numPr>
          <w:ilvl w:val="0"/>
          <w:numId w:val="36"/>
        </w:numPr>
        <w:autoSpaceDE w:val="0"/>
        <w:autoSpaceDN w:val="0"/>
        <w:adjustRightInd w:val="0"/>
        <w:spacing w:line="240" w:lineRule="auto"/>
        <w:rPr>
          <w:rFonts w:ascii="Helvetica" w:hAnsi="Helvetica" w:cs="Helvetica"/>
          <w:sz w:val="24"/>
        </w:rPr>
      </w:pPr>
      <w:r w:rsidRPr="00085B97">
        <w:rPr>
          <w:rFonts w:ascii="Helvetica" w:hAnsi="Helvetica" w:cs="Helvetica"/>
          <w:sz w:val="24"/>
        </w:rPr>
        <w:t>On conclusion of the meeting, the employee will be required to sign a written acceptance of his/her misconduct and the relevant disciplinary sanction proposed. The sanctions available are the same as those contained in the disciplinary procedure.</w:t>
      </w:r>
    </w:p>
    <w:p w14:paraId="01DBE461" w14:textId="77777777" w:rsidR="00741331" w:rsidRPr="00741331" w:rsidRDefault="00741331" w:rsidP="00741331">
      <w:pPr>
        <w:pStyle w:val="ListParagraph"/>
        <w:rPr>
          <w:rFonts w:ascii="Helvetica" w:hAnsi="Helvetica" w:cs="Helvetica"/>
          <w:sz w:val="24"/>
        </w:rPr>
      </w:pPr>
    </w:p>
    <w:p w14:paraId="01DBE462" w14:textId="77777777" w:rsidR="00085B97" w:rsidRDefault="00085B97" w:rsidP="00085B97">
      <w:pPr>
        <w:pStyle w:val="ListParagraph"/>
        <w:numPr>
          <w:ilvl w:val="0"/>
          <w:numId w:val="36"/>
        </w:numPr>
        <w:autoSpaceDE w:val="0"/>
        <w:autoSpaceDN w:val="0"/>
        <w:adjustRightInd w:val="0"/>
        <w:spacing w:line="240" w:lineRule="auto"/>
        <w:rPr>
          <w:rFonts w:ascii="Helvetica" w:hAnsi="Helvetica" w:cs="Helvetica"/>
          <w:sz w:val="24"/>
        </w:rPr>
      </w:pPr>
      <w:r w:rsidRPr="00085B97">
        <w:rPr>
          <w:rFonts w:ascii="Helvetica" w:hAnsi="Helvetica" w:cs="Helvetica"/>
          <w:sz w:val="24"/>
        </w:rPr>
        <w:t>Following the meeting, the employee must be allowed a ‘cooling off’ period of 7 working days, for the purpose of allowing them to consider their decision to accept the agreed outcome, and change their mind if they so wish.</w:t>
      </w:r>
    </w:p>
    <w:p w14:paraId="01DBE463" w14:textId="77777777" w:rsidR="00741331" w:rsidRPr="00741331" w:rsidRDefault="00741331" w:rsidP="00741331">
      <w:pPr>
        <w:pStyle w:val="ListParagraph"/>
        <w:rPr>
          <w:rFonts w:ascii="Helvetica" w:hAnsi="Helvetica" w:cs="Helvetica"/>
          <w:sz w:val="24"/>
        </w:rPr>
      </w:pPr>
    </w:p>
    <w:p w14:paraId="01DBE464" w14:textId="77777777" w:rsidR="00085B97" w:rsidRPr="00085B97" w:rsidRDefault="00085B97" w:rsidP="00085B97">
      <w:pPr>
        <w:pStyle w:val="ListParagraph"/>
        <w:numPr>
          <w:ilvl w:val="0"/>
          <w:numId w:val="36"/>
        </w:numPr>
        <w:autoSpaceDE w:val="0"/>
        <w:autoSpaceDN w:val="0"/>
        <w:adjustRightInd w:val="0"/>
        <w:spacing w:line="240" w:lineRule="auto"/>
        <w:rPr>
          <w:rFonts w:ascii="Helvetica" w:hAnsi="Helvetica" w:cs="Helvetica"/>
          <w:sz w:val="24"/>
        </w:rPr>
      </w:pPr>
      <w:r w:rsidRPr="00085B97">
        <w:rPr>
          <w:rFonts w:ascii="Helvetica" w:hAnsi="Helvetica" w:cs="Helvetica"/>
          <w:sz w:val="24"/>
        </w:rPr>
        <w:t>In the event that the employee does change their mind, the right of appeal will re commence the normal disciplinary process</w:t>
      </w:r>
    </w:p>
    <w:p w14:paraId="01DBE465" w14:textId="77777777" w:rsidR="00085B97" w:rsidRPr="00085B97" w:rsidRDefault="00085B97" w:rsidP="00085B97">
      <w:pPr>
        <w:autoSpaceDE w:val="0"/>
        <w:autoSpaceDN w:val="0"/>
        <w:adjustRightInd w:val="0"/>
        <w:spacing w:line="240" w:lineRule="auto"/>
        <w:rPr>
          <w:rFonts w:ascii="Helvetica" w:hAnsi="Helvetica" w:cs="Helvetica"/>
          <w:sz w:val="24"/>
        </w:rPr>
      </w:pPr>
    </w:p>
    <w:p w14:paraId="01DBE466" w14:textId="77777777" w:rsidR="0093756F" w:rsidRPr="00EC0376" w:rsidRDefault="0093756F" w:rsidP="00085B97">
      <w:pPr>
        <w:rPr>
          <w:rFonts w:cs="Arial"/>
          <w:sz w:val="24"/>
          <w:u w:val="single"/>
        </w:rPr>
      </w:pPr>
    </w:p>
    <w:p w14:paraId="01DBE467" w14:textId="77777777" w:rsidR="0093756F" w:rsidRPr="00045A0A" w:rsidRDefault="0093756F" w:rsidP="0093756F">
      <w:pPr>
        <w:spacing w:line="240" w:lineRule="auto"/>
        <w:rPr>
          <w:rFonts w:cs="Arial"/>
          <w:iCs/>
          <w:sz w:val="24"/>
        </w:rPr>
      </w:pPr>
    </w:p>
    <w:p w14:paraId="01DBE468" w14:textId="77777777" w:rsidR="0014248A" w:rsidRDefault="0014248A" w:rsidP="00741331">
      <w:pPr>
        <w:rPr>
          <w:rFonts w:cs="Arial"/>
          <w:b/>
          <w:bCs/>
          <w:sz w:val="24"/>
          <w:lang w:eastAsia="en-US"/>
        </w:rPr>
      </w:pPr>
      <w:r>
        <w:rPr>
          <w:rFonts w:cs="Arial"/>
          <w:bCs/>
          <w:noProof/>
          <w:sz w:val="24"/>
        </w:rPr>
        <mc:AlternateContent>
          <mc:Choice Requires="wps">
            <w:drawing>
              <wp:anchor distT="0" distB="0" distL="114300" distR="114300" simplePos="0" relativeHeight="251662848" behindDoc="0" locked="0" layoutInCell="1" allowOverlap="1" wp14:anchorId="01DBE46F" wp14:editId="01DBE470">
                <wp:simplePos x="0" y="0"/>
                <wp:positionH relativeFrom="column">
                  <wp:posOffset>2336800</wp:posOffset>
                </wp:positionH>
                <wp:positionV relativeFrom="paragraph">
                  <wp:posOffset>17145</wp:posOffset>
                </wp:positionV>
                <wp:extent cx="1714500" cy="102552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BE48D" w14:textId="77777777" w:rsidR="0014248A" w:rsidRPr="00E36C2C" w:rsidRDefault="0014248A" w:rsidP="0014248A">
                            <w:pPr>
                              <w:spacing w:line="240" w:lineRule="auto"/>
                              <w:jc w:val="center"/>
                              <w:rPr>
                                <w:rFonts w:ascii="Arial Black" w:hAnsi="Arial Black" w:cs="Arial"/>
                                <w:b/>
                                <w:color w:val="BFBFBF"/>
                                <w:sz w:val="36"/>
                                <w:szCs w:val="36"/>
                              </w:rPr>
                            </w:pPr>
                          </w:p>
                          <w:p w14:paraId="01DBE48E" w14:textId="77777777" w:rsidR="0014248A" w:rsidRPr="00E36C2C" w:rsidRDefault="0014248A" w:rsidP="0014248A">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84pt;margin-top:1.35pt;width:135pt;height:80.7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hb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" filled="f" stroked="f">
                <v:textbox style="mso-fit-shape-to-text:t">
                  <w:txbxContent>
                    <w:p w:rsidR="0014248A" w:rsidRPr="00E36C2C" w:rsidRDefault="0014248A" w:rsidP="0014248A">
                      <w:pPr>
                        <w:spacing w:line="240" w:lineRule="auto"/>
                        <w:jc w:val="center"/>
                        <w:rPr>
                          <w:rFonts w:ascii="Arial Black" w:hAnsi="Arial Black" w:cs="Arial"/>
                          <w:b/>
                          <w:color w:val="BFBFBF"/>
                          <w:sz w:val="36"/>
                          <w:szCs w:val="36"/>
                        </w:rPr>
                      </w:pPr>
                    </w:p>
                    <w:p w:rsidR="0014248A" w:rsidRPr="00E36C2C" w:rsidRDefault="0014248A" w:rsidP="0014248A">
                      <w:pPr>
                        <w:rPr>
                          <w:color w:val="FFFFFF"/>
                          <w:sz w:val="36"/>
                          <w:szCs w:val="36"/>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1DBE471" wp14:editId="01DBE472">
                <wp:simplePos x="0" y="0"/>
                <wp:positionH relativeFrom="column">
                  <wp:posOffset>3583305</wp:posOffset>
                </wp:positionH>
                <wp:positionV relativeFrom="paragraph">
                  <wp:posOffset>109220</wp:posOffset>
                </wp:positionV>
                <wp:extent cx="2590165" cy="11118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01DBE48F" w14:textId="77777777" w:rsidR="0014248A" w:rsidRDefault="0014248A" w:rsidP="0014248A">
                            <w:pPr>
                              <w:pStyle w:val="Heading1"/>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282.15pt;margin-top:8.6pt;width:203.95pt;height:87.55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" filled="f" stroked="f">
                <v:textbox style="mso-fit-shape-to-text:t">
                  <w:txbxContent>
                    <w:p w:rsidR="0014248A" w:rsidRDefault="0014248A" w:rsidP="0014248A">
                      <w:pPr>
                        <w:pStyle w:val="Heading1"/>
                      </w:pPr>
                    </w:p>
                  </w:txbxContent>
                </v:textbox>
              </v:shape>
            </w:pict>
          </mc:Fallback>
        </mc:AlternateContent>
      </w:r>
    </w:p>
    <w:sectPr w:rsidR="0014248A" w:rsidSect="006A2DCC">
      <w:headerReference w:type="even" r:id="rId14"/>
      <w:headerReference w:type="default" r:id="rId15"/>
      <w:footerReference w:type="even" r:id="rId16"/>
      <w:footerReference w:type="default" r:id="rId17"/>
      <w:headerReference w:type="first" r:id="rId18"/>
      <w:footerReference w:type="first" r:id="rId19"/>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BE475" w14:textId="77777777" w:rsidR="007E1BBC" w:rsidRDefault="007E1BBC">
      <w:r>
        <w:separator/>
      </w:r>
    </w:p>
  </w:endnote>
  <w:endnote w:type="continuationSeparator" w:id="0">
    <w:p w14:paraId="01DBE476"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E481" w14:textId="77777777" w:rsidR="00417335" w:rsidRPr="007257C5" w:rsidRDefault="00651F96"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E95672">
      <w:rPr>
        <w:rFonts w:cs="Arial"/>
        <w:b/>
        <w:noProof/>
        <w:color w:val="999999"/>
        <w:sz w:val="19"/>
        <w:szCs w:val="19"/>
      </w:rPr>
      <w:t>4</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93756F">
      <w:rPr>
        <w:rFonts w:cs="Arial"/>
        <w:b/>
        <w:color w:val="007EA9"/>
        <w:sz w:val="19"/>
        <w:szCs w:val="19"/>
      </w:rPr>
      <w:tab/>
    </w:r>
    <w:r w:rsidR="0093756F">
      <w:rPr>
        <w:rFonts w:cs="Arial"/>
        <w:b/>
        <w:color w:val="007EA9"/>
        <w:sz w:val="19"/>
        <w:szCs w:val="19"/>
      </w:rPr>
      <w:tab/>
      <w:t xml:space="preserve"> Name/v.1.0/MonthYear</w:t>
    </w:r>
    <w:r>
      <w:rPr>
        <w:rFonts w:cs="Arial"/>
        <w:b/>
        <w:color w:val="007EA9"/>
        <w:sz w:val="19"/>
        <w:szCs w:val="19"/>
      </w:rPr>
      <w:t xml:space="preserve"> </w:t>
    </w:r>
    <w:r>
      <w:rPr>
        <w:rFonts w:cs="Arial"/>
        <w:b/>
        <w:color w:val="007EA9"/>
        <w:sz w:val="19"/>
        <w:szCs w:val="1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E482" w14:textId="77777777" w:rsidR="00417335" w:rsidRPr="003A23A5" w:rsidRDefault="005A7312" w:rsidP="00F74F96">
    <w:pPr>
      <w:rPr>
        <w:rFonts w:cs="Arial"/>
        <w:b/>
        <w:color w:val="999999"/>
        <w:sz w:val="19"/>
        <w:szCs w:val="19"/>
      </w:rPr>
    </w:pPr>
    <w:r>
      <w:rPr>
        <w:rFonts w:cs="Arial"/>
        <w:b/>
        <w:color w:val="007EA9"/>
        <w:sz w:val="19"/>
        <w:szCs w:val="19"/>
      </w:rPr>
      <w:t>Local Agreement Covering Agreed Outcomes</w:t>
    </w:r>
    <w:r w:rsidR="00651F96">
      <w:rPr>
        <w:rFonts w:cs="Arial"/>
        <w:b/>
        <w:color w:val="007EA9"/>
        <w:sz w:val="19"/>
        <w:szCs w:val="19"/>
      </w:rPr>
      <w:t xml:space="preserve"> </w:t>
    </w:r>
    <w:r w:rsidR="00651F96">
      <w:rPr>
        <w:rFonts w:cs="Arial"/>
        <w:b/>
        <w:color w:val="007EA9"/>
        <w:sz w:val="19"/>
        <w:szCs w:val="19"/>
      </w:rPr>
      <w:tab/>
    </w:r>
    <w:r w:rsidR="00651F96">
      <w:rPr>
        <w:rFonts w:cs="Arial"/>
        <w:b/>
        <w:color w:val="007EA9"/>
        <w:sz w:val="19"/>
        <w:szCs w:val="19"/>
      </w:rPr>
      <w:tab/>
    </w:r>
    <w:r w:rsidR="00651F96">
      <w:rPr>
        <w:rFonts w:cs="Arial"/>
        <w:b/>
        <w:color w:val="007EA9"/>
        <w:sz w:val="19"/>
        <w:szCs w:val="19"/>
      </w:rPr>
      <w:tab/>
    </w:r>
    <w:r w:rsidR="00B731B2" w:rsidRPr="003A23A5">
      <w:rPr>
        <w:rFonts w:cs="Arial"/>
        <w:b/>
        <w:color w:val="999999"/>
        <w:sz w:val="19"/>
        <w:szCs w:val="19"/>
      </w:rPr>
      <w:fldChar w:fldCharType="begin"/>
    </w:r>
    <w:r w:rsidR="00B731B2" w:rsidRPr="003A23A5">
      <w:rPr>
        <w:rFonts w:cs="Arial"/>
        <w:b/>
        <w:color w:val="999999"/>
        <w:sz w:val="19"/>
        <w:szCs w:val="19"/>
      </w:rPr>
      <w:instrText xml:space="preserve"> PAGE </w:instrText>
    </w:r>
    <w:r w:rsidR="00B731B2" w:rsidRPr="003A23A5">
      <w:rPr>
        <w:rFonts w:cs="Arial"/>
        <w:b/>
        <w:color w:val="999999"/>
        <w:sz w:val="19"/>
        <w:szCs w:val="19"/>
      </w:rPr>
      <w:fldChar w:fldCharType="separate"/>
    </w:r>
    <w:r w:rsidR="004421C1">
      <w:rPr>
        <w:rFonts w:cs="Arial"/>
        <w:b/>
        <w:noProof/>
        <w:color w:val="999999"/>
        <w:sz w:val="19"/>
        <w:szCs w:val="19"/>
      </w:rPr>
      <w:t>2</w:t>
    </w:r>
    <w:r w:rsidR="00B731B2" w:rsidRPr="003A23A5">
      <w:rPr>
        <w:rFonts w:cs="Arial"/>
        <w:b/>
        <w:color w:val="999999"/>
        <w:sz w:val="19"/>
        <w:szCs w:val="19"/>
      </w:rPr>
      <w:fldChar w:fldCharType="end"/>
    </w:r>
    <w:r w:rsidR="00651F96">
      <w:rPr>
        <w:rFonts w:cs="Arial"/>
        <w:b/>
        <w:color w:val="007EA9"/>
        <w:sz w:val="19"/>
        <w:szCs w:val="19"/>
      </w:rPr>
      <w:tab/>
    </w:r>
    <w:r w:rsidR="00651F96">
      <w:rPr>
        <w:rFonts w:cs="Arial"/>
        <w:b/>
        <w:color w:val="007EA9"/>
        <w:sz w:val="19"/>
        <w:szCs w:val="19"/>
      </w:rPr>
      <w:tab/>
    </w:r>
    <w:r w:rsidR="00651F96">
      <w:rPr>
        <w:rFonts w:cs="Arial"/>
        <w:b/>
        <w:color w:val="007EA9"/>
        <w:sz w:val="19"/>
        <w:szCs w:val="19"/>
      </w:rPr>
      <w:tab/>
    </w:r>
    <w:r w:rsidR="00651F96">
      <w:rPr>
        <w:rFonts w:cs="Arial"/>
        <w:b/>
        <w:color w:val="007EA9"/>
        <w:sz w:val="19"/>
        <w:szCs w:val="19"/>
      </w:rPr>
      <w:tab/>
    </w:r>
    <w:r w:rsidR="00651F96" w:rsidRPr="007F0F4C">
      <w:rPr>
        <w:rFonts w:cs="Arial"/>
        <w:b/>
        <w:color w:val="007EA9"/>
        <w:sz w:val="19"/>
        <w:szCs w:val="19"/>
      </w:rPr>
      <w:t>cumbria.gov.uk</w:t>
    </w:r>
    <w:r w:rsidR="00651F96">
      <w:rPr>
        <w:rFonts w:cs="Arial"/>
        <w:b/>
        <w:color w:val="999999"/>
        <w:sz w:val="19"/>
        <w:szCs w:val="19"/>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E484" w14:textId="77777777" w:rsidR="00417335" w:rsidRPr="007257C5" w:rsidRDefault="004421C1" w:rsidP="004B0EBD">
    <w:pPr>
      <w:jc w:val="right"/>
      <w:rPr>
        <w:rFonts w:cs="Arial"/>
        <w:b/>
        <w:color w:val="999999"/>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BE473" w14:textId="77777777" w:rsidR="007E1BBC" w:rsidRDefault="007E1BBC">
      <w:r>
        <w:separator/>
      </w:r>
    </w:p>
  </w:footnote>
  <w:footnote w:type="continuationSeparator" w:id="0">
    <w:p w14:paraId="01DBE474" w14:textId="77777777" w:rsidR="007E1BBC" w:rsidRDefault="007E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E477" w14:textId="77777777" w:rsidR="00417335" w:rsidRDefault="004421C1" w:rsidP="000D0DFF">
    <w:pPr>
      <w:pBdr>
        <w:bottom w:val="single" w:sz="4" w:space="1" w:color="007EA9"/>
      </w:pBdr>
      <w:tabs>
        <w:tab w:val="left" w:pos="0"/>
      </w:tabs>
      <w:ind w:left="-851" w:right="-851"/>
      <w:rPr>
        <w:rFonts w:cs="Arial"/>
        <w:b/>
        <w:color w:val="007EA9"/>
        <w:sz w:val="19"/>
        <w:szCs w:val="19"/>
      </w:rPr>
    </w:pPr>
  </w:p>
  <w:p w14:paraId="01DBE478" w14:textId="77777777" w:rsidR="00417335" w:rsidRDefault="004421C1" w:rsidP="000D0DFF">
    <w:pPr>
      <w:pBdr>
        <w:bottom w:val="single" w:sz="4" w:space="1" w:color="007EA9"/>
      </w:pBdr>
      <w:tabs>
        <w:tab w:val="left" w:pos="0"/>
      </w:tabs>
      <w:ind w:left="-851" w:right="-851"/>
      <w:rPr>
        <w:rFonts w:cs="Arial"/>
        <w:b/>
        <w:color w:val="007EA9"/>
        <w:sz w:val="19"/>
        <w:szCs w:val="19"/>
      </w:rPr>
    </w:pPr>
  </w:p>
  <w:p w14:paraId="01DBE479" w14:textId="77777777" w:rsidR="00417335" w:rsidRDefault="00651F96"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t>Appendix 1</w:t>
    </w:r>
  </w:p>
  <w:p w14:paraId="01DBE47A" w14:textId="77777777" w:rsidR="00417335" w:rsidRPr="003A23A5" w:rsidRDefault="004421C1" w:rsidP="000D0DFF">
    <w:pPr>
      <w:pBdr>
        <w:bottom w:val="single" w:sz="4" w:space="1" w:color="007EA9"/>
      </w:pBdr>
      <w:tabs>
        <w:tab w:val="left" w:pos="0"/>
      </w:tabs>
      <w:ind w:left="-851" w:right="-851"/>
      <w:rPr>
        <w:rFonts w:cs="Arial"/>
        <w:b/>
        <w:color w:val="007EA9"/>
        <w:sz w:val="19"/>
        <w:szCs w:val="19"/>
      </w:rPr>
    </w:pPr>
  </w:p>
  <w:p w14:paraId="01DBE47B" w14:textId="77777777" w:rsidR="00417335" w:rsidRPr="000D0DFF" w:rsidRDefault="004421C1" w:rsidP="000D0D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E47C" w14:textId="77777777" w:rsidR="00417335" w:rsidRDefault="004421C1" w:rsidP="000D0DFF">
    <w:pPr>
      <w:tabs>
        <w:tab w:val="left" w:pos="0"/>
      </w:tabs>
      <w:ind w:left="-851" w:right="-56"/>
      <w:jc w:val="right"/>
      <w:rPr>
        <w:rFonts w:cs="Arial"/>
        <w:b/>
        <w:color w:val="007EA9"/>
        <w:sz w:val="19"/>
        <w:szCs w:val="19"/>
      </w:rPr>
    </w:pPr>
  </w:p>
  <w:p w14:paraId="01DBE47D" w14:textId="77777777" w:rsidR="00417335" w:rsidRDefault="004421C1" w:rsidP="000D0DFF">
    <w:pPr>
      <w:tabs>
        <w:tab w:val="left" w:pos="0"/>
      </w:tabs>
      <w:ind w:left="-851" w:right="-56"/>
      <w:jc w:val="right"/>
      <w:rPr>
        <w:rFonts w:cs="Arial"/>
        <w:b/>
        <w:color w:val="007EA9"/>
        <w:sz w:val="19"/>
        <w:szCs w:val="19"/>
      </w:rPr>
    </w:pPr>
  </w:p>
  <w:p w14:paraId="01DBE47E" w14:textId="77777777" w:rsidR="00417335" w:rsidRDefault="004A63D1" w:rsidP="004A63D1">
    <w:pPr>
      <w:tabs>
        <w:tab w:val="left" w:pos="0"/>
      </w:tabs>
      <w:ind w:left="-851" w:right="-56"/>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651F96">
      <w:rPr>
        <w:rFonts w:cs="Arial"/>
        <w:b/>
        <w:color w:val="007EA9"/>
        <w:sz w:val="19"/>
        <w:szCs w:val="19"/>
      </w:rPr>
      <w:t>Cumbria County Council</w:t>
    </w:r>
  </w:p>
  <w:p w14:paraId="01DBE47F" w14:textId="77777777" w:rsidR="00417335" w:rsidRPr="003A23A5" w:rsidRDefault="004421C1" w:rsidP="000D0DFF">
    <w:pPr>
      <w:pBdr>
        <w:bottom w:val="single" w:sz="4" w:space="1" w:color="007EA9"/>
      </w:pBdr>
      <w:tabs>
        <w:tab w:val="left" w:pos="0"/>
      </w:tabs>
      <w:ind w:left="-851" w:right="-851"/>
      <w:rPr>
        <w:rFonts w:cs="Arial"/>
        <w:b/>
        <w:color w:val="007EA9"/>
        <w:sz w:val="19"/>
        <w:szCs w:val="19"/>
      </w:rPr>
    </w:pPr>
  </w:p>
  <w:p w14:paraId="01DBE480" w14:textId="77777777" w:rsidR="00417335" w:rsidRPr="000D0DFF" w:rsidRDefault="004421C1" w:rsidP="000D0DFF">
    <w:pPr>
      <w:rPr>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E483" w14:textId="77777777" w:rsidR="00417335" w:rsidRPr="004729CE" w:rsidRDefault="005A7312" w:rsidP="004729CE">
    <w:pPr>
      <w:pStyle w:val="Header"/>
    </w:pPr>
    <w:r>
      <w:rPr>
        <w:noProof/>
      </w:rPr>
      <w:drawing>
        <wp:inline distT="0" distB="0" distL="0" distR="0" wp14:anchorId="01DBE485" wp14:editId="01DBE486">
          <wp:extent cx="6479540" cy="1051611"/>
          <wp:effectExtent l="0" t="0" r="0"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51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7D0"/>
    <w:multiLevelType w:val="hybridMultilevel"/>
    <w:tmpl w:val="872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00040B"/>
    <w:multiLevelType w:val="hybridMultilevel"/>
    <w:tmpl w:val="87A0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C80805"/>
    <w:multiLevelType w:val="hybridMultilevel"/>
    <w:tmpl w:val="A1886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78B3CED"/>
    <w:multiLevelType w:val="hybridMultilevel"/>
    <w:tmpl w:val="0146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B133EA4"/>
    <w:multiLevelType w:val="hybridMultilevel"/>
    <w:tmpl w:val="9FD4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491682D"/>
    <w:multiLevelType w:val="hybridMultilevel"/>
    <w:tmpl w:val="99B2C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34920719"/>
    <w:multiLevelType w:val="hybridMultilevel"/>
    <w:tmpl w:val="D4C2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B05072"/>
    <w:multiLevelType w:val="hybridMultilevel"/>
    <w:tmpl w:val="D2C45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9C87F7C"/>
    <w:multiLevelType w:val="hybridMultilevel"/>
    <w:tmpl w:val="D38E8AA4"/>
    <w:lvl w:ilvl="0" w:tplc="675A4E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4A42D7"/>
    <w:multiLevelType w:val="hybridMultilevel"/>
    <w:tmpl w:val="C3786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3E71D1"/>
    <w:multiLevelType w:val="hybridMultilevel"/>
    <w:tmpl w:val="3E48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ABB05BD"/>
    <w:multiLevelType w:val="hybridMultilevel"/>
    <w:tmpl w:val="CA2EC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5F5A5237"/>
    <w:multiLevelType w:val="hybridMultilevel"/>
    <w:tmpl w:val="7162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8427F4"/>
    <w:multiLevelType w:val="hybridMultilevel"/>
    <w:tmpl w:val="FC1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ABD2A43"/>
    <w:multiLevelType w:val="hybridMultilevel"/>
    <w:tmpl w:val="196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43236F"/>
    <w:multiLevelType w:val="hybridMultilevel"/>
    <w:tmpl w:val="2D404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295AD0"/>
    <w:multiLevelType w:val="hybridMultilevel"/>
    <w:tmpl w:val="41AA7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A031B9"/>
    <w:multiLevelType w:val="hybridMultilevel"/>
    <w:tmpl w:val="A7D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8F7661"/>
    <w:multiLevelType w:val="hybridMultilevel"/>
    <w:tmpl w:val="89D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ED337A"/>
    <w:multiLevelType w:val="hybridMultilevel"/>
    <w:tmpl w:val="79B6E136"/>
    <w:lvl w:ilvl="0" w:tplc="BB621636">
      <w:start w:val="1"/>
      <w:numFmt w:val="lowerLetter"/>
      <w:lvlText w:val="%1)"/>
      <w:lvlJc w:val="left"/>
      <w:pPr>
        <w:tabs>
          <w:tab w:val="num" w:pos="2520"/>
        </w:tabs>
        <w:ind w:left="2520" w:hanging="360"/>
      </w:pPr>
    </w:lvl>
    <w:lvl w:ilvl="1" w:tplc="67EC5502">
      <w:start w:val="7"/>
      <w:numFmt w:val="decimal"/>
      <w:lvlText w:val="%2."/>
      <w:lvlJc w:val="left"/>
      <w:pPr>
        <w:tabs>
          <w:tab w:val="num" w:pos="3240"/>
        </w:tabs>
        <w:ind w:left="32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4">
    <w:nsid w:val="7E7F32E7"/>
    <w:multiLevelType w:val="multilevel"/>
    <w:tmpl w:val="A606D2F0"/>
    <w:lvl w:ilvl="0">
      <w:start w:val="10"/>
      <w:numFmt w:val="decimal"/>
      <w:lvlText w:val="%1."/>
      <w:lvlJc w:val="left"/>
      <w:pPr>
        <w:ind w:left="305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F943289"/>
    <w:multiLevelType w:val="multilevel"/>
    <w:tmpl w:val="F8CAEF68"/>
    <w:lvl w:ilvl="0">
      <w:start w:val="1"/>
      <w:numFmt w:val="decimal"/>
      <w:lvlText w:val="%1."/>
      <w:lvlJc w:val="left"/>
      <w:pPr>
        <w:ind w:left="305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9"/>
  </w:num>
  <w:num w:numId="3">
    <w:abstractNumId w:val="13"/>
  </w:num>
  <w:num w:numId="4">
    <w:abstractNumId w:val="26"/>
  </w:num>
  <w:num w:numId="5">
    <w:abstractNumId w:val="18"/>
  </w:num>
  <w:num w:numId="6">
    <w:abstractNumId w:val="20"/>
  </w:num>
  <w:num w:numId="7">
    <w:abstractNumId w:val="5"/>
  </w:num>
  <w:num w:numId="8">
    <w:abstractNumId w:val="16"/>
  </w:num>
  <w:num w:numId="9">
    <w:abstractNumId w:val="29"/>
  </w:num>
  <w:num w:numId="10">
    <w:abstractNumId w:val="15"/>
  </w:num>
  <w:num w:numId="11">
    <w:abstractNumId w:val="9"/>
  </w:num>
  <w:num w:numId="12">
    <w:abstractNumId w:val="21"/>
  </w:num>
  <w:num w:numId="13">
    <w:abstractNumId w:val="0"/>
  </w:num>
  <w:num w:numId="14">
    <w:abstractNumId w:val="12"/>
  </w:num>
  <w:num w:numId="15">
    <w:abstractNumId w:val="11"/>
  </w:num>
  <w:num w:numId="16">
    <w:abstractNumId w:val="28"/>
  </w:num>
  <w:num w:numId="17">
    <w:abstractNumId w:val="6"/>
  </w:num>
  <w:num w:numId="18">
    <w:abstractNumId w:val="3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22"/>
  </w:num>
  <w:num w:numId="22">
    <w:abstractNumId w:val="24"/>
  </w:num>
  <w:num w:numId="23">
    <w:abstractNumId w:val="27"/>
  </w:num>
  <w:num w:numId="24">
    <w:abstractNumId w:val="30"/>
  </w:num>
  <w:num w:numId="25">
    <w:abstractNumId w:val="25"/>
  </w:num>
  <w:num w:numId="26">
    <w:abstractNumId w:val="31"/>
  </w:num>
  <w:num w:numId="27">
    <w:abstractNumId w:val="35"/>
  </w:num>
  <w:num w:numId="28">
    <w:abstractNumId w:val="23"/>
  </w:num>
  <w:num w:numId="29">
    <w:abstractNumId w:val="7"/>
  </w:num>
  <w:num w:numId="30">
    <w:abstractNumId w:val="34"/>
  </w:num>
  <w:num w:numId="31">
    <w:abstractNumId w:val="32"/>
  </w:num>
  <w:num w:numId="32">
    <w:abstractNumId w:val="4"/>
  </w:num>
  <w:num w:numId="33">
    <w:abstractNumId w:val="17"/>
  </w:num>
  <w:num w:numId="34">
    <w:abstractNumId w:val="10"/>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36"/>
    <w:rsid w:val="000103E3"/>
    <w:rsid w:val="00014C92"/>
    <w:rsid w:val="00015A79"/>
    <w:rsid w:val="000162B0"/>
    <w:rsid w:val="00020DCB"/>
    <w:rsid w:val="0002751C"/>
    <w:rsid w:val="000334B2"/>
    <w:rsid w:val="00037205"/>
    <w:rsid w:val="00045A0A"/>
    <w:rsid w:val="00055692"/>
    <w:rsid w:val="00061865"/>
    <w:rsid w:val="00064C3B"/>
    <w:rsid w:val="000655C3"/>
    <w:rsid w:val="00085B97"/>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0149"/>
    <w:rsid w:val="0010101D"/>
    <w:rsid w:val="001068B7"/>
    <w:rsid w:val="00124BE9"/>
    <w:rsid w:val="00135432"/>
    <w:rsid w:val="0014248A"/>
    <w:rsid w:val="00144743"/>
    <w:rsid w:val="00144E71"/>
    <w:rsid w:val="00161CDF"/>
    <w:rsid w:val="00170CE1"/>
    <w:rsid w:val="00192267"/>
    <w:rsid w:val="00196EB5"/>
    <w:rsid w:val="001A0858"/>
    <w:rsid w:val="001A1D46"/>
    <w:rsid w:val="001A28C4"/>
    <w:rsid w:val="001A2B01"/>
    <w:rsid w:val="001A6C88"/>
    <w:rsid w:val="001B2021"/>
    <w:rsid w:val="001B625A"/>
    <w:rsid w:val="001B7220"/>
    <w:rsid w:val="001C209C"/>
    <w:rsid w:val="001C3023"/>
    <w:rsid w:val="001D039A"/>
    <w:rsid w:val="001D0693"/>
    <w:rsid w:val="001E3959"/>
    <w:rsid w:val="001E5DBA"/>
    <w:rsid w:val="001F1C3B"/>
    <w:rsid w:val="00201BE3"/>
    <w:rsid w:val="00204386"/>
    <w:rsid w:val="00205D1F"/>
    <w:rsid w:val="00210389"/>
    <w:rsid w:val="002208DF"/>
    <w:rsid w:val="00225128"/>
    <w:rsid w:val="00226EC4"/>
    <w:rsid w:val="002279EF"/>
    <w:rsid w:val="002300F9"/>
    <w:rsid w:val="0023224B"/>
    <w:rsid w:val="002322B3"/>
    <w:rsid w:val="00242986"/>
    <w:rsid w:val="00255610"/>
    <w:rsid w:val="00257439"/>
    <w:rsid w:val="00262990"/>
    <w:rsid w:val="002630D4"/>
    <w:rsid w:val="00265789"/>
    <w:rsid w:val="00275F83"/>
    <w:rsid w:val="002A3987"/>
    <w:rsid w:val="002A5203"/>
    <w:rsid w:val="002A52EB"/>
    <w:rsid w:val="002A7AA2"/>
    <w:rsid w:val="002B4ED4"/>
    <w:rsid w:val="002B50B8"/>
    <w:rsid w:val="002D1E19"/>
    <w:rsid w:val="002D2913"/>
    <w:rsid w:val="002E5A18"/>
    <w:rsid w:val="002E6BB1"/>
    <w:rsid w:val="002F6191"/>
    <w:rsid w:val="003078CE"/>
    <w:rsid w:val="00310CE5"/>
    <w:rsid w:val="0034154E"/>
    <w:rsid w:val="00345F8A"/>
    <w:rsid w:val="00352DC9"/>
    <w:rsid w:val="00361F2C"/>
    <w:rsid w:val="003621BB"/>
    <w:rsid w:val="0037352B"/>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DA2"/>
    <w:rsid w:val="004021D3"/>
    <w:rsid w:val="00413E8D"/>
    <w:rsid w:val="00420B42"/>
    <w:rsid w:val="00424778"/>
    <w:rsid w:val="004253EA"/>
    <w:rsid w:val="004263CF"/>
    <w:rsid w:val="00427035"/>
    <w:rsid w:val="004421C1"/>
    <w:rsid w:val="004459E2"/>
    <w:rsid w:val="004553D8"/>
    <w:rsid w:val="004600CD"/>
    <w:rsid w:val="004729CE"/>
    <w:rsid w:val="004740ED"/>
    <w:rsid w:val="004913BD"/>
    <w:rsid w:val="00492A5D"/>
    <w:rsid w:val="004A632C"/>
    <w:rsid w:val="004A63D1"/>
    <w:rsid w:val="004B0EBD"/>
    <w:rsid w:val="004B1516"/>
    <w:rsid w:val="004B46C2"/>
    <w:rsid w:val="004B472C"/>
    <w:rsid w:val="004B73EC"/>
    <w:rsid w:val="004C09F0"/>
    <w:rsid w:val="004C0B30"/>
    <w:rsid w:val="004C0F37"/>
    <w:rsid w:val="004C4F84"/>
    <w:rsid w:val="004E1ABA"/>
    <w:rsid w:val="004E3AD9"/>
    <w:rsid w:val="004E47C2"/>
    <w:rsid w:val="004E7AC9"/>
    <w:rsid w:val="00502870"/>
    <w:rsid w:val="005064B7"/>
    <w:rsid w:val="00523C36"/>
    <w:rsid w:val="00532349"/>
    <w:rsid w:val="0053432D"/>
    <w:rsid w:val="00535E7F"/>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A7312"/>
    <w:rsid w:val="005D0D28"/>
    <w:rsid w:val="005D2708"/>
    <w:rsid w:val="005D3D9B"/>
    <w:rsid w:val="005D7111"/>
    <w:rsid w:val="005E7C71"/>
    <w:rsid w:val="005F11C8"/>
    <w:rsid w:val="00602E95"/>
    <w:rsid w:val="0061073D"/>
    <w:rsid w:val="006134A8"/>
    <w:rsid w:val="006140C1"/>
    <w:rsid w:val="00615049"/>
    <w:rsid w:val="006213BE"/>
    <w:rsid w:val="00621E83"/>
    <w:rsid w:val="00630CBA"/>
    <w:rsid w:val="0063421D"/>
    <w:rsid w:val="006356BE"/>
    <w:rsid w:val="0064524B"/>
    <w:rsid w:val="0064541A"/>
    <w:rsid w:val="00651188"/>
    <w:rsid w:val="00651F96"/>
    <w:rsid w:val="00661973"/>
    <w:rsid w:val="00663175"/>
    <w:rsid w:val="006704DE"/>
    <w:rsid w:val="00671273"/>
    <w:rsid w:val="00676D2B"/>
    <w:rsid w:val="006A2DCC"/>
    <w:rsid w:val="006B1240"/>
    <w:rsid w:val="006C26C7"/>
    <w:rsid w:val="006C2B40"/>
    <w:rsid w:val="006C6A86"/>
    <w:rsid w:val="006D5585"/>
    <w:rsid w:val="006D7075"/>
    <w:rsid w:val="006F0F6F"/>
    <w:rsid w:val="007008A5"/>
    <w:rsid w:val="00705CD3"/>
    <w:rsid w:val="0070771E"/>
    <w:rsid w:val="0071194E"/>
    <w:rsid w:val="007138EE"/>
    <w:rsid w:val="007160BE"/>
    <w:rsid w:val="007206A7"/>
    <w:rsid w:val="007257C5"/>
    <w:rsid w:val="00726EF2"/>
    <w:rsid w:val="00727705"/>
    <w:rsid w:val="00741331"/>
    <w:rsid w:val="007416D2"/>
    <w:rsid w:val="00741FD3"/>
    <w:rsid w:val="007450CE"/>
    <w:rsid w:val="00746AD7"/>
    <w:rsid w:val="00754642"/>
    <w:rsid w:val="00760636"/>
    <w:rsid w:val="00762E65"/>
    <w:rsid w:val="00767515"/>
    <w:rsid w:val="00774E43"/>
    <w:rsid w:val="00782431"/>
    <w:rsid w:val="00784072"/>
    <w:rsid w:val="007A0419"/>
    <w:rsid w:val="007B32FB"/>
    <w:rsid w:val="007B45CE"/>
    <w:rsid w:val="007B5F9A"/>
    <w:rsid w:val="007D1565"/>
    <w:rsid w:val="007D33BD"/>
    <w:rsid w:val="007E02C2"/>
    <w:rsid w:val="007E1BBC"/>
    <w:rsid w:val="007E2DA1"/>
    <w:rsid w:val="007F0F4C"/>
    <w:rsid w:val="007F6EFB"/>
    <w:rsid w:val="008139D7"/>
    <w:rsid w:val="00816E28"/>
    <w:rsid w:val="008170FF"/>
    <w:rsid w:val="008278C0"/>
    <w:rsid w:val="00836C10"/>
    <w:rsid w:val="00837D51"/>
    <w:rsid w:val="00844464"/>
    <w:rsid w:val="00847E94"/>
    <w:rsid w:val="00864A0C"/>
    <w:rsid w:val="008659FA"/>
    <w:rsid w:val="00867FD0"/>
    <w:rsid w:val="00875A3B"/>
    <w:rsid w:val="008837D5"/>
    <w:rsid w:val="008845B9"/>
    <w:rsid w:val="008858E4"/>
    <w:rsid w:val="00887102"/>
    <w:rsid w:val="00890D6C"/>
    <w:rsid w:val="00891AC9"/>
    <w:rsid w:val="00891BFE"/>
    <w:rsid w:val="008A3799"/>
    <w:rsid w:val="008A4830"/>
    <w:rsid w:val="008A4ABE"/>
    <w:rsid w:val="008B2E23"/>
    <w:rsid w:val="008B4BD2"/>
    <w:rsid w:val="008C3D45"/>
    <w:rsid w:val="008D1740"/>
    <w:rsid w:val="008F79A0"/>
    <w:rsid w:val="009054E6"/>
    <w:rsid w:val="009120E6"/>
    <w:rsid w:val="00920CD7"/>
    <w:rsid w:val="0093756F"/>
    <w:rsid w:val="009422C2"/>
    <w:rsid w:val="00944FAA"/>
    <w:rsid w:val="00944FC0"/>
    <w:rsid w:val="0095010B"/>
    <w:rsid w:val="00955B37"/>
    <w:rsid w:val="00957780"/>
    <w:rsid w:val="00962033"/>
    <w:rsid w:val="00967C30"/>
    <w:rsid w:val="009729A3"/>
    <w:rsid w:val="00972FA9"/>
    <w:rsid w:val="00993A6F"/>
    <w:rsid w:val="00997FB0"/>
    <w:rsid w:val="009C192A"/>
    <w:rsid w:val="009C315E"/>
    <w:rsid w:val="009C523D"/>
    <w:rsid w:val="009E4DBC"/>
    <w:rsid w:val="00A00097"/>
    <w:rsid w:val="00A0799E"/>
    <w:rsid w:val="00A1159B"/>
    <w:rsid w:val="00A2477C"/>
    <w:rsid w:val="00A24AC9"/>
    <w:rsid w:val="00A2539E"/>
    <w:rsid w:val="00A2750E"/>
    <w:rsid w:val="00A330E1"/>
    <w:rsid w:val="00A56C3E"/>
    <w:rsid w:val="00A63315"/>
    <w:rsid w:val="00A8163E"/>
    <w:rsid w:val="00A84663"/>
    <w:rsid w:val="00A853D3"/>
    <w:rsid w:val="00A87000"/>
    <w:rsid w:val="00A93EC1"/>
    <w:rsid w:val="00AA0E2B"/>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28E6"/>
    <w:rsid w:val="00B23E90"/>
    <w:rsid w:val="00B26FAE"/>
    <w:rsid w:val="00B31704"/>
    <w:rsid w:val="00B34F57"/>
    <w:rsid w:val="00B40CE0"/>
    <w:rsid w:val="00B47F44"/>
    <w:rsid w:val="00B55433"/>
    <w:rsid w:val="00B609B3"/>
    <w:rsid w:val="00B731B2"/>
    <w:rsid w:val="00B83907"/>
    <w:rsid w:val="00B9655A"/>
    <w:rsid w:val="00BA2E7E"/>
    <w:rsid w:val="00BA4EB6"/>
    <w:rsid w:val="00BB2CE8"/>
    <w:rsid w:val="00BB7B19"/>
    <w:rsid w:val="00BC12AE"/>
    <w:rsid w:val="00BC153B"/>
    <w:rsid w:val="00BD20F8"/>
    <w:rsid w:val="00BD3892"/>
    <w:rsid w:val="00BE419D"/>
    <w:rsid w:val="00BE71E6"/>
    <w:rsid w:val="00C03071"/>
    <w:rsid w:val="00C04261"/>
    <w:rsid w:val="00C13F95"/>
    <w:rsid w:val="00C175AB"/>
    <w:rsid w:val="00C2249C"/>
    <w:rsid w:val="00C264BB"/>
    <w:rsid w:val="00C41CA7"/>
    <w:rsid w:val="00C650DB"/>
    <w:rsid w:val="00C677A3"/>
    <w:rsid w:val="00C708E9"/>
    <w:rsid w:val="00C73FCC"/>
    <w:rsid w:val="00C7453D"/>
    <w:rsid w:val="00C8035F"/>
    <w:rsid w:val="00C86B1D"/>
    <w:rsid w:val="00C94AEC"/>
    <w:rsid w:val="00CA07B7"/>
    <w:rsid w:val="00CB192A"/>
    <w:rsid w:val="00CC0379"/>
    <w:rsid w:val="00CC2960"/>
    <w:rsid w:val="00CC63A7"/>
    <w:rsid w:val="00CC68EF"/>
    <w:rsid w:val="00CE1805"/>
    <w:rsid w:val="00CE20F3"/>
    <w:rsid w:val="00CF4C18"/>
    <w:rsid w:val="00D00319"/>
    <w:rsid w:val="00D077D9"/>
    <w:rsid w:val="00D1394C"/>
    <w:rsid w:val="00D33DBA"/>
    <w:rsid w:val="00D3429B"/>
    <w:rsid w:val="00D372A0"/>
    <w:rsid w:val="00D405A1"/>
    <w:rsid w:val="00D40C79"/>
    <w:rsid w:val="00D56BF3"/>
    <w:rsid w:val="00D60555"/>
    <w:rsid w:val="00D64D06"/>
    <w:rsid w:val="00D6549A"/>
    <w:rsid w:val="00D71910"/>
    <w:rsid w:val="00D73723"/>
    <w:rsid w:val="00D752DB"/>
    <w:rsid w:val="00D76338"/>
    <w:rsid w:val="00D77208"/>
    <w:rsid w:val="00D77EAB"/>
    <w:rsid w:val="00D82FC9"/>
    <w:rsid w:val="00D84230"/>
    <w:rsid w:val="00D94F0D"/>
    <w:rsid w:val="00D96738"/>
    <w:rsid w:val="00DA7B81"/>
    <w:rsid w:val="00DC396A"/>
    <w:rsid w:val="00DD01CD"/>
    <w:rsid w:val="00DD4E1A"/>
    <w:rsid w:val="00DE060E"/>
    <w:rsid w:val="00DE62A0"/>
    <w:rsid w:val="00DF4AB0"/>
    <w:rsid w:val="00E04EB4"/>
    <w:rsid w:val="00E053AA"/>
    <w:rsid w:val="00E12B8F"/>
    <w:rsid w:val="00E21865"/>
    <w:rsid w:val="00E36C2C"/>
    <w:rsid w:val="00E56122"/>
    <w:rsid w:val="00E567A7"/>
    <w:rsid w:val="00E65945"/>
    <w:rsid w:val="00E738D2"/>
    <w:rsid w:val="00E7451C"/>
    <w:rsid w:val="00E811C9"/>
    <w:rsid w:val="00E842F8"/>
    <w:rsid w:val="00E858DF"/>
    <w:rsid w:val="00E917A0"/>
    <w:rsid w:val="00E95672"/>
    <w:rsid w:val="00E95B2C"/>
    <w:rsid w:val="00E978FB"/>
    <w:rsid w:val="00EA0069"/>
    <w:rsid w:val="00EA5121"/>
    <w:rsid w:val="00EA63F1"/>
    <w:rsid w:val="00EB16FA"/>
    <w:rsid w:val="00EB2101"/>
    <w:rsid w:val="00EC0376"/>
    <w:rsid w:val="00EC35EF"/>
    <w:rsid w:val="00ED2D7A"/>
    <w:rsid w:val="00ED49F5"/>
    <w:rsid w:val="00EF3B59"/>
    <w:rsid w:val="00EF4D6E"/>
    <w:rsid w:val="00F016B5"/>
    <w:rsid w:val="00F13F30"/>
    <w:rsid w:val="00F140A9"/>
    <w:rsid w:val="00F15879"/>
    <w:rsid w:val="00F26F9F"/>
    <w:rsid w:val="00F30B0D"/>
    <w:rsid w:val="00F62E1E"/>
    <w:rsid w:val="00F74F96"/>
    <w:rsid w:val="00F809FB"/>
    <w:rsid w:val="00F81BDC"/>
    <w:rsid w:val="00F83AB9"/>
    <w:rsid w:val="00F93D32"/>
    <w:rsid w:val="00FA151F"/>
    <w:rsid w:val="00FC0744"/>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DB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paragraph" w:styleId="Header">
    <w:name w:val="header"/>
    <w:basedOn w:val="Normal"/>
    <w:link w:val="HeaderChar"/>
    <w:rsid w:val="004729CE"/>
    <w:pPr>
      <w:tabs>
        <w:tab w:val="center" w:pos="4513"/>
        <w:tab w:val="right" w:pos="9026"/>
      </w:tabs>
      <w:spacing w:line="240" w:lineRule="auto"/>
    </w:pPr>
  </w:style>
  <w:style w:type="character" w:customStyle="1" w:styleId="HeaderChar">
    <w:name w:val="Header Char"/>
    <w:basedOn w:val="DefaultParagraphFont"/>
    <w:link w:val="Header"/>
    <w:rsid w:val="004729C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paragraph" w:styleId="Header">
    <w:name w:val="header"/>
    <w:basedOn w:val="Normal"/>
    <w:link w:val="HeaderChar"/>
    <w:rsid w:val="004729CE"/>
    <w:pPr>
      <w:tabs>
        <w:tab w:val="center" w:pos="4513"/>
        <w:tab w:val="right" w:pos="9026"/>
      </w:tabs>
      <w:spacing w:line="240" w:lineRule="auto"/>
    </w:pPr>
  </w:style>
  <w:style w:type="character" w:customStyle="1" w:styleId="HeaderChar">
    <w:name w:val="Header Char"/>
    <w:basedOn w:val="DefaultParagraphFont"/>
    <w:link w:val="Header"/>
    <w:rsid w:val="004729C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DE07455A7E744A6515727C04A0DB7" ma:contentTypeVersion="17" ma:contentTypeDescription="Create a new document." ma:contentTypeScope="" ma:versionID="7005a41e1d120c335bdb207d5a424743">
  <xsd:schema xmlns:xsd="http://www.w3.org/2001/XMLSchema" xmlns:p="http://schemas.microsoft.com/office/2006/metadata/properties" xmlns:ns2="5858450a-0c8e-476d-87fd-b4454e28fd27" targetNamespace="http://schemas.microsoft.com/office/2006/metadata/properties" ma:root="true" ma:fieldsID="1ff4e180d553887c1623329ef6e39869" ns2:_="">
    <xsd:import namespace="5858450a-0c8e-476d-87fd-b4454e28fd27"/>
    <xsd:element name="properties">
      <xsd:complexType>
        <xsd:sequence>
          <xsd:element name="documentManagement">
            <xsd:complexType>
              <xsd:all>
                <xsd:element ref="ns2:Document_x0020_Type"/>
                <xsd:element ref="ns2:Policy_x0020_Section"/>
                <xsd:element ref="ns2:Document_x0020_Owner_x002f_Reviewer"/>
                <xsd:element ref="ns2:Date_x0020_of_x0020_Review"/>
                <xsd:element ref="ns2:Document_x0020_Governance" minOccurs="0"/>
                <xsd:element ref="ns2:Date_x0020_of_x0020_Governance" minOccurs="0"/>
                <xsd:element ref="ns2:Trade_x0020_Union_x0020_Consultation" minOccurs="0"/>
              </xsd:all>
            </xsd:complexType>
          </xsd:element>
        </xsd:sequence>
      </xsd:complexType>
    </xsd:element>
  </xsd:schema>
  <xsd:schema xmlns:xsd="http://www.w3.org/2001/XMLSchema" xmlns:dms="http://schemas.microsoft.com/office/2006/documentManagement/types" targetNamespace="5858450a-0c8e-476d-87fd-b4454e28fd27" elementFormDefault="qualified">
    <xsd:import namespace="http://schemas.microsoft.com/office/2006/documentManagement/types"/>
    <xsd:element name="Document_x0020_Type" ma:index="8" ma:displayName="Document Type" ma:default="Policy" ma:format="Dropdown" ma:internalName="Document_x0020_Type">
      <xsd:simpleType>
        <xsd:restriction base="dms:Choice">
          <xsd:enumeration value="Policy"/>
          <xsd:enumeration value="Strategy"/>
        </xsd:restriction>
      </xsd:simpleType>
    </xsd:element>
    <xsd:element name="Policy_x0020_Section" ma:index="9" ma:displayName="Policy Section" ma:default="N/A (Strategy Documents)" ma:format="Dropdown" ma:internalName="Policy_x0020_Section">
      <xsd:simpleType>
        <xsd:restriction base="dms:Choice">
          <xsd:enumeration value="N/A (Strategy Documents)"/>
          <xsd:enumeration value="1 People Management &amp; CCC"/>
          <xsd:enumeration value="2 Operations &amp; Related Issues"/>
          <xsd:enumeration value="3 Operational Training"/>
          <xsd:enumeration value="4 Health &amp; Safety"/>
          <xsd:enumeration value="5 Community Safety &amp; Fire Protection"/>
          <xsd:enumeration value="6 Occupational Health &amp; Fitness"/>
          <xsd:enumeration value="7 Technical Services &amp; Stores"/>
          <xsd:enumeration value="8 Administration"/>
          <xsd:enumeration value="9 Transport"/>
        </xsd:restriction>
      </xsd:simpleType>
    </xsd:element>
    <xsd:element name="Document_x0020_Owner_x002f_Reviewer" ma:index="10" ma:displayName="Document Owner/Reviewer" ma:default="Community Safety" ma:format="Dropdown" ma:internalName="Document_x0020_Owner_x002f_Reviewer">
      <xsd:simpleType>
        <xsd:restriction base="dms:Choice">
          <xsd:enumeration value="Community Safety"/>
          <xsd:enumeration value="Fire Investigation"/>
          <xsd:enumeration value="Fire Protection"/>
          <xsd:enumeration value="Fire Strategy &amp; Reform"/>
          <xsd:enumeration value="Health &amp; Safety"/>
          <xsd:enumeration value="Leadership Team"/>
          <xsd:enumeration value="People Management &amp; CCC"/>
          <xsd:enumeration value="Occupational Health &amp; Fitness"/>
          <xsd:enumeration value="Operational Training"/>
          <xsd:enumeration value="Service Delivery"/>
          <xsd:enumeration value="Service Support"/>
          <xsd:enumeration value="Technical Services"/>
        </xsd:restriction>
      </xsd:simpleType>
    </xsd:element>
    <xsd:element name="Date_x0020_of_x0020_Review" ma:index="11" ma:displayName="Date of Review" ma:format="DateOnly" ma:internalName="Date_x0020_of_x0020_Review">
      <xsd:simpleType>
        <xsd:restriction base="dms:DateTime"/>
      </xsd:simpleType>
    </xsd:element>
    <xsd:element name="Document_x0020_Governance" ma:index="12" nillable="true" ma:displayName="Document Governance" ma:default="PAG" ma:format="Dropdown" ma:internalName="Document_x0020_Governance">
      <xsd:simpleType>
        <xsd:restriction base="dms:Choice">
          <xsd:enumeration value="PAG"/>
          <xsd:enumeration value="SMT"/>
          <xsd:enumeration value="Leadership Team"/>
          <xsd:enumeration value="CCC"/>
        </xsd:restriction>
      </xsd:simpleType>
    </xsd:element>
    <xsd:element name="Date_x0020_of_x0020_Governance" ma:index="13" nillable="true" ma:displayName="Date of Governance" ma:format="DateOnly" ma:internalName="Date_x0020_of_x0020_Governance">
      <xsd:simpleType>
        <xsd:restriction base="dms:DateTime"/>
      </xsd:simpleType>
    </xsd:element>
    <xsd:element name="Trade_x0020_Union_x0020_Consultation" ma:index="14" nillable="true" ma:displayName="Trade Union Consultation" ma:default="Not Required" ma:format="Dropdown" ma:internalName="Trade_x0020_Union_x0020_Consultation">
      <xsd:simpleType>
        <xsd:restriction base="dms:Choice">
          <xsd:enumeration value="Not Required"/>
          <xsd:enumeration value="Agreement Met"/>
          <xsd:enumeration value="No Agre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ate_x0020_of_x0020_Review xmlns="5858450a-0c8e-476d-87fd-b4454e28fd27">2017-03-31T23:00:00+00:00</Date_x0020_of_x0020_Review>
    <Document_x0020_Governance xmlns="5858450a-0c8e-476d-87fd-b4454e28fd27">PAG</Document_x0020_Governance>
    <Document_x0020_Type xmlns="5858450a-0c8e-476d-87fd-b4454e28fd27">Policy</Document_x0020_Type>
    <Policy_x0020_Section xmlns="5858450a-0c8e-476d-87fd-b4454e28fd27">1 People Management &amp; CCC</Policy_x0020_Section>
    <Document_x0020_Owner_x002f_Reviewer xmlns="5858450a-0c8e-476d-87fd-b4454e28fd27">People Management &amp; CCC</Document_x0020_Owner_x002f_Reviewer>
    <Date_x0020_of_x0020_Governance xmlns="5858450a-0c8e-476d-87fd-b4454e28fd27" xsi:nil="true"/>
    <Trade_x0020_Union_x0020_Consultation xmlns="5858450a-0c8e-476d-87fd-b4454e28fd27">Agreement Met</Trade_x0020_Union_x0020_Consult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201E-078A-4513-B098-87BD82400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8450a-0c8e-476d-87fd-b4454e28fd2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B7ABED-CB5D-4753-A3BE-72E0B71BEF37}">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5858450a-0c8e-476d-87fd-b4454e28fd27"/>
    <ds:schemaRef ds:uri="http://www.w3.org/XML/1998/namespace"/>
  </ds:schemaRefs>
</ds:datastoreItem>
</file>

<file path=customXml/itemProps3.xml><?xml version="1.0" encoding="utf-8"?>
<ds:datastoreItem xmlns:ds="http://schemas.openxmlformats.org/officeDocument/2006/customXml" ds:itemID="{0FA3D7F1-BE38-4E55-ACD5-803C00415312}">
  <ds:schemaRefs>
    <ds:schemaRef ds:uri="http://schemas.microsoft.com/sharepoint/v3/contenttype/forms"/>
  </ds:schemaRefs>
</ds:datastoreItem>
</file>

<file path=customXml/itemProps4.xml><?xml version="1.0" encoding="utf-8"?>
<ds:datastoreItem xmlns:ds="http://schemas.openxmlformats.org/officeDocument/2006/customXml" ds:itemID="{29C4C468-0F8D-41ED-981C-869DA334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Local Agreement Covering Agreed Outcomes</vt:lpstr>
    </vt:vector>
  </TitlesOfParts>
  <Company>Pure Comminication</Company>
  <LinksUpToDate>false</LinksUpToDate>
  <CharactersWithSpaces>3092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Agreement Covering Agreed Outcomes</dc:title>
  <dc:creator>David R Smith</dc:creator>
  <cp:lastModifiedBy>Edgar, Dave A</cp:lastModifiedBy>
  <cp:revision>2</cp:revision>
  <cp:lastPrinted>2014-11-20T14:46:00Z</cp:lastPrinted>
  <dcterms:created xsi:type="dcterms:W3CDTF">2017-06-21T08:58:00Z</dcterms:created>
  <dcterms:modified xsi:type="dcterms:W3CDTF">2017-06-21T08:58:00Z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0x010100A05DE07455A7E744A6515727C04A0DB7</vt:lpwstr>
  </property>
</Properties>
</file>