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7C104D8F" w14:textId="65F072BC" w:rsidR="002C0834" w:rsidRDefault="002C0834" w:rsidP="002C0834">
      <w:pPr>
        <w:pStyle w:val="Heading1"/>
        <w:rPr>
          <w:noProof/>
        </w:rPr>
      </w:pPr>
      <w:r w:rsidRPr="009C6C81">
        <w:rPr>
          <w:noProof/>
        </w:rPr>
        <mc:AlternateContent>
          <mc:Choice Requires="wps">
            <w:drawing>
              <wp:anchor distT="0" distB="0" distL="114300" distR="114300" simplePos="0" relativeHeight="251659264" behindDoc="0" locked="0" layoutInCell="1" allowOverlap="1" wp14:anchorId="28B1C02A" wp14:editId="26C76455">
                <wp:simplePos x="0" y="0"/>
                <wp:positionH relativeFrom="column">
                  <wp:posOffset>4278105</wp:posOffset>
                </wp:positionH>
                <wp:positionV relativeFrom="paragraph">
                  <wp:posOffset>175923</wp:posOffset>
                </wp:positionV>
                <wp:extent cx="2590165" cy="112880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1128809"/>
                        </a:xfrm>
                        <a:prstGeom prst="rect">
                          <a:avLst/>
                        </a:prstGeom>
                        <a:noFill/>
                        <a:ln w="9525">
                          <a:noFill/>
                          <a:miter lim="800000"/>
                          <a:headEnd/>
                          <a:tailEnd/>
                        </a:ln>
                      </wps:spPr>
                      <wps:txbx>
                        <w:txbxContent>
                          <w:p w14:paraId="5FE02206" w14:textId="2F2959D9" w:rsidR="00282847" w:rsidRPr="002C0834" w:rsidRDefault="002C0834" w:rsidP="00835F95">
                            <w:pPr>
                              <w:pStyle w:val="Heading2"/>
                              <w:rPr>
                                <w:sz w:val="36"/>
                                <w:szCs w:val="36"/>
                              </w:rPr>
                            </w:pPr>
                            <w:r w:rsidRPr="002C0834">
                              <w:rPr>
                                <w:sz w:val="32"/>
                                <w:szCs w:val="32"/>
                              </w:rPr>
                              <w:t>Fire Service Internal Dispute Resolution (Appeal) (Employer Issues Only)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6.85pt;margin-top:13.85pt;width:203.95pt;height:88.9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pcM+QEAAM4DAAAOAAAAZHJzL2Uyb0RvYy54bWysU8tu2zAQvBfoPxC813rATm3BcpAmTVEg&#10;fQBpP4CiKIsoyWVJ2pL79V1SimM0t6A6EFwtObszO9xej1qRo3BegqlpscgpEYZDK82+pj9/3L9b&#10;U+IDMy1TYERNT8LT693bN9vBVqKEHlQrHEEQ46vB1rQPwVZZ5nkvNPMLsMJgsgOnWcDQ7bPWsQHR&#10;tcrKPL/KBnCtdcCF9/j3bkrSXcLvOsHDt67zIhBVU+wtpNWltYlrttuyau+Y7SWf22Cv6EIzabDo&#10;GeqOBUYOTr6A0pI78NCFBQedQddJLhIHZFPk/7B57JkViQuK4+1ZJv//YPnX46P97kgYP8CIA0wk&#10;vH0A/ssTA7c9M3tx4xwMvWAtFi6iZNlgfTVfjVL7ykeQZvgCLQ6ZHQIkoLFzOqqCPAmi4wBOZ9HF&#10;GAjHn+VqkxdXK0o45oqiXK/zTarBqqfr1vnwSYAmcVNTh1NN8Oz44ENsh1VPR2I1A/dSqTRZZchQ&#10;082qXKULFxktAxpPSV3TdR6/yQqR5UfTpsuBSTXtsYAyM+3IdOIcxmbEg5F+A+0JBXAwGQwfBG56&#10;cH8oGdBcNfW/D8wJStRngyJuiuUyujEFy9X7EgN3mWkuM8xwhKppoGTa3obk4InrDYrdySTDcydz&#10;r2iapM5s8OjKyziden6Gu78AAAD//wMAUEsDBBQABgAIAAAAIQDiSCq34AAAAAsBAAAPAAAAZHJz&#10;L2Rvd25yZXYueG1sTI9NT8MwDIbvSPyHyEjcWLJB26lrOiE0DkgcYIx7lrgfo0mqJu0Kvx7vBCfL&#10;9qPXj4vtbDs24RBa7yQsFwIYOu1N62oJh4/nuzWwEJUzqvMOJXxjgG15fVWo3Pize8dpH2tGIS7k&#10;SkITY59zHnSDVoWF79HRrvKDVZHaoeZmUGcKtx1fCZFyq1pHFxrV41OD+ms/WgnVy2dmXx+q3WE3&#10;Jj+nKdHzW62lvL2ZHzfAIs7xD4aLPqlDSU5HPzoTWCchze4zQiWsMqoXQKyXKbAjTUSSAC8L/v+H&#10;8hcAAP//AwBQSwECLQAUAAYACAAAACEAtoM4kv4AAADhAQAAEwAAAAAAAAAAAAAAAAAAAAAAW0Nv&#10;bnRlbnRfVHlwZXNdLnhtbFBLAQItABQABgAIAAAAIQA4/SH/1gAAAJQBAAALAAAAAAAAAAAAAAAA&#10;AC8BAABfcmVscy8ucmVsc1BLAQItABQABgAIAAAAIQAGZpcM+QEAAM4DAAAOAAAAAAAAAAAAAAAA&#10;AC4CAABkcnMvZTJvRG9jLnhtbFBLAQItABQABgAIAAAAIQDiSCq34AAAAAsBAAAPAAAAAAAAAAAA&#10;AAAAAFMEAABkcnMvZG93bnJldi54bWxQSwUGAAAAAAQABADzAAAAYAUAAAAA&#10;" filled="f" stroked="f">
                <v:textbox>
                  <w:txbxContent>
                    <w:p w14:paraId="5FE02206" w14:textId="2F2959D9" w:rsidR="00282847" w:rsidRPr="002C0834" w:rsidRDefault="002C0834" w:rsidP="00835F95">
                      <w:pPr>
                        <w:pStyle w:val="Heading2"/>
                        <w:rPr>
                          <w:sz w:val="36"/>
                          <w:szCs w:val="36"/>
                        </w:rPr>
                      </w:pPr>
                      <w:r w:rsidRPr="002C0834">
                        <w:rPr>
                          <w:sz w:val="32"/>
                          <w:szCs w:val="32"/>
                        </w:rPr>
                        <w:t>Fire Service Internal Dispute Resolution (Appeal) (Employer Issues Only)</w:t>
                      </w:r>
                    </w:p>
                  </w:txbxContent>
                </v:textbox>
              </v:shape>
            </w:pict>
          </mc:Fallback>
        </mc:AlternateContent>
      </w:r>
      <w:r w:rsidR="00EB2C8E">
        <w:rPr>
          <w:color w:val="A92530"/>
        </w:rPr>
        <w:br/>
      </w:r>
      <w:r w:rsidR="00EB2C8E" w:rsidRPr="009C6C81">
        <w:rPr>
          <w:noProof/>
        </w:rPr>
        <mc:AlternateContent>
          <mc:Choice Requires="wps">
            <w:drawing>
              <wp:anchor distT="0" distB="0" distL="114300" distR="114300" simplePos="0" relativeHeight="251657216" behindDoc="0" locked="0" layoutInCell="1" allowOverlap="1" wp14:anchorId="6AA4C5AE" wp14:editId="36C7D333">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09F86" id="Rectangle 11" o:spid="_x0000_s1026" style="position:absolute;margin-left:323.2pt;margin-top:3.8pt;width:233.65pt;height:10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Pr>
          <w:noProof/>
        </w:rPr>
        <w:t xml:space="preserve">HR </w:t>
      </w:r>
    </w:p>
    <w:p w14:paraId="7E6F152D" w14:textId="380D94C0" w:rsidR="002C0834" w:rsidRPr="002C0834" w:rsidRDefault="002C0834" w:rsidP="002C0834">
      <w:pPr>
        <w:pStyle w:val="Heading1"/>
        <w:rPr>
          <w:noProof/>
        </w:rPr>
      </w:pPr>
      <w:r>
        <w:rPr>
          <w:noProof/>
        </w:rPr>
        <w:t>Procedure</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77777777" w:rsidR="00D13FF1" w:rsidRPr="00835F95" w:rsidRDefault="00D13FF1" w:rsidP="00835F95">
            <w:pPr>
              <w:spacing w:line="276" w:lineRule="auto"/>
              <w:jc w:val="center"/>
              <w:rPr>
                <w:rFonts w:cs="Arial"/>
                <w:color w:val="FF0000"/>
              </w:rPr>
            </w:pPr>
            <w:r w:rsidRPr="00835F95">
              <w:rPr>
                <w:rFonts w:cs="Arial"/>
                <w:color w:val="FF0000"/>
              </w:rPr>
              <w:t>Version 1</w:t>
            </w:r>
          </w:p>
          <w:p w14:paraId="0B3A911E" w14:textId="64D5C992" w:rsidR="00D13FF1" w:rsidRPr="00835F95" w:rsidRDefault="002C0834" w:rsidP="00835F95">
            <w:pPr>
              <w:spacing w:line="276" w:lineRule="auto"/>
              <w:jc w:val="center"/>
              <w:rPr>
                <w:rFonts w:eastAsiaTheme="minorHAnsi" w:cs="Arial"/>
                <w:color w:val="FF0000"/>
                <w:lang w:eastAsia="en-US"/>
              </w:rPr>
            </w:pPr>
            <w:r>
              <w:rPr>
                <w:rFonts w:eastAsiaTheme="minorHAnsi" w:cs="Arial"/>
                <w:color w:val="FF0000"/>
                <w:lang w:eastAsia="en-US"/>
              </w:rPr>
              <w:t>January 2019</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5AD36B31" w:rsidR="00D13FF1" w:rsidRPr="00835F95" w:rsidRDefault="002C0834" w:rsidP="00835F95">
            <w:pPr>
              <w:spacing w:line="276" w:lineRule="auto"/>
              <w:jc w:val="center"/>
              <w:rPr>
                <w:rFonts w:eastAsiaTheme="minorHAnsi" w:cs="Arial"/>
                <w:color w:val="FF0000"/>
                <w:lang w:eastAsia="en-US"/>
              </w:rPr>
            </w:pPr>
            <w:r>
              <w:rPr>
                <w:rFonts w:eastAsiaTheme="minorHAnsi" w:cs="Arial"/>
                <w:color w:val="FF0000"/>
                <w:lang w:eastAsia="en-US"/>
              </w:rPr>
              <w:t>Fixed broken links / updated contact details.</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77777777" w:rsidR="00D13FF1" w:rsidRPr="00835F95" w:rsidRDefault="00884016" w:rsidP="00835F95">
            <w:pPr>
              <w:spacing w:line="276" w:lineRule="auto"/>
              <w:jc w:val="center"/>
              <w:rPr>
                <w:rFonts w:eastAsiaTheme="minorHAnsi" w:cs="Arial"/>
                <w:color w:val="FF0000"/>
                <w:lang w:eastAsia="en-US"/>
              </w:rPr>
            </w:pPr>
            <w:r w:rsidRPr="00835F95">
              <w:rPr>
                <w:rFonts w:eastAsiaTheme="minorHAnsi" w:cs="Arial"/>
                <w:color w:val="FF0000"/>
                <w:lang w:eastAsia="en-US"/>
              </w:rPr>
              <w:t>People Management</w:t>
            </w:r>
          </w:p>
        </w:tc>
      </w:tr>
      <w:tr w:rsidR="00D13FF1" w:rsidRPr="00440B9D" w14:paraId="21697243"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D0B681" w14:textId="77777777" w:rsidR="00D13FF1" w:rsidRPr="00835F95" w:rsidRDefault="00D13FF1" w:rsidP="00835F95">
            <w:pPr>
              <w:spacing w:line="276" w:lineRule="auto"/>
              <w:jc w:val="center"/>
              <w:rPr>
                <w:rFonts w:cs="Arial"/>
                <w:color w:val="FF0000"/>
              </w:rPr>
            </w:pPr>
            <w:r w:rsidRPr="00835F95">
              <w:rPr>
                <w:rFonts w:cs="Arial"/>
                <w:color w:val="FF0000"/>
              </w:rPr>
              <w:t>Version 2</w:t>
            </w:r>
          </w:p>
          <w:p w14:paraId="76F644D6" w14:textId="7761C5D1" w:rsidR="00D13FF1" w:rsidRPr="00835F95" w:rsidRDefault="002C0834" w:rsidP="00835F95">
            <w:pPr>
              <w:spacing w:line="276" w:lineRule="auto"/>
              <w:jc w:val="center"/>
              <w:rPr>
                <w:rFonts w:cs="Arial"/>
                <w:color w:val="FF0000"/>
              </w:rPr>
            </w:pPr>
            <w:r>
              <w:rPr>
                <w:rFonts w:cs="Arial"/>
                <w:color w:val="FF0000"/>
              </w:rPr>
              <w:t>August 2019</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BBABA5" w14:textId="39505E1E" w:rsidR="00D13FF1" w:rsidRPr="00835F95" w:rsidRDefault="002C0834" w:rsidP="00835F95">
            <w:pPr>
              <w:spacing w:line="276" w:lineRule="auto"/>
              <w:jc w:val="center"/>
              <w:rPr>
                <w:rFonts w:eastAsiaTheme="minorHAnsi" w:cs="Arial"/>
                <w:color w:val="FF0000"/>
                <w:lang w:eastAsia="en-US"/>
              </w:rPr>
            </w:pPr>
            <w:r>
              <w:rPr>
                <w:rFonts w:eastAsiaTheme="minorHAnsi" w:cs="Arial"/>
                <w:color w:val="FF0000"/>
                <w:lang w:eastAsia="en-US"/>
              </w:rPr>
              <w:t>Updated contact details</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B4B3FB" w14:textId="77777777" w:rsidR="00D13FF1" w:rsidRPr="00835F95" w:rsidRDefault="00592AE0" w:rsidP="00835F95">
            <w:pPr>
              <w:spacing w:line="276" w:lineRule="auto"/>
              <w:jc w:val="center"/>
              <w:rPr>
                <w:rFonts w:eastAsiaTheme="minorHAnsi" w:cs="Arial"/>
                <w:color w:val="FF0000"/>
                <w:lang w:eastAsia="en-US"/>
              </w:rPr>
            </w:pPr>
            <w:r w:rsidRPr="00835F95">
              <w:rPr>
                <w:rFonts w:eastAsiaTheme="minorHAnsi" w:cs="Arial"/>
                <w:color w:val="FF0000"/>
                <w:lang w:eastAsia="en-US"/>
              </w:rPr>
              <w:t>People Management</w:t>
            </w:r>
          </w:p>
        </w:tc>
      </w:tr>
      <w:tr w:rsidR="00642490" w:rsidRPr="00440B9D" w14:paraId="0BF1E01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513227" w14:textId="23128503" w:rsidR="00642490" w:rsidRPr="00835F95" w:rsidRDefault="00642490" w:rsidP="00835F95">
            <w:pPr>
              <w:spacing w:line="276" w:lineRule="auto"/>
              <w:jc w:val="center"/>
              <w:rPr>
                <w:rFonts w:cs="Arial"/>
                <w:color w:val="FF0000"/>
              </w:rPr>
            </w:pPr>
            <w:r w:rsidRPr="00835F95">
              <w:rPr>
                <w:rFonts w:cs="Arial"/>
                <w:color w:val="FF0000"/>
              </w:rPr>
              <w:t>Version 3</w:t>
            </w:r>
          </w:p>
          <w:p w14:paraId="76FDFCBF" w14:textId="4119F5A1" w:rsidR="00642490" w:rsidRPr="00835F95" w:rsidRDefault="002C0834" w:rsidP="00835F95">
            <w:pPr>
              <w:spacing w:line="276" w:lineRule="auto"/>
              <w:jc w:val="center"/>
              <w:rPr>
                <w:rFonts w:cs="Arial"/>
                <w:color w:val="FF0000"/>
              </w:rPr>
            </w:pPr>
            <w:r>
              <w:rPr>
                <w:rFonts w:cs="Arial"/>
                <w:color w:val="FF0000"/>
              </w:rPr>
              <w:t>May 2021</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D631E3" w14:textId="10654474" w:rsidR="00642490" w:rsidRPr="00835F95" w:rsidRDefault="002C0834" w:rsidP="00835F95">
            <w:pPr>
              <w:spacing w:line="276" w:lineRule="auto"/>
              <w:jc w:val="center"/>
              <w:rPr>
                <w:rFonts w:eastAsiaTheme="minorHAnsi" w:cs="Arial"/>
                <w:color w:val="FF0000"/>
                <w:lang w:eastAsia="en-US"/>
              </w:rPr>
            </w:pPr>
            <w:r>
              <w:rPr>
                <w:rFonts w:eastAsiaTheme="minorHAnsi" w:cs="Arial"/>
                <w:color w:val="FF0000"/>
                <w:lang w:eastAsia="en-US"/>
              </w:rPr>
              <w:t>Updated wording / Contracts Changes to Stage 2</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C4486BE" w14:textId="5833CEB4" w:rsidR="00642490" w:rsidRPr="00835F95" w:rsidRDefault="00642490" w:rsidP="00835F95">
            <w:pPr>
              <w:spacing w:line="276" w:lineRule="auto"/>
              <w:jc w:val="center"/>
              <w:rPr>
                <w:rFonts w:eastAsiaTheme="minorHAnsi" w:cs="Arial"/>
                <w:color w:val="FF0000"/>
                <w:lang w:eastAsia="en-US"/>
              </w:rPr>
            </w:pPr>
            <w:r w:rsidRPr="00835F95">
              <w:rPr>
                <w:rFonts w:eastAsiaTheme="minorHAnsi" w:cs="Arial"/>
                <w:color w:val="FF0000"/>
                <w:lang w:eastAsia="en-US"/>
              </w:rPr>
              <w:t>People Management</w:t>
            </w:r>
          </w:p>
        </w:tc>
      </w:tr>
      <w:tr w:rsidR="001B2E3C" w:rsidRPr="00440B9D" w14:paraId="6B8DAA54" w14:textId="77777777" w:rsidTr="00835F95">
        <w:tc>
          <w:tcPr>
            <w:tcW w:w="170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92FC879" w14:textId="77777777" w:rsidR="001B2E3C" w:rsidRPr="00835F95" w:rsidRDefault="001B2E3C" w:rsidP="00835F95">
            <w:pPr>
              <w:spacing w:line="276" w:lineRule="auto"/>
              <w:jc w:val="center"/>
              <w:rPr>
                <w:rFonts w:cs="Arial"/>
                <w:color w:val="FF0000"/>
              </w:rPr>
            </w:pPr>
            <w:r w:rsidRPr="00835F95">
              <w:rPr>
                <w:rFonts w:cs="Arial"/>
                <w:color w:val="FF0000"/>
              </w:rPr>
              <w:t>Version 4</w:t>
            </w:r>
          </w:p>
          <w:p w14:paraId="192AA12D" w14:textId="69FA9F00" w:rsidR="001B2E3C" w:rsidRPr="00835F95" w:rsidRDefault="002C0834" w:rsidP="00835F95">
            <w:pPr>
              <w:spacing w:line="276" w:lineRule="auto"/>
              <w:jc w:val="center"/>
              <w:rPr>
                <w:rFonts w:cs="Arial"/>
                <w:color w:val="FF0000"/>
              </w:rPr>
            </w:pPr>
            <w:r>
              <w:rPr>
                <w:rFonts w:cs="Arial"/>
                <w:color w:val="FF0000"/>
              </w:rPr>
              <w:t>May 2025</w:t>
            </w:r>
          </w:p>
        </w:tc>
        <w:tc>
          <w:tcPr>
            <w:tcW w:w="470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0D049E0" w14:textId="005BDEC9" w:rsidR="00627D1E" w:rsidRPr="00835F95" w:rsidRDefault="009F309C" w:rsidP="002C0834">
            <w:pPr>
              <w:spacing w:line="276" w:lineRule="auto"/>
              <w:jc w:val="center"/>
              <w:rPr>
                <w:rFonts w:eastAsiaTheme="minorHAnsi" w:cs="Arial"/>
                <w:color w:val="FF0000"/>
                <w:lang w:eastAsia="en-US"/>
              </w:rPr>
            </w:pPr>
            <w:r w:rsidRPr="00835F95">
              <w:rPr>
                <w:rFonts w:eastAsiaTheme="minorHAnsi" w:cs="Arial"/>
                <w:color w:val="FF0000"/>
                <w:lang w:eastAsia="en-US"/>
              </w:rPr>
              <w:t>R</w:t>
            </w:r>
            <w:r w:rsidR="002C0834">
              <w:rPr>
                <w:rFonts w:eastAsiaTheme="minorHAnsi" w:cs="Arial"/>
                <w:color w:val="FF0000"/>
                <w:lang w:eastAsia="en-US"/>
              </w:rPr>
              <w:t>ebranded</w:t>
            </w:r>
          </w:p>
        </w:tc>
        <w:tc>
          <w:tcPr>
            <w:tcW w:w="337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1AED77D" w14:textId="36EDF612" w:rsidR="001B2E3C" w:rsidRPr="00835F95" w:rsidRDefault="002C0834" w:rsidP="00835F95">
            <w:pPr>
              <w:spacing w:line="276" w:lineRule="auto"/>
              <w:jc w:val="center"/>
              <w:rPr>
                <w:rFonts w:eastAsiaTheme="minorHAnsi" w:cs="Arial"/>
                <w:color w:val="FF0000"/>
                <w:lang w:eastAsia="en-US"/>
              </w:rPr>
            </w:pPr>
            <w:r>
              <w:rPr>
                <w:rFonts w:eastAsiaTheme="minorHAnsi" w:cs="Arial"/>
                <w:color w:val="FF0000"/>
                <w:lang w:eastAsia="en-US"/>
              </w:rPr>
              <w:t>HR</w:t>
            </w:r>
          </w:p>
        </w:tc>
      </w:tr>
    </w:tbl>
    <w:p w14:paraId="34CC4324" w14:textId="77777777" w:rsidR="003F4818" w:rsidRDefault="003F4818">
      <w:pPr>
        <w:spacing w:line="240" w:lineRule="auto"/>
      </w:pPr>
    </w:p>
    <w:p w14:paraId="422A990F" w14:textId="77777777" w:rsidR="00EB2C8E" w:rsidRDefault="00EB2C8E" w:rsidP="00EB2C8E">
      <w:pPr>
        <w:spacing w:line="240" w:lineRule="auto"/>
        <w:rPr>
          <w:color w:val="A92530"/>
        </w:rPr>
      </w:pPr>
    </w:p>
    <w:p w14:paraId="61D9CCB3" w14:textId="4542C32F" w:rsidR="001E0E1F" w:rsidRPr="00B21687" w:rsidRDefault="00A81687" w:rsidP="00835F95">
      <w:pPr>
        <w:pStyle w:val="Heading3"/>
        <w:rPr>
          <w:szCs w:val="28"/>
        </w:rPr>
      </w:pPr>
      <w:r>
        <w:t>Introduction</w:t>
      </w:r>
    </w:p>
    <w:p w14:paraId="5A4B31C6" w14:textId="77777777" w:rsidR="00BE3C27" w:rsidRPr="00BE3C27" w:rsidRDefault="00BE3C27" w:rsidP="00BE3C27">
      <w:pPr>
        <w:spacing w:line="240" w:lineRule="auto"/>
        <w:ind w:left="426"/>
        <w:rPr>
          <w:rFonts w:cs="Arial"/>
        </w:rPr>
      </w:pPr>
    </w:p>
    <w:p w14:paraId="11C150C0" w14:textId="77777777" w:rsidR="00BE3C27" w:rsidRPr="00BE3C27" w:rsidRDefault="00BE3C27" w:rsidP="00A81687">
      <w:pPr>
        <w:spacing w:line="240" w:lineRule="auto"/>
        <w:rPr>
          <w:szCs w:val="20"/>
        </w:rPr>
      </w:pPr>
      <w:r w:rsidRPr="00BE3C27">
        <w:rPr>
          <w:rFonts w:cs="Arial"/>
        </w:rPr>
        <w:t xml:space="preserve">This document sets out the key steps to be followed in the case of pension appeals and identifies roles and responsibilities. </w:t>
      </w:r>
      <w:r w:rsidRPr="00BE3C27">
        <w:rPr>
          <w:szCs w:val="20"/>
        </w:rPr>
        <w:t xml:space="preserve">This procedure refers to Fire Service-related pension schemes only (shown below), for other pension schemes refer to the relevant scheme information for guidance. </w:t>
      </w:r>
    </w:p>
    <w:p w14:paraId="404384BB" w14:textId="77777777" w:rsidR="00BE3C27" w:rsidRPr="00BE3C27" w:rsidRDefault="00BE3C27" w:rsidP="00BE3C27">
      <w:pPr>
        <w:spacing w:line="240" w:lineRule="auto"/>
        <w:ind w:left="426"/>
        <w:rPr>
          <w:szCs w:val="20"/>
        </w:rPr>
      </w:pPr>
    </w:p>
    <w:p w14:paraId="7947CF80" w14:textId="77777777" w:rsidR="00BE3C27" w:rsidRPr="00BE3C27" w:rsidRDefault="00BE3C27" w:rsidP="00A81687">
      <w:pPr>
        <w:pStyle w:val="ListParagraph"/>
        <w:numPr>
          <w:ilvl w:val="0"/>
          <w:numId w:val="46"/>
        </w:numPr>
        <w:spacing w:after="200" w:line="276" w:lineRule="auto"/>
      </w:pPr>
      <w:r w:rsidRPr="00BE3C27">
        <w:t xml:space="preserve">Firefighters’ Pension Scheme (FPS or 1992 scheme) </w:t>
      </w:r>
    </w:p>
    <w:p w14:paraId="52F04BF9" w14:textId="77777777" w:rsidR="00BE3C27" w:rsidRPr="00BE3C27" w:rsidRDefault="00BE3C27" w:rsidP="00A81687">
      <w:pPr>
        <w:pStyle w:val="ListParagraph"/>
        <w:numPr>
          <w:ilvl w:val="0"/>
          <w:numId w:val="46"/>
        </w:numPr>
        <w:spacing w:after="200" w:line="276" w:lineRule="auto"/>
      </w:pPr>
      <w:r w:rsidRPr="00BE3C27">
        <w:t>Firefighters’ 2006 Pension Scheme (NFPS or 2006 scheme)</w:t>
      </w:r>
      <w:r w:rsidRPr="00A81687">
        <w:rPr>
          <w:b/>
        </w:rPr>
        <w:t xml:space="preserve"> </w:t>
      </w:r>
    </w:p>
    <w:p w14:paraId="679F6DA4" w14:textId="77777777" w:rsidR="00BE3C27" w:rsidRPr="00BE3C27" w:rsidRDefault="00BE3C27" w:rsidP="00A81687">
      <w:pPr>
        <w:pStyle w:val="ListParagraph"/>
        <w:numPr>
          <w:ilvl w:val="0"/>
          <w:numId w:val="46"/>
        </w:numPr>
        <w:spacing w:after="200" w:line="276" w:lineRule="auto"/>
      </w:pPr>
      <w:r w:rsidRPr="00BE3C27">
        <w:t xml:space="preserve">Firefighters’ 2015 Pension Scheme (2015 scheme) </w:t>
      </w:r>
    </w:p>
    <w:p w14:paraId="6A3E12C7" w14:textId="77777777" w:rsidR="00BE3C27" w:rsidRPr="00BE3C27" w:rsidRDefault="00BE3C27" w:rsidP="00A81687">
      <w:pPr>
        <w:pStyle w:val="ListParagraph"/>
        <w:numPr>
          <w:ilvl w:val="0"/>
          <w:numId w:val="46"/>
        </w:numPr>
        <w:spacing w:after="200" w:line="276" w:lineRule="auto"/>
      </w:pPr>
      <w:r w:rsidRPr="00BE3C27">
        <w:t xml:space="preserve">Firefighters’ Compensation Scheme 2006 </w:t>
      </w:r>
    </w:p>
    <w:p w14:paraId="58F00504" w14:textId="77777777" w:rsidR="00A81687" w:rsidRDefault="00A81687" w:rsidP="00A81687">
      <w:pPr>
        <w:autoSpaceDE w:val="0"/>
        <w:autoSpaceDN w:val="0"/>
        <w:adjustRightInd w:val="0"/>
        <w:spacing w:line="300" w:lineRule="auto"/>
      </w:pPr>
    </w:p>
    <w:p w14:paraId="6A635334" w14:textId="38D18535" w:rsidR="00BE3C27" w:rsidRPr="00BE3C27" w:rsidRDefault="00BE3C27" w:rsidP="00A81687">
      <w:pPr>
        <w:autoSpaceDE w:val="0"/>
        <w:autoSpaceDN w:val="0"/>
        <w:adjustRightInd w:val="0"/>
        <w:spacing w:line="300" w:lineRule="auto"/>
        <w:rPr>
          <w:sz w:val="20"/>
        </w:rPr>
      </w:pPr>
      <w:r w:rsidRPr="00BE3C27">
        <w:t xml:space="preserve">Further information on each of the schemes is available at  </w:t>
      </w:r>
      <w:hyperlink r:id="rId11" w:history="1">
        <w:r w:rsidRPr="00BE3C27">
          <w:rPr>
            <w:rFonts w:cs="Arial"/>
            <w:b/>
            <w:color w:val="C0504D" w:themeColor="accent2"/>
            <w:bdr w:val="none" w:sz="0" w:space="0" w:color="auto" w:frame="1"/>
          </w:rPr>
          <w:t>lppapensions.co.uk</w:t>
        </w:r>
      </w:hyperlink>
      <w:r w:rsidRPr="00BE3C27">
        <w:rPr>
          <w:rFonts w:cs="Arial"/>
          <w:color w:val="C0504D" w:themeColor="accent2"/>
        </w:rPr>
        <w:t xml:space="preserve"> </w:t>
      </w:r>
      <w:r w:rsidRPr="00BE3C27">
        <w:rPr>
          <w:color w:val="C0504D" w:themeColor="accent2"/>
          <w:sz w:val="20"/>
        </w:rPr>
        <w:t xml:space="preserve"> </w:t>
      </w:r>
    </w:p>
    <w:p w14:paraId="7F7BD5D7" w14:textId="77777777" w:rsidR="00BE3C27" w:rsidRDefault="00BE3C27" w:rsidP="00BE3C27">
      <w:pPr>
        <w:autoSpaceDE w:val="0"/>
        <w:autoSpaceDN w:val="0"/>
        <w:adjustRightInd w:val="0"/>
        <w:spacing w:line="240" w:lineRule="auto"/>
        <w:ind w:left="425"/>
        <w:rPr>
          <w:sz w:val="20"/>
        </w:rPr>
      </w:pPr>
    </w:p>
    <w:p w14:paraId="3EFDDF3B" w14:textId="77777777" w:rsidR="005C2C5B" w:rsidRPr="00BE3C27" w:rsidRDefault="005C2C5B" w:rsidP="00BE3C27">
      <w:pPr>
        <w:autoSpaceDE w:val="0"/>
        <w:autoSpaceDN w:val="0"/>
        <w:adjustRightInd w:val="0"/>
        <w:spacing w:line="240" w:lineRule="auto"/>
        <w:ind w:left="425"/>
        <w:rPr>
          <w:sz w:val="20"/>
        </w:rPr>
      </w:pPr>
    </w:p>
    <w:p w14:paraId="4CC7A525" w14:textId="77777777" w:rsidR="00BE3C27" w:rsidRPr="00BE3C27" w:rsidRDefault="00BE3C27" w:rsidP="00A81687">
      <w:pPr>
        <w:spacing w:after="120" w:line="240" w:lineRule="auto"/>
        <w:rPr>
          <w:rFonts w:cs="Arial"/>
        </w:rPr>
      </w:pPr>
      <w:r w:rsidRPr="00BE3C27">
        <w:rPr>
          <w:rFonts w:cs="Arial"/>
        </w:rPr>
        <w:t>The Internal Dispute Resolution Procedure (Appeal Process) applies to:</w:t>
      </w:r>
    </w:p>
    <w:p w14:paraId="22176904" w14:textId="77777777" w:rsidR="00BE3C27" w:rsidRPr="00BE3C27" w:rsidRDefault="00BE3C27" w:rsidP="00BE3C27">
      <w:pPr>
        <w:numPr>
          <w:ilvl w:val="0"/>
          <w:numId w:val="36"/>
        </w:numPr>
        <w:spacing w:after="120" w:line="240" w:lineRule="auto"/>
        <w:contextualSpacing/>
        <w:rPr>
          <w:rFonts w:cs="Arial"/>
        </w:rPr>
      </w:pPr>
      <w:r w:rsidRPr="00BE3C27">
        <w:rPr>
          <w:rFonts w:cs="Arial"/>
        </w:rPr>
        <w:t xml:space="preserve">active, deferred and pensioner </w:t>
      </w:r>
      <w:proofErr w:type="gramStart"/>
      <w:r w:rsidRPr="00BE3C27">
        <w:rPr>
          <w:rFonts w:cs="Arial"/>
        </w:rPr>
        <w:t>members;</w:t>
      </w:r>
      <w:proofErr w:type="gramEnd"/>
      <w:r w:rsidRPr="00BE3C27">
        <w:rPr>
          <w:rFonts w:cs="Arial"/>
        </w:rPr>
        <w:t xml:space="preserve"> </w:t>
      </w:r>
    </w:p>
    <w:p w14:paraId="7724797E" w14:textId="77777777" w:rsidR="00BE3C27" w:rsidRPr="00BE3C27" w:rsidRDefault="00BE3C27" w:rsidP="00BE3C27">
      <w:pPr>
        <w:numPr>
          <w:ilvl w:val="0"/>
          <w:numId w:val="36"/>
        </w:numPr>
        <w:spacing w:after="120" w:line="240" w:lineRule="auto"/>
        <w:contextualSpacing/>
        <w:rPr>
          <w:rFonts w:cs="Arial"/>
        </w:rPr>
      </w:pPr>
      <w:r w:rsidRPr="00BE3C27">
        <w:rPr>
          <w:rFonts w:cs="Arial"/>
        </w:rPr>
        <w:lastRenderedPageBreak/>
        <w:t xml:space="preserve">a widow, widower, surviving civil partner and surviving cohabitating partner or </w:t>
      </w:r>
      <w:proofErr w:type="gramStart"/>
      <w:r w:rsidRPr="00BE3C27">
        <w:rPr>
          <w:rFonts w:cs="Arial"/>
        </w:rPr>
        <w:t>other</w:t>
      </w:r>
      <w:proofErr w:type="gramEnd"/>
      <w:r w:rsidRPr="00BE3C27">
        <w:rPr>
          <w:rFonts w:cs="Arial"/>
        </w:rPr>
        <w:t xml:space="preserve"> surviving dependent of a deceased member;</w:t>
      </w:r>
    </w:p>
    <w:p w14:paraId="4D55DC12" w14:textId="77777777" w:rsidR="00BE3C27" w:rsidRPr="00BE3C27" w:rsidRDefault="00BE3C27" w:rsidP="00BE3C27">
      <w:pPr>
        <w:numPr>
          <w:ilvl w:val="0"/>
          <w:numId w:val="36"/>
        </w:numPr>
        <w:spacing w:after="120" w:line="240" w:lineRule="auto"/>
        <w:contextualSpacing/>
        <w:rPr>
          <w:rFonts w:cs="Arial"/>
        </w:rPr>
      </w:pPr>
      <w:r w:rsidRPr="00BE3C27">
        <w:rPr>
          <w:rFonts w:cs="Arial"/>
        </w:rPr>
        <w:t xml:space="preserve">a surviving non-dependent beneficiary of a deceased </w:t>
      </w:r>
      <w:proofErr w:type="gramStart"/>
      <w:r w:rsidRPr="00BE3C27">
        <w:rPr>
          <w:rFonts w:cs="Arial"/>
        </w:rPr>
        <w:t>member;</w:t>
      </w:r>
      <w:proofErr w:type="gramEnd"/>
    </w:p>
    <w:p w14:paraId="413D4165" w14:textId="77777777" w:rsidR="00BE3C27" w:rsidRPr="00BE3C27" w:rsidRDefault="00BE3C27" w:rsidP="00BE3C27">
      <w:pPr>
        <w:numPr>
          <w:ilvl w:val="0"/>
          <w:numId w:val="36"/>
        </w:numPr>
        <w:spacing w:after="120" w:line="240" w:lineRule="auto"/>
        <w:contextualSpacing/>
        <w:rPr>
          <w:rFonts w:cs="Arial"/>
        </w:rPr>
      </w:pPr>
      <w:r w:rsidRPr="00BE3C27">
        <w:rPr>
          <w:rFonts w:cs="Arial"/>
        </w:rPr>
        <w:t>a prospective member</w:t>
      </w:r>
      <w:r w:rsidRPr="00BE3C27">
        <w:rPr>
          <w:sz w:val="20"/>
        </w:rPr>
        <w:t xml:space="preserve"> </w:t>
      </w:r>
      <w:r w:rsidRPr="00BE3C27">
        <w:rPr>
          <w:rFonts w:cs="Arial"/>
        </w:rPr>
        <w:t xml:space="preserve">i.e. a person who is not currently a member and could join at their request or would be automatically admitted unless they opt out, or who may be admitted subject to the consent of the </w:t>
      </w:r>
      <w:proofErr w:type="gramStart"/>
      <w:r w:rsidRPr="00BE3C27">
        <w:rPr>
          <w:rFonts w:cs="Arial"/>
        </w:rPr>
        <w:t>FRA;</w:t>
      </w:r>
      <w:proofErr w:type="gramEnd"/>
      <w:r w:rsidRPr="00BE3C27">
        <w:rPr>
          <w:rFonts w:cs="Arial"/>
        </w:rPr>
        <w:t xml:space="preserve"> </w:t>
      </w:r>
    </w:p>
    <w:p w14:paraId="66028C1E" w14:textId="77777777" w:rsidR="00BE3C27" w:rsidRPr="00BE3C27" w:rsidRDefault="00BE3C27" w:rsidP="00BE3C27">
      <w:pPr>
        <w:numPr>
          <w:ilvl w:val="0"/>
          <w:numId w:val="36"/>
        </w:numPr>
        <w:spacing w:after="120" w:line="240" w:lineRule="auto"/>
        <w:contextualSpacing/>
        <w:rPr>
          <w:rFonts w:cs="Arial"/>
        </w:rPr>
      </w:pPr>
      <w:r w:rsidRPr="00BE3C27">
        <w:rPr>
          <w:rFonts w:cs="Arial"/>
        </w:rPr>
        <w:t xml:space="preserve">a person who has ceased to be within any of the above </w:t>
      </w:r>
      <w:proofErr w:type="gramStart"/>
      <w:r w:rsidRPr="00BE3C27">
        <w:rPr>
          <w:rFonts w:cs="Arial"/>
        </w:rPr>
        <w:t>categories</w:t>
      </w:r>
      <w:proofErr w:type="gramEnd"/>
      <w:r w:rsidRPr="00BE3C27">
        <w:rPr>
          <w:rFonts w:cs="Arial"/>
        </w:rPr>
        <w:t xml:space="preserve"> a) to d);</w:t>
      </w:r>
    </w:p>
    <w:p w14:paraId="0AC63F3B" w14:textId="77777777" w:rsidR="00BE3C27" w:rsidRPr="00BE3C27" w:rsidRDefault="00BE3C27" w:rsidP="00BE3C27">
      <w:pPr>
        <w:numPr>
          <w:ilvl w:val="0"/>
          <w:numId w:val="36"/>
        </w:numPr>
        <w:spacing w:after="120" w:line="240" w:lineRule="auto"/>
        <w:contextualSpacing/>
        <w:rPr>
          <w:rFonts w:cs="Arial"/>
        </w:rPr>
      </w:pPr>
      <w:r w:rsidRPr="00BE3C27">
        <w:rPr>
          <w:rFonts w:cs="Arial"/>
        </w:rPr>
        <w:t xml:space="preserve">a person who claims to be within any of the above categories and the dispute relates to whether they are such a person. </w:t>
      </w:r>
    </w:p>
    <w:p w14:paraId="72747639" w14:textId="77777777" w:rsidR="00BE3C27" w:rsidRDefault="00BE3C27" w:rsidP="00BE3C27">
      <w:pPr>
        <w:numPr>
          <w:ilvl w:val="0"/>
          <w:numId w:val="36"/>
        </w:numPr>
        <w:spacing w:after="120" w:line="240" w:lineRule="auto"/>
        <w:contextualSpacing/>
        <w:rPr>
          <w:rFonts w:cs="Arial"/>
        </w:rPr>
      </w:pPr>
      <w:r w:rsidRPr="00BE3C27">
        <w:rPr>
          <w:rFonts w:cs="Arial"/>
        </w:rPr>
        <w:t xml:space="preserve">as the procedure also applies to disputes relating to the FCS 2006 it is available to employees, prospective employees and former employees who may be entitled to benefits under the 2006 scheme i.e. optants-out of the main FPS schemes, and retained Firefighters employed before 6 April 2006 with protected rights.   </w:t>
      </w:r>
    </w:p>
    <w:p w14:paraId="299C3887" w14:textId="77777777" w:rsidR="005C2C5B" w:rsidRDefault="005C2C5B" w:rsidP="005C2C5B">
      <w:pPr>
        <w:spacing w:after="120" w:line="240" w:lineRule="auto"/>
        <w:ind w:left="850"/>
        <w:contextualSpacing/>
        <w:rPr>
          <w:rFonts w:cs="Arial"/>
        </w:rPr>
      </w:pPr>
    </w:p>
    <w:p w14:paraId="44D014AC" w14:textId="77777777" w:rsidR="005C2C5B" w:rsidRPr="00BE3C27" w:rsidRDefault="005C2C5B" w:rsidP="005C2C5B">
      <w:pPr>
        <w:spacing w:after="120" w:line="240" w:lineRule="auto"/>
        <w:ind w:left="850"/>
        <w:contextualSpacing/>
        <w:rPr>
          <w:rFonts w:cs="Arial"/>
        </w:rPr>
      </w:pPr>
    </w:p>
    <w:p w14:paraId="44D46388" w14:textId="22FB40A2" w:rsidR="005C2C5B" w:rsidRPr="00BE3C27" w:rsidRDefault="00BE3C27" w:rsidP="005C2C5B">
      <w:pPr>
        <w:spacing w:after="120" w:line="240" w:lineRule="auto"/>
        <w:rPr>
          <w:rFonts w:cs="Arial"/>
        </w:rPr>
      </w:pPr>
      <w:r w:rsidRPr="00BE3C27">
        <w:rPr>
          <w:rFonts w:cs="Arial"/>
        </w:rPr>
        <w:t>An application under the IDRP may be made or continued on behalf of a person who is party to the dispute:</w:t>
      </w:r>
    </w:p>
    <w:p w14:paraId="06C2C7C2" w14:textId="77777777" w:rsidR="00BE3C27" w:rsidRPr="00BE3C27" w:rsidRDefault="00BE3C27" w:rsidP="00BE3C27">
      <w:pPr>
        <w:numPr>
          <w:ilvl w:val="0"/>
          <w:numId w:val="38"/>
        </w:numPr>
        <w:spacing w:after="120" w:line="240" w:lineRule="auto"/>
        <w:contextualSpacing/>
        <w:rPr>
          <w:rFonts w:cs="Arial"/>
        </w:rPr>
      </w:pPr>
      <w:r w:rsidRPr="00BE3C27">
        <w:rPr>
          <w:rFonts w:cs="Arial"/>
        </w:rPr>
        <w:t xml:space="preserve">Where a person dies, by his / her personal </w:t>
      </w:r>
      <w:proofErr w:type="gramStart"/>
      <w:r w:rsidRPr="00BE3C27">
        <w:rPr>
          <w:rFonts w:cs="Arial"/>
        </w:rPr>
        <w:t>representative;</w:t>
      </w:r>
      <w:proofErr w:type="gramEnd"/>
    </w:p>
    <w:p w14:paraId="79760F9A" w14:textId="77777777" w:rsidR="00BE3C27" w:rsidRPr="00BE3C27" w:rsidRDefault="00BE3C27" w:rsidP="00BE3C27">
      <w:pPr>
        <w:numPr>
          <w:ilvl w:val="0"/>
          <w:numId w:val="38"/>
        </w:numPr>
        <w:spacing w:after="120" w:line="240" w:lineRule="auto"/>
        <w:contextualSpacing/>
        <w:rPr>
          <w:rFonts w:cs="Arial"/>
        </w:rPr>
      </w:pPr>
      <w:r w:rsidRPr="00BE3C27">
        <w:rPr>
          <w:rFonts w:cs="Arial"/>
        </w:rPr>
        <w:t xml:space="preserve">Where a person is a minor or otherwise incapable of acting for </w:t>
      </w:r>
      <w:proofErr w:type="gramStart"/>
      <w:r w:rsidRPr="00BE3C27">
        <w:rPr>
          <w:rFonts w:cs="Arial"/>
        </w:rPr>
        <w:t>themselves</w:t>
      </w:r>
      <w:r w:rsidRPr="00BE3C27">
        <w:rPr>
          <w:sz w:val="20"/>
        </w:rPr>
        <w:t xml:space="preserve"> </w:t>
      </w:r>
      <w:r w:rsidRPr="00BE3C27">
        <w:rPr>
          <w:rFonts w:cs="Arial"/>
        </w:rPr>
        <w:t>,</w:t>
      </w:r>
      <w:proofErr w:type="gramEnd"/>
      <w:r w:rsidRPr="00BE3C27">
        <w:rPr>
          <w:rFonts w:cs="Arial"/>
        </w:rPr>
        <w:t xml:space="preserve"> by a member of their family or some other person suitable to represent them; and </w:t>
      </w:r>
    </w:p>
    <w:p w14:paraId="414174A4" w14:textId="77777777" w:rsidR="00BE3C27" w:rsidRPr="00BE3C27" w:rsidRDefault="00BE3C27" w:rsidP="00BE3C27">
      <w:pPr>
        <w:numPr>
          <w:ilvl w:val="0"/>
          <w:numId w:val="38"/>
        </w:numPr>
        <w:spacing w:after="120" w:line="240" w:lineRule="auto"/>
        <w:contextualSpacing/>
        <w:rPr>
          <w:rFonts w:cs="Arial"/>
        </w:rPr>
      </w:pPr>
      <w:r w:rsidRPr="00BE3C27">
        <w:rPr>
          <w:rFonts w:cs="Arial"/>
        </w:rPr>
        <w:t>In any other case by a representative they have nominated.</w:t>
      </w:r>
    </w:p>
    <w:p w14:paraId="004892FC" w14:textId="77777777" w:rsidR="005C2C5B" w:rsidRDefault="005C2C5B" w:rsidP="005C2C5B">
      <w:pPr>
        <w:spacing w:after="120" w:line="240" w:lineRule="auto"/>
        <w:rPr>
          <w:rFonts w:cs="Arial"/>
        </w:rPr>
      </w:pPr>
    </w:p>
    <w:p w14:paraId="6B4774DA" w14:textId="77777777" w:rsidR="005C2C5B" w:rsidRDefault="005C2C5B" w:rsidP="005C2C5B">
      <w:pPr>
        <w:spacing w:after="120" w:line="240" w:lineRule="auto"/>
        <w:rPr>
          <w:rFonts w:cs="Arial"/>
        </w:rPr>
      </w:pPr>
    </w:p>
    <w:p w14:paraId="07248E6C" w14:textId="421A26A0" w:rsidR="00BE3C27" w:rsidRPr="00BE3C27" w:rsidRDefault="00BE3C27" w:rsidP="005C2C5B">
      <w:pPr>
        <w:spacing w:after="120" w:line="240" w:lineRule="auto"/>
        <w:rPr>
          <w:rFonts w:cs="Arial"/>
        </w:rPr>
      </w:pPr>
      <w:r w:rsidRPr="00BE3C27">
        <w:rPr>
          <w:rFonts w:cs="Arial"/>
        </w:rPr>
        <w:t>Scheme members or their representatives should be encouraged to take the opportunity to try to resolve a matter informally in the first instance.</w:t>
      </w:r>
    </w:p>
    <w:p w14:paraId="20788CB8" w14:textId="77777777" w:rsidR="00BE3C27" w:rsidRPr="00BE3C27" w:rsidRDefault="00BE3C27" w:rsidP="005C2C5B">
      <w:pPr>
        <w:spacing w:after="120" w:line="240" w:lineRule="auto"/>
        <w:rPr>
          <w:rFonts w:cs="Arial"/>
        </w:rPr>
      </w:pPr>
      <w:r w:rsidRPr="00BE3C27">
        <w:rPr>
          <w:rFonts w:cs="Arial"/>
        </w:rPr>
        <w:t xml:space="preserve">Whilst this is a formal process, the intention of this procedure is to ensure that easily resolved complaints and misunderstandings are dealt with and not unnecessarily referred to the Pension Ombudsman. </w:t>
      </w:r>
    </w:p>
    <w:p w14:paraId="4BBB2D42" w14:textId="77777777" w:rsidR="00BE3C27" w:rsidRPr="00BE3C27" w:rsidRDefault="00BE3C27" w:rsidP="005C2C5B">
      <w:pPr>
        <w:spacing w:line="240" w:lineRule="auto"/>
        <w:rPr>
          <w:rFonts w:cs="Arial"/>
        </w:rPr>
      </w:pPr>
      <w:r w:rsidRPr="00BE3C27">
        <w:rPr>
          <w:rFonts w:cs="Arial"/>
        </w:rPr>
        <w:t xml:space="preserve">Applicants can seek advice from:  </w:t>
      </w:r>
    </w:p>
    <w:p w14:paraId="66C42294" w14:textId="77777777" w:rsidR="00BE3C27" w:rsidRPr="00BE3C27" w:rsidRDefault="00BE3C27" w:rsidP="00BE3C27">
      <w:pPr>
        <w:spacing w:line="240" w:lineRule="auto"/>
        <w:ind w:left="426"/>
        <w:rPr>
          <w:rFonts w:cs="Arial"/>
        </w:rPr>
      </w:pPr>
    </w:p>
    <w:p w14:paraId="0D6F6D4C" w14:textId="19039808" w:rsidR="00BE3C27" w:rsidRPr="00BE3C27" w:rsidRDefault="00BE3C27" w:rsidP="005C2C5B">
      <w:pPr>
        <w:spacing w:line="240" w:lineRule="auto"/>
        <w:rPr>
          <w:rFonts w:cs="Arial"/>
        </w:rPr>
      </w:pPr>
      <w:r w:rsidRPr="00BE3C27">
        <w:rPr>
          <w:rFonts w:cs="Arial"/>
        </w:rPr>
        <w:t>Money and Pensions Service (</w:t>
      </w:r>
      <w:proofErr w:type="spellStart"/>
      <w:r w:rsidRPr="00BE3C27">
        <w:rPr>
          <w:rFonts w:cs="Arial"/>
        </w:rPr>
        <w:t>MaPS</w:t>
      </w:r>
      <w:proofErr w:type="spellEnd"/>
      <w:r w:rsidRPr="00BE3C27">
        <w:rPr>
          <w:rFonts w:cs="Arial"/>
        </w:rPr>
        <w:t xml:space="preserve">) </w:t>
      </w:r>
      <w:hyperlink r:id="rId12" w:history="1">
        <w:r w:rsidRPr="00BE3C27">
          <w:rPr>
            <w:rFonts w:cs="Arial"/>
            <w:b/>
            <w:color w:val="C0504D" w:themeColor="accent2"/>
          </w:rPr>
          <w:t>https://moneyandpensionsservice.org.uk/</w:t>
        </w:r>
      </w:hyperlink>
      <w:r w:rsidRPr="00BE3C27">
        <w:rPr>
          <w:rFonts w:cs="Arial"/>
          <w:color w:val="C0504D" w:themeColor="accent2"/>
        </w:rPr>
        <w:t xml:space="preserve"> </w:t>
      </w:r>
      <w:r w:rsidRPr="00BE3C27">
        <w:rPr>
          <w:rFonts w:cs="Arial"/>
        </w:rPr>
        <w:t xml:space="preserve">which includes </w:t>
      </w:r>
    </w:p>
    <w:p w14:paraId="06C0B4CF" w14:textId="77777777" w:rsidR="00BE3C27" w:rsidRPr="00BE3C27" w:rsidRDefault="00BE3C27" w:rsidP="00BE3C27">
      <w:pPr>
        <w:spacing w:line="240" w:lineRule="auto"/>
        <w:ind w:left="426"/>
        <w:rPr>
          <w:rFonts w:cs="Arial"/>
        </w:rPr>
      </w:pPr>
    </w:p>
    <w:p w14:paraId="29E52585" w14:textId="77777777" w:rsidR="00BE3C27" w:rsidRPr="00BE3C27" w:rsidRDefault="00BE3C27" w:rsidP="005C2C5B">
      <w:pPr>
        <w:spacing w:line="240" w:lineRule="auto"/>
        <w:rPr>
          <w:rFonts w:cs="Arial"/>
        </w:rPr>
      </w:pPr>
      <w:r w:rsidRPr="00BE3C27">
        <w:rPr>
          <w:rFonts w:cs="Arial"/>
        </w:rPr>
        <w:t xml:space="preserve">The Pensions Advisory Service (TPAS) </w:t>
      </w:r>
    </w:p>
    <w:p w14:paraId="56DD1B42" w14:textId="77777777" w:rsidR="00BE3C27" w:rsidRPr="00BE3C27" w:rsidRDefault="00BE3C27" w:rsidP="005C2C5B">
      <w:pPr>
        <w:spacing w:line="240" w:lineRule="auto"/>
        <w:rPr>
          <w:rFonts w:cs="Arial"/>
        </w:rPr>
      </w:pPr>
      <w:r w:rsidRPr="00BE3C27">
        <w:rPr>
          <w:rFonts w:cs="Arial"/>
        </w:rPr>
        <w:t>120 Holborn</w:t>
      </w:r>
    </w:p>
    <w:p w14:paraId="7B6B98CD" w14:textId="77777777" w:rsidR="00BE3C27" w:rsidRPr="00BE3C27" w:rsidRDefault="00BE3C27" w:rsidP="005C2C5B">
      <w:pPr>
        <w:spacing w:line="240" w:lineRule="auto"/>
        <w:rPr>
          <w:rFonts w:cs="Arial"/>
        </w:rPr>
      </w:pPr>
      <w:r w:rsidRPr="00BE3C27">
        <w:rPr>
          <w:rFonts w:cs="Arial"/>
        </w:rPr>
        <w:t>London</w:t>
      </w:r>
    </w:p>
    <w:p w14:paraId="69D1EAE7" w14:textId="77777777" w:rsidR="00BE3C27" w:rsidRPr="00BE3C27" w:rsidRDefault="00BE3C27" w:rsidP="005C2C5B">
      <w:pPr>
        <w:spacing w:line="240" w:lineRule="auto"/>
        <w:rPr>
          <w:rFonts w:cs="Arial"/>
        </w:rPr>
      </w:pPr>
      <w:r w:rsidRPr="00BE3C27">
        <w:rPr>
          <w:rFonts w:cs="Arial"/>
        </w:rPr>
        <w:t>EC1N 2TD</w:t>
      </w:r>
    </w:p>
    <w:p w14:paraId="352D98A1" w14:textId="77777777" w:rsidR="00BE3C27" w:rsidRPr="00BE3C27" w:rsidRDefault="00BE3C27" w:rsidP="005C2C5B">
      <w:pPr>
        <w:spacing w:line="240" w:lineRule="auto"/>
        <w:rPr>
          <w:rFonts w:cs="Arial"/>
        </w:rPr>
      </w:pPr>
      <w:r w:rsidRPr="00BE3C27">
        <w:rPr>
          <w:rFonts w:cs="Arial"/>
        </w:rPr>
        <w:t>Tel: 0800 011 3797</w:t>
      </w:r>
    </w:p>
    <w:p w14:paraId="314523DE" w14:textId="77777777" w:rsidR="00BE3C27" w:rsidRPr="00BE3C27" w:rsidRDefault="00BE3C27" w:rsidP="00BE3C27">
      <w:pPr>
        <w:spacing w:line="240" w:lineRule="auto"/>
        <w:ind w:left="426"/>
        <w:rPr>
          <w:rFonts w:cs="Arial"/>
        </w:rPr>
      </w:pPr>
    </w:p>
    <w:p w14:paraId="447DCB26" w14:textId="77777777" w:rsidR="00BE3C27" w:rsidRPr="00BE3C27" w:rsidRDefault="00BE3C27" w:rsidP="005C2C5B">
      <w:pPr>
        <w:spacing w:line="240" w:lineRule="auto"/>
        <w:rPr>
          <w:rFonts w:cs="Arial"/>
        </w:rPr>
      </w:pPr>
      <w:r w:rsidRPr="00BE3C27">
        <w:rPr>
          <w:rFonts w:cs="Arial"/>
        </w:rPr>
        <w:t>Link to</w:t>
      </w:r>
      <w:r w:rsidRPr="00BE3C27">
        <w:rPr>
          <w:rFonts w:cs="Arial"/>
          <w:color w:val="C0504D" w:themeColor="accent2"/>
        </w:rPr>
        <w:t xml:space="preserve">: </w:t>
      </w:r>
      <w:hyperlink r:id="rId13" w:history="1">
        <w:r w:rsidRPr="00BE3C27">
          <w:rPr>
            <w:b/>
            <w:color w:val="C0504D" w:themeColor="accent2"/>
          </w:rPr>
          <w:t>https://www.pensionsadvisoryservice.org.uk/</w:t>
        </w:r>
      </w:hyperlink>
      <w:r w:rsidRPr="00BE3C27">
        <w:rPr>
          <w:color w:val="C0504D" w:themeColor="accent2"/>
        </w:rPr>
        <w:t xml:space="preserve"> </w:t>
      </w:r>
      <w:r w:rsidRPr="00BE3C27">
        <w:rPr>
          <w:rFonts w:cs="Arial"/>
          <w:color w:val="C0504D" w:themeColor="accent2"/>
        </w:rPr>
        <w:t xml:space="preserve"> </w:t>
      </w:r>
    </w:p>
    <w:p w14:paraId="28E73FEE" w14:textId="77777777" w:rsidR="00BE3C27" w:rsidRPr="00BE3C27" w:rsidRDefault="00BE3C27" w:rsidP="00BE3C27">
      <w:pPr>
        <w:spacing w:line="240" w:lineRule="auto"/>
        <w:ind w:left="425"/>
        <w:rPr>
          <w:rFonts w:cs="Arial"/>
          <w:bCs/>
        </w:rPr>
      </w:pPr>
      <w:bookmarkStart w:id="0" w:name="How_is_the_council_informed"/>
      <w:bookmarkEnd w:id="0"/>
    </w:p>
    <w:p w14:paraId="2DF7EE59" w14:textId="77777777" w:rsidR="005C2C5B" w:rsidRDefault="005C2C5B" w:rsidP="005C2C5B">
      <w:pPr>
        <w:spacing w:line="240" w:lineRule="auto"/>
        <w:rPr>
          <w:rFonts w:cs="Arial"/>
          <w:bCs/>
        </w:rPr>
      </w:pPr>
    </w:p>
    <w:p w14:paraId="08A133FB" w14:textId="77777777" w:rsidR="005C2C5B" w:rsidRDefault="005C2C5B" w:rsidP="005C2C5B">
      <w:pPr>
        <w:spacing w:line="240" w:lineRule="auto"/>
        <w:rPr>
          <w:rFonts w:cs="Arial"/>
          <w:bCs/>
        </w:rPr>
      </w:pPr>
    </w:p>
    <w:p w14:paraId="49F8AC0C" w14:textId="77777777" w:rsidR="005C2C5B" w:rsidRDefault="005C2C5B" w:rsidP="005C2C5B">
      <w:pPr>
        <w:spacing w:line="240" w:lineRule="auto"/>
        <w:rPr>
          <w:rFonts w:cs="Arial"/>
          <w:bCs/>
        </w:rPr>
      </w:pPr>
    </w:p>
    <w:p w14:paraId="18ED0B3B" w14:textId="77777777" w:rsidR="005C2C5B" w:rsidRDefault="005C2C5B" w:rsidP="005C2C5B">
      <w:pPr>
        <w:spacing w:line="240" w:lineRule="auto"/>
        <w:rPr>
          <w:rFonts w:cs="Arial"/>
          <w:bCs/>
        </w:rPr>
      </w:pPr>
    </w:p>
    <w:p w14:paraId="6F424437" w14:textId="77777777" w:rsidR="005C2C5B" w:rsidRDefault="005C2C5B" w:rsidP="005C2C5B">
      <w:pPr>
        <w:spacing w:line="240" w:lineRule="auto"/>
        <w:rPr>
          <w:rFonts w:cs="Arial"/>
          <w:bCs/>
        </w:rPr>
      </w:pPr>
    </w:p>
    <w:p w14:paraId="1B2F72ED" w14:textId="77777777" w:rsidR="005C2C5B" w:rsidRDefault="005C2C5B" w:rsidP="005C2C5B">
      <w:pPr>
        <w:spacing w:line="240" w:lineRule="auto"/>
        <w:rPr>
          <w:rFonts w:cs="Arial"/>
          <w:bCs/>
        </w:rPr>
      </w:pPr>
    </w:p>
    <w:p w14:paraId="13325F72" w14:textId="77777777" w:rsidR="005C2C5B" w:rsidRDefault="005C2C5B" w:rsidP="005C2C5B">
      <w:pPr>
        <w:spacing w:line="240" w:lineRule="auto"/>
        <w:rPr>
          <w:rFonts w:cs="Arial"/>
          <w:bCs/>
        </w:rPr>
      </w:pPr>
    </w:p>
    <w:p w14:paraId="4A8C601B" w14:textId="0658AEB1" w:rsidR="00BE3C27" w:rsidRDefault="00BE3C27" w:rsidP="005C2C5B">
      <w:pPr>
        <w:spacing w:line="240" w:lineRule="auto"/>
        <w:rPr>
          <w:rFonts w:cs="Arial"/>
          <w:bCs/>
        </w:rPr>
      </w:pPr>
      <w:r w:rsidRPr="00BE3C27">
        <w:rPr>
          <w:rFonts w:cs="Arial"/>
          <w:bCs/>
        </w:rPr>
        <w:lastRenderedPageBreak/>
        <w:t xml:space="preserve">IDRP will not apply where: </w:t>
      </w:r>
    </w:p>
    <w:p w14:paraId="05770EF6" w14:textId="77777777" w:rsidR="005C2C5B" w:rsidRPr="00BE3C27" w:rsidRDefault="005C2C5B" w:rsidP="005C2C5B">
      <w:pPr>
        <w:spacing w:line="240" w:lineRule="auto"/>
        <w:rPr>
          <w:rFonts w:cs="Arial"/>
          <w:bCs/>
        </w:rPr>
      </w:pPr>
    </w:p>
    <w:p w14:paraId="3F60CBD4" w14:textId="77777777" w:rsidR="00BE3C27" w:rsidRPr="00BE3C27" w:rsidRDefault="00BE3C27" w:rsidP="00BE3C27">
      <w:pPr>
        <w:keepNext/>
        <w:numPr>
          <w:ilvl w:val="0"/>
          <w:numId w:val="37"/>
        </w:numPr>
        <w:autoSpaceDE w:val="0"/>
        <w:autoSpaceDN w:val="0"/>
        <w:adjustRightInd w:val="0"/>
        <w:spacing w:line="240" w:lineRule="auto"/>
        <w:jc w:val="both"/>
        <w:outlineLvl w:val="0"/>
        <w:rPr>
          <w:rFonts w:cs="Arial"/>
          <w:b/>
          <w:bCs/>
          <w:kern w:val="32"/>
        </w:rPr>
      </w:pPr>
      <w:r w:rsidRPr="00BE3C27">
        <w:rPr>
          <w:rFonts w:cs="Arial"/>
          <w:kern w:val="32"/>
        </w:rPr>
        <w:t>A notice of appeal has been issued under:</w:t>
      </w:r>
    </w:p>
    <w:p w14:paraId="7F7854A3" w14:textId="77777777" w:rsidR="00BE3C27" w:rsidRPr="00BE3C27" w:rsidRDefault="00BE3C27" w:rsidP="00BE3C27">
      <w:pPr>
        <w:keepNext/>
        <w:numPr>
          <w:ilvl w:val="1"/>
          <w:numId w:val="37"/>
        </w:numPr>
        <w:autoSpaceDE w:val="0"/>
        <w:autoSpaceDN w:val="0"/>
        <w:adjustRightInd w:val="0"/>
        <w:spacing w:line="240" w:lineRule="auto"/>
        <w:jc w:val="both"/>
        <w:outlineLvl w:val="0"/>
        <w:rPr>
          <w:rFonts w:cs="Arial"/>
          <w:b/>
          <w:bCs/>
          <w:kern w:val="32"/>
        </w:rPr>
      </w:pPr>
      <w:r w:rsidRPr="00BE3C27">
        <w:rPr>
          <w:rFonts w:cs="Arial"/>
          <w:kern w:val="32"/>
        </w:rPr>
        <w:t>Rule H2 of the Firefighters’ Pension Scheme 1992 (appeal against opinion on a medical issue)</w:t>
      </w:r>
      <w:r w:rsidRPr="00BE3C27">
        <w:rPr>
          <w:rFonts w:cs="Arial"/>
          <w:b/>
          <w:bCs/>
          <w:kern w:val="32"/>
        </w:rPr>
        <w:t xml:space="preserve">, </w:t>
      </w:r>
    </w:p>
    <w:p w14:paraId="4653DC23" w14:textId="77777777" w:rsidR="00BE3C27" w:rsidRPr="00BE3C27" w:rsidRDefault="00BE3C27" w:rsidP="00BE3C27">
      <w:pPr>
        <w:keepNext/>
        <w:numPr>
          <w:ilvl w:val="1"/>
          <w:numId w:val="37"/>
        </w:numPr>
        <w:autoSpaceDE w:val="0"/>
        <w:autoSpaceDN w:val="0"/>
        <w:adjustRightInd w:val="0"/>
        <w:spacing w:line="240" w:lineRule="auto"/>
        <w:jc w:val="both"/>
        <w:outlineLvl w:val="0"/>
        <w:rPr>
          <w:rFonts w:cs="Arial"/>
          <w:b/>
          <w:bCs/>
          <w:kern w:val="32"/>
        </w:rPr>
      </w:pPr>
      <w:r w:rsidRPr="00BE3C27">
        <w:rPr>
          <w:rFonts w:cs="Arial"/>
          <w:kern w:val="32"/>
        </w:rPr>
        <w:t xml:space="preserve">Part 8, rule 4 of the New Firefighters’ Pension Scheme (England) 2006 (appeals against decisions based on medical advice),  </w:t>
      </w:r>
    </w:p>
    <w:p w14:paraId="1A310C59" w14:textId="77777777" w:rsidR="00BE3C27" w:rsidRPr="00BE3C27" w:rsidRDefault="00BE3C27" w:rsidP="00BE3C27">
      <w:pPr>
        <w:keepNext/>
        <w:numPr>
          <w:ilvl w:val="1"/>
          <w:numId w:val="37"/>
        </w:numPr>
        <w:autoSpaceDE w:val="0"/>
        <w:autoSpaceDN w:val="0"/>
        <w:adjustRightInd w:val="0"/>
        <w:spacing w:line="240" w:lineRule="auto"/>
        <w:jc w:val="both"/>
        <w:outlineLvl w:val="0"/>
        <w:rPr>
          <w:rFonts w:cs="Arial"/>
          <w:b/>
          <w:bCs/>
          <w:kern w:val="32"/>
        </w:rPr>
      </w:pPr>
      <w:r w:rsidRPr="00BE3C27">
        <w:rPr>
          <w:rFonts w:cs="Arial"/>
          <w:kern w:val="32"/>
        </w:rPr>
        <w:t>Rule 154 of the Firefighters’ Pension Scheme (England) Regulations 2014 (appeals against determinations based on medical evidence</w:t>
      </w:r>
      <w:proofErr w:type="gramStart"/>
      <w:r w:rsidRPr="00BE3C27">
        <w:rPr>
          <w:rFonts w:cs="Arial"/>
          <w:kern w:val="32"/>
        </w:rPr>
        <w:t>),  or</w:t>
      </w:r>
      <w:proofErr w:type="gramEnd"/>
      <w:r w:rsidRPr="00BE3C27">
        <w:rPr>
          <w:rFonts w:cs="Arial"/>
          <w:kern w:val="32"/>
        </w:rPr>
        <w:t xml:space="preserve"> </w:t>
      </w:r>
    </w:p>
    <w:p w14:paraId="66B37FCE" w14:textId="77777777" w:rsidR="00BE3C27" w:rsidRPr="00BE3C27" w:rsidRDefault="00BE3C27" w:rsidP="00BE3C27">
      <w:pPr>
        <w:keepNext/>
        <w:numPr>
          <w:ilvl w:val="1"/>
          <w:numId w:val="37"/>
        </w:numPr>
        <w:autoSpaceDE w:val="0"/>
        <w:autoSpaceDN w:val="0"/>
        <w:adjustRightInd w:val="0"/>
        <w:spacing w:line="240" w:lineRule="auto"/>
        <w:jc w:val="both"/>
        <w:outlineLvl w:val="0"/>
        <w:rPr>
          <w:rFonts w:cs="Arial"/>
          <w:b/>
          <w:bCs/>
          <w:kern w:val="32"/>
        </w:rPr>
      </w:pPr>
      <w:r w:rsidRPr="00BE3C27">
        <w:rPr>
          <w:rFonts w:cs="Arial"/>
          <w:kern w:val="32"/>
        </w:rPr>
        <w:t>Part 6, rule 2 of the Firefighters’ Compensation Scheme (England) 2006 (appeal to medical referee); or</w:t>
      </w:r>
    </w:p>
    <w:p w14:paraId="0F3AFB00" w14:textId="77777777" w:rsidR="00BE3C27" w:rsidRPr="00BE3C27" w:rsidRDefault="00BE3C27" w:rsidP="00BE3C27">
      <w:pPr>
        <w:numPr>
          <w:ilvl w:val="0"/>
          <w:numId w:val="37"/>
        </w:numPr>
        <w:spacing w:line="240" w:lineRule="auto"/>
        <w:contextualSpacing/>
        <w:rPr>
          <w:rFonts w:cs="Arial"/>
          <w:bCs/>
        </w:rPr>
      </w:pPr>
      <w:r w:rsidRPr="00BE3C27">
        <w:rPr>
          <w:rFonts w:cs="Arial"/>
          <w:bCs/>
        </w:rPr>
        <w:t xml:space="preserve">Proceedings in respect of the dispute have commenced in any court or tribunal; or </w:t>
      </w:r>
    </w:p>
    <w:p w14:paraId="64BBD776" w14:textId="77777777" w:rsidR="00BE3C27" w:rsidRPr="00BE3C27" w:rsidRDefault="00BE3C27" w:rsidP="00BE3C27">
      <w:pPr>
        <w:numPr>
          <w:ilvl w:val="0"/>
          <w:numId w:val="37"/>
        </w:numPr>
        <w:spacing w:line="240" w:lineRule="auto"/>
        <w:contextualSpacing/>
        <w:rPr>
          <w:rFonts w:cs="Arial"/>
          <w:bCs/>
        </w:rPr>
      </w:pPr>
      <w:r w:rsidRPr="00BE3C27">
        <w:rPr>
          <w:rFonts w:cs="Arial"/>
          <w:bCs/>
        </w:rPr>
        <w:t xml:space="preserve">The Pensions Ombudsman has commenced an investigation into a complaint made or dispute referred. </w:t>
      </w:r>
    </w:p>
    <w:p w14:paraId="76E33AB8" w14:textId="77777777" w:rsidR="005C2C5B" w:rsidRDefault="005C2C5B" w:rsidP="005C2C5B">
      <w:pPr>
        <w:spacing w:line="240" w:lineRule="auto"/>
        <w:rPr>
          <w:rFonts w:ascii="Arial Black" w:hAnsi="Arial Black" w:cs="Arial"/>
          <w:b/>
          <w:bCs/>
          <w:color w:val="0082AA"/>
          <w:sz w:val="28"/>
          <w:szCs w:val="28"/>
        </w:rPr>
      </w:pPr>
    </w:p>
    <w:p w14:paraId="1BA226AE" w14:textId="43859649" w:rsidR="00BE3C27" w:rsidRPr="00BE3C27" w:rsidRDefault="00BE3C27" w:rsidP="005C2C5B">
      <w:pPr>
        <w:spacing w:line="240" w:lineRule="auto"/>
        <w:rPr>
          <w:rFonts w:ascii="Arial Black" w:hAnsi="Arial Black" w:cs="Arial"/>
          <w:color w:val="C0504D" w:themeColor="accent2"/>
          <w:sz w:val="28"/>
          <w:szCs w:val="28"/>
        </w:rPr>
      </w:pPr>
      <w:r w:rsidRPr="00BE3C27">
        <w:rPr>
          <w:rFonts w:ascii="Arial Black" w:hAnsi="Arial Black" w:cs="Arial"/>
          <w:b/>
          <w:bCs/>
          <w:color w:val="C0504D" w:themeColor="accent2"/>
          <w:sz w:val="28"/>
          <w:szCs w:val="28"/>
        </w:rPr>
        <w:t>Stage One</w:t>
      </w:r>
      <w:r w:rsidRPr="00BE3C27">
        <w:rPr>
          <w:rFonts w:ascii="Arial Black" w:hAnsi="Arial Black" w:cs="Arial"/>
          <w:color w:val="C0504D" w:themeColor="accent2"/>
          <w:sz w:val="28"/>
          <w:szCs w:val="28"/>
        </w:rPr>
        <w:t xml:space="preserve"> – Application</w:t>
      </w:r>
    </w:p>
    <w:p w14:paraId="36B29630" w14:textId="77777777" w:rsidR="00BE3C27" w:rsidRPr="00BE3C27" w:rsidRDefault="00BE3C27" w:rsidP="00BE3C27">
      <w:pPr>
        <w:spacing w:line="240" w:lineRule="auto"/>
        <w:ind w:left="425"/>
        <w:rPr>
          <w:rFonts w:cs="Arial"/>
          <w:color w:val="0082AA"/>
        </w:rPr>
      </w:pPr>
    </w:p>
    <w:p w14:paraId="7C387305" w14:textId="77777777" w:rsidR="00BE3C27" w:rsidRPr="00BE3C27" w:rsidRDefault="00BE3C27" w:rsidP="005C2C5B">
      <w:pPr>
        <w:spacing w:line="240" w:lineRule="auto"/>
        <w:rPr>
          <w:rFonts w:cs="Arial"/>
        </w:rPr>
      </w:pPr>
      <w:r w:rsidRPr="00BE3C27">
        <w:rPr>
          <w:rFonts w:cs="Arial"/>
        </w:rPr>
        <w:t xml:space="preserve">The applicant must submit an application in writing setting out the reasons why they feel aggrieved and the details of their complaint to </w:t>
      </w:r>
      <w:hyperlink r:id="rId14" w:history="1">
        <w:r w:rsidRPr="00BE3C27">
          <w:rPr>
            <w:rFonts w:cs="Arial"/>
            <w:b/>
            <w:color w:val="C0504D" w:themeColor="accent2"/>
            <w:bdr w:val="none" w:sz="0" w:space="0" w:color="auto" w:frame="1"/>
          </w:rPr>
          <w:t>lppapensions.co.uk</w:t>
        </w:r>
      </w:hyperlink>
      <w:r w:rsidRPr="00BE3C27">
        <w:rPr>
          <w:rFonts w:cs="Arial"/>
          <w:color w:val="C0504D" w:themeColor="accent2"/>
        </w:rPr>
        <w:t xml:space="preserve">  </w:t>
      </w:r>
    </w:p>
    <w:p w14:paraId="1CA180E1" w14:textId="77777777" w:rsidR="00BE3C27" w:rsidRPr="00BE3C27" w:rsidRDefault="00BE3C27" w:rsidP="00BE3C27">
      <w:pPr>
        <w:spacing w:line="240" w:lineRule="auto"/>
        <w:ind w:left="426"/>
        <w:rPr>
          <w:rFonts w:cs="Arial"/>
        </w:rPr>
      </w:pPr>
    </w:p>
    <w:p w14:paraId="7AD9E72A" w14:textId="77777777" w:rsidR="00BE3C27" w:rsidRPr="00BE3C27" w:rsidRDefault="00BE3C27" w:rsidP="005C2C5B">
      <w:pPr>
        <w:spacing w:line="240" w:lineRule="auto"/>
        <w:rPr>
          <w:rFonts w:ascii="Arial Black" w:hAnsi="Arial Black" w:cs="Arial"/>
          <w:color w:val="31849B" w:themeColor="accent5" w:themeShade="BF"/>
          <w:sz w:val="28"/>
          <w:szCs w:val="28"/>
        </w:rPr>
      </w:pPr>
      <w:r w:rsidRPr="00BE3C27">
        <w:rPr>
          <w:rFonts w:cs="Arial"/>
        </w:rPr>
        <w:t xml:space="preserve">An application form is attached as Appendix 1, detailing the information required for an application. </w:t>
      </w:r>
    </w:p>
    <w:p w14:paraId="148635A4" w14:textId="77777777" w:rsidR="00BE3C27" w:rsidRPr="00BE3C27" w:rsidRDefault="00BE3C27" w:rsidP="00BE3C27">
      <w:pPr>
        <w:spacing w:line="240" w:lineRule="auto"/>
        <w:ind w:left="426"/>
        <w:rPr>
          <w:rFonts w:ascii="Arial Black" w:hAnsi="Arial Black" w:cs="Arial"/>
          <w:color w:val="31849B" w:themeColor="accent5" w:themeShade="BF"/>
        </w:rPr>
      </w:pPr>
    </w:p>
    <w:p w14:paraId="7BC47FF5" w14:textId="47D93958" w:rsidR="00BE3C27" w:rsidRPr="00BE3C27" w:rsidRDefault="00BE3C27" w:rsidP="005C2C5B">
      <w:pPr>
        <w:spacing w:line="240" w:lineRule="auto"/>
        <w:rPr>
          <w:rFonts w:cs="Arial"/>
        </w:rPr>
      </w:pPr>
      <w:r w:rsidRPr="00BE3C27">
        <w:rPr>
          <w:rFonts w:cs="Arial"/>
        </w:rPr>
        <w:t xml:space="preserve">The application must be made within 28 days of the matter giving rise to the dispute or such longer period as </w:t>
      </w:r>
      <w:proofErr w:type="spellStart"/>
      <w:r w:rsidR="00E90D0D">
        <w:rPr>
          <w:rFonts w:cs="Arial"/>
        </w:rPr>
        <w:t>Cunbria</w:t>
      </w:r>
      <w:proofErr w:type="spellEnd"/>
      <w:r w:rsidR="00E90D0D">
        <w:rPr>
          <w:rFonts w:cs="Arial"/>
        </w:rPr>
        <w:t xml:space="preserve"> Fire &amp; Rescue Service</w:t>
      </w:r>
      <w:r w:rsidRPr="00BE3C27">
        <w:rPr>
          <w:rFonts w:cs="Arial"/>
        </w:rPr>
        <w:t xml:space="preserve"> considers reasonable in the circumstances, at their discretion. However, the timescale cannot exceed 6 months.</w:t>
      </w:r>
    </w:p>
    <w:p w14:paraId="3C6DE0BA" w14:textId="77777777" w:rsidR="00BE3C27" w:rsidRPr="00BE3C27" w:rsidRDefault="00BE3C27" w:rsidP="00BE3C27">
      <w:pPr>
        <w:spacing w:line="240" w:lineRule="auto"/>
        <w:ind w:left="426"/>
        <w:rPr>
          <w:rFonts w:cs="Arial"/>
        </w:rPr>
      </w:pPr>
    </w:p>
    <w:p w14:paraId="5E5309D3" w14:textId="4D920076" w:rsidR="00BE3C27" w:rsidRPr="00BE3C27" w:rsidRDefault="00BE3C27" w:rsidP="005C2C5B">
      <w:pPr>
        <w:spacing w:line="240" w:lineRule="auto"/>
        <w:rPr>
          <w:rFonts w:cs="Arial"/>
        </w:rPr>
      </w:pPr>
      <w:r w:rsidRPr="00BE3C27">
        <w:rPr>
          <w:rFonts w:cs="Arial"/>
        </w:rPr>
        <w:t xml:space="preserve">LPPA will forward the application to the </w:t>
      </w:r>
      <w:bookmarkStart w:id="1" w:name="_Hlk71637409"/>
      <w:r w:rsidRPr="00BE3C27">
        <w:rPr>
          <w:rFonts w:cs="Arial"/>
        </w:rPr>
        <w:t>Senior HR Advisor – Pensions</w:t>
      </w:r>
      <w:bookmarkEnd w:id="1"/>
      <w:r w:rsidR="005C2C5B">
        <w:rPr>
          <w:rFonts w:cs="Arial"/>
        </w:rPr>
        <w:t>.</w:t>
      </w:r>
      <w:r w:rsidRPr="00BE3C27">
        <w:rPr>
          <w:rFonts w:cs="Arial"/>
        </w:rPr>
        <w:t xml:space="preserve"> </w:t>
      </w:r>
      <w:r w:rsidR="005C2C5B">
        <w:rPr>
          <w:rFonts w:cs="Arial"/>
        </w:rPr>
        <w:t>T</w:t>
      </w:r>
      <w:r w:rsidRPr="00BE3C27">
        <w:rPr>
          <w:rFonts w:cs="Arial"/>
        </w:rPr>
        <w:t xml:space="preserve">he appeal will then be directed to either the Stage One Adjudicator or the Complaints section of </w:t>
      </w:r>
      <w:r w:rsidR="00E90D0D">
        <w:rPr>
          <w:rFonts w:cs="Arial"/>
        </w:rPr>
        <w:t xml:space="preserve">Cumbria Fire &amp; Rescue Service </w:t>
      </w:r>
      <w:r w:rsidRPr="00BE3C27">
        <w:rPr>
          <w:rFonts w:cs="Arial"/>
        </w:rPr>
        <w:t xml:space="preserve">as appropriate. </w:t>
      </w:r>
    </w:p>
    <w:p w14:paraId="32ACBDB8" w14:textId="77777777" w:rsidR="00BE3C27" w:rsidRPr="00BE3C27" w:rsidRDefault="00BE3C27" w:rsidP="00BE3C27">
      <w:pPr>
        <w:spacing w:line="240" w:lineRule="auto"/>
        <w:ind w:left="426"/>
        <w:rPr>
          <w:rFonts w:cs="Arial"/>
        </w:rPr>
      </w:pPr>
    </w:p>
    <w:p w14:paraId="27F6FC0F" w14:textId="77777777" w:rsidR="00BE3C27" w:rsidRPr="00BE3C27" w:rsidRDefault="00BE3C27" w:rsidP="005C2C5B">
      <w:pPr>
        <w:spacing w:line="240" w:lineRule="auto"/>
        <w:rPr>
          <w:rFonts w:cs="Arial"/>
        </w:rPr>
      </w:pPr>
      <w:r w:rsidRPr="00BE3C27">
        <w:rPr>
          <w:rFonts w:cs="Arial"/>
        </w:rPr>
        <w:t>This procedure relates to those matters to be considered by the Adjudicator.</w:t>
      </w:r>
    </w:p>
    <w:p w14:paraId="4930987A" w14:textId="77777777" w:rsidR="00BE3C27" w:rsidRPr="00BE3C27" w:rsidRDefault="00BE3C27" w:rsidP="00BE3C27">
      <w:pPr>
        <w:spacing w:line="240" w:lineRule="auto"/>
        <w:ind w:left="426"/>
        <w:rPr>
          <w:rFonts w:cs="Arial"/>
        </w:rPr>
      </w:pPr>
    </w:p>
    <w:p w14:paraId="68564FAB" w14:textId="77777777" w:rsidR="00BE3C27" w:rsidRPr="00BE3C27" w:rsidRDefault="00BE3C27" w:rsidP="005C2C5B">
      <w:pPr>
        <w:spacing w:line="240" w:lineRule="auto"/>
        <w:rPr>
          <w:rFonts w:ascii="Arial Black" w:hAnsi="Arial Black" w:cs="Arial"/>
          <w:b/>
          <w:bCs/>
          <w:color w:val="C0504D" w:themeColor="accent2"/>
          <w:sz w:val="28"/>
          <w:szCs w:val="28"/>
        </w:rPr>
      </w:pPr>
      <w:r w:rsidRPr="00BE3C27">
        <w:rPr>
          <w:rFonts w:ascii="Arial Black" w:hAnsi="Arial Black" w:cs="Arial"/>
          <w:b/>
          <w:bCs/>
          <w:color w:val="C0504D" w:themeColor="accent2"/>
          <w:sz w:val="28"/>
          <w:szCs w:val="28"/>
        </w:rPr>
        <w:t xml:space="preserve">Stage One - Making the Decision </w:t>
      </w:r>
    </w:p>
    <w:p w14:paraId="523B3AAC" w14:textId="77777777" w:rsidR="00BE3C27" w:rsidRPr="00BE3C27" w:rsidRDefault="00BE3C27" w:rsidP="00BE3C27">
      <w:pPr>
        <w:spacing w:line="240" w:lineRule="auto"/>
        <w:ind w:left="426"/>
        <w:rPr>
          <w:rFonts w:cs="Arial"/>
        </w:rPr>
      </w:pPr>
    </w:p>
    <w:p w14:paraId="4546B35F" w14:textId="77777777" w:rsidR="00BE3C27" w:rsidRPr="00BE3C27" w:rsidRDefault="00BE3C27" w:rsidP="005C2C5B">
      <w:pPr>
        <w:spacing w:line="240" w:lineRule="auto"/>
        <w:rPr>
          <w:rFonts w:cs="Arial"/>
        </w:rPr>
      </w:pPr>
      <w:r w:rsidRPr="00BE3C27">
        <w:rPr>
          <w:rFonts w:cs="Arial"/>
        </w:rPr>
        <w:t>The Stage One adjudicator, who is the Chief Fire Officer will:</w:t>
      </w:r>
    </w:p>
    <w:p w14:paraId="445C2A04" w14:textId="77777777" w:rsidR="00BE3C27" w:rsidRPr="00BE3C27" w:rsidRDefault="00BE3C27" w:rsidP="00BE3C27">
      <w:pPr>
        <w:spacing w:line="240" w:lineRule="auto"/>
        <w:ind w:left="360"/>
        <w:rPr>
          <w:rFonts w:cs="Arial"/>
        </w:rPr>
      </w:pPr>
    </w:p>
    <w:p w14:paraId="1EC4A183" w14:textId="77777777" w:rsidR="00BE3C27" w:rsidRPr="00BE3C27" w:rsidRDefault="00BE3C27" w:rsidP="00BE3C27">
      <w:pPr>
        <w:numPr>
          <w:ilvl w:val="0"/>
          <w:numId w:val="39"/>
        </w:numPr>
        <w:spacing w:line="240" w:lineRule="auto"/>
        <w:contextualSpacing/>
        <w:rPr>
          <w:rFonts w:cs="Arial"/>
        </w:rPr>
      </w:pPr>
      <w:r w:rsidRPr="00BE3C27">
        <w:rPr>
          <w:rFonts w:cs="Arial"/>
        </w:rPr>
        <w:t>Check that the applicant has submitted their appeal within 28 days of the relevant date (unless they consider a longer period justified</w:t>
      </w:r>
      <w:proofErr w:type="gramStart"/>
      <w:r w:rsidRPr="00BE3C27">
        <w:rPr>
          <w:rFonts w:cs="Arial"/>
        </w:rPr>
        <w:t>);</w:t>
      </w:r>
      <w:proofErr w:type="gramEnd"/>
      <w:r w:rsidRPr="00BE3C27">
        <w:rPr>
          <w:rFonts w:cs="Arial"/>
        </w:rPr>
        <w:t xml:space="preserve"> </w:t>
      </w:r>
    </w:p>
    <w:p w14:paraId="7874F20F" w14:textId="77777777" w:rsidR="00BE3C27" w:rsidRPr="00BE3C27" w:rsidRDefault="00BE3C27" w:rsidP="00BE3C27">
      <w:pPr>
        <w:numPr>
          <w:ilvl w:val="0"/>
          <w:numId w:val="39"/>
        </w:numPr>
        <w:spacing w:line="240" w:lineRule="auto"/>
        <w:contextualSpacing/>
        <w:rPr>
          <w:rFonts w:cs="Arial"/>
        </w:rPr>
      </w:pPr>
      <w:r w:rsidRPr="00BE3C27">
        <w:rPr>
          <w:rFonts w:cs="Arial"/>
        </w:rPr>
        <w:t>Acknowledge receipt of the Stage One application and inform the applicant that the Money and Pensions Service (</w:t>
      </w:r>
      <w:proofErr w:type="spellStart"/>
      <w:r w:rsidRPr="00BE3C27">
        <w:rPr>
          <w:rFonts w:cs="Arial"/>
        </w:rPr>
        <w:t>MaPS</w:t>
      </w:r>
      <w:proofErr w:type="spellEnd"/>
      <w:r w:rsidRPr="00BE3C27">
        <w:rPr>
          <w:rFonts w:cs="Arial"/>
        </w:rPr>
        <w:t xml:space="preserve">) </w:t>
      </w:r>
      <w:hyperlink r:id="rId15" w:history="1">
        <w:r w:rsidRPr="00BE3C27">
          <w:rPr>
            <w:rFonts w:cs="Arial"/>
            <w:b/>
            <w:color w:val="C0504D" w:themeColor="accent2"/>
          </w:rPr>
          <w:t>https://moneyandpensionsservice.org.uk/</w:t>
        </w:r>
      </w:hyperlink>
      <w:r w:rsidRPr="00BE3C27">
        <w:rPr>
          <w:rFonts w:cs="Arial"/>
          <w:color w:val="C0504D" w:themeColor="accent2"/>
        </w:rPr>
        <w:t xml:space="preserve">  </w:t>
      </w:r>
      <w:r w:rsidRPr="00BE3C27">
        <w:rPr>
          <w:rFonts w:cs="Arial"/>
        </w:rPr>
        <w:t>is available to assist members and beneficiaries of the scheme in connection with any difficulty with the scheme and give them the contact details;</w:t>
      </w:r>
    </w:p>
    <w:p w14:paraId="397710A0" w14:textId="77777777" w:rsidR="00BE3C27" w:rsidRPr="00BE3C27" w:rsidRDefault="00BE3C27" w:rsidP="00BE3C27">
      <w:pPr>
        <w:numPr>
          <w:ilvl w:val="0"/>
          <w:numId w:val="39"/>
        </w:numPr>
        <w:spacing w:line="240" w:lineRule="auto"/>
        <w:contextualSpacing/>
        <w:rPr>
          <w:rFonts w:cs="Arial"/>
        </w:rPr>
      </w:pPr>
      <w:r w:rsidRPr="00BE3C27">
        <w:rPr>
          <w:rFonts w:cs="Arial"/>
        </w:rPr>
        <w:t>Either state that he/she intends to make the decision on the matters raised within 2 months from the date the application was received, or - in the event that he/she cannot give a decision within 2 months - he/she will send an interim reply setting out the reasons for the delay and the expected date of the decision.</w:t>
      </w:r>
    </w:p>
    <w:p w14:paraId="27C5A89D" w14:textId="77777777" w:rsidR="00BE3C27" w:rsidRPr="00BE3C27" w:rsidRDefault="00BE3C27" w:rsidP="00BE3C27">
      <w:pPr>
        <w:numPr>
          <w:ilvl w:val="0"/>
          <w:numId w:val="39"/>
        </w:numPr>
        <w:spacing w:line="240" w:lineRule="auto"/>
        <w:contextualSpacing/>
        <w:rPr>
          <w:rFonts w:cs="Arial"/>
        </w:rPr>
      </w:pPr>
      <w:r w:rsidRPr="00BE3C27">
        <w:rPr>
          <w:rFonts w:cs="Arial"/>
        </w:rPr>
        <w:lastRenderedPageBreak/>
        <w:t xml:space="preserve">Undertake a formal review of the initial decision considering the documentary evidence and written representations submitted by the parties to the complaint together with any other evidence considered necessary, requested from expert advisers. </w:t>
      </w:r>
    </w:p>
    <w:p w14:paraId="64E24462" w14:textId="77777777" w:rsidR="00BE3C27" w:rsidRPr="00BE3C27" w:rsidRDefault="00BE3C27" w:rsidP="00BE3C27">
      <w:pPr>
        <w:spacing w:line="240" w:lineRule="auto"/>
        <w:ind w:firstLine="360"/>
        <w:rPr>
          <w:rFonts w:ascii="Arial Black" w:hAnsi="Arial Black" w:cs="Arial"/>
          <w:b/>
          <w:bCs/>
          <w:color w:val="31849B" w:themeColor="accent5" w:themeShade="BF"/>
          <w:sz w:val="28"/>
          <w:szCs w:val="28"/>
        </w:rPr>
      </w:pPr>
    </w:p>
    <w:p w14:paraId="57664A07" w14:textId="77777777" w:rsidR="00BE3C27" w:rsidRPr="00BE3C27" w:rsidRDefault="00BE3C27" w:rsidP="005C2C5B">
      <w:pPr>
        <w:spacing w:line="240" w:lineRule="auto"/>
        <w:rPr>
          <w:rFonts w:ascii="Arial Black" w:hAnsi="Arial Black" w:cs="Arial"/>
          <w:color w:val="C0504D" w:themeColor="accent2"/>
          <w:sz w:val="28"/>
          <w:szCs w:val="28"/>
        </w:rPr>
      </w:pPr>
      <w:r w:rsidRPr="00BE3C27">
        <w:rPr>
          <w:rFonts w:ascii="Arial Black" w:hAnsi="Arial Black" w:cs="Arial"/>
          <w:b/>
          <w:bCs/>
          <w:color w:val="C0504D" w:themeColor="accent2"/>
          <w:sz w:val="28"/>
          <w:szCs w:val="28"/>
        </w:rPr>
        <w:t>Stage One - Notifying the employee of the Decision</w:t>
      </w:r>
    </w:p>
    <w:p w14:paraId="0A32D400" w14:textId="77777777" w:rsidR="00BE3C27" w:rsidRPr="00BE3C27" w:rsidRDefault="00BE3C27" w:rsidP="00BE3C27">
      <w:pPr>
        <w:spacing w:line="240" w:lineRule="auto"/>
        <w:ind w:left="360"/>
        <w:rPr>
          <w:rFonts w:cs="Arial"/>
        </w:rPr>
      </w:pPr>
    </w:p>
    <w:p w14:paraId="5AFBB53A" w14:textId="77777777" w:rsidR="00BE3C27" w:rsidRPr="00BE3C27" w:rsidRDefault="00BE3C27" w:rsidP="005C2C5B">
      <w:pPr>
        <w:spacing w:line="240" w:lineRule="auto"/>
        <w:rPr>
          <w:rFonts w:cs="Arial"/>
        </w:rPr>
      </w:pPr>
      <w:r w:rsidRPr="00BE3C27">
        <w:rPr>
          <w:rFonts w:cs="Arial"/>
        </w:rPr>
        <w:t>The Chief Fire Officer will provide the applicant with written notification of the decision within two months of receipt of the relevant particulars. However, if it is not possible to issue a decision within the two months a letter should be sent as soon as possible explaining the reason for the delay and giving an expected date for the decision. The written decision should include:</w:t>
      </w:r>
    </w:p>
    <w:p w14:paraId="056458E0" w14:textId="77777777" w:rsidR="00BE3C27" w:rsidRPr="00BE3C27" w:rsidRDefault="00BE3C27" w:rsidP="00BE3C27">
      <w:pPr>
        <w:spacing w:line="240" w:lineRule="auto"/>
        <w:ind w:left="360"/>
        <w:rPr>
          <w:rFonts w:cs="Arial"/>
        </w:rPr>
      </w:pPr>
    </w:p>
    <w:p w14:paraId="75B244F1" w14:textId="77777777" w:rsidR="00BE3C27" w:rsidRPr="00BE3C27" w:rsidRDefault="00BE3C27" w:rsidP="00BE3C27">
      <w:pPr>
        <w:numPr>
          <w:ilvl w:val="0"/>
          <w:numId w:val="40"/>
        </w:numPr>
        <w:spacing w:line="240" w:lineRule="auto"/>
        <w:contextualSpacing/>
        <w:rPr>
          <w:rFonts w:cs="Arial"/>
        </w:rPr>
      </w:pPr>
      <w:r w:rsidRPr="00BE3C27">
        <w:rPr>
          <w:rFonts w:cs="Arial"/>
        </w:rPr>
        <w:t xml:space="preserve">the </w:t>
      </w:r>
      <w:proofErr w:type="gramStart"/>
      <w:r w:rsidRPr="00BE3C27">
        <w:rPr>
          <w:rFonts w:cs="Arial"/>
        </w:rPr>
        <w:t>decision;</w:t>
      </w:r>
      <w:proofErr w:type="gramEnd"/>
    </w:p>
    <w:p w14:paraId="530BBAE6" w14:textId="77777777" w:rsidR="00BE3C27" w:rsidRPr="00BE3C27" w:rsidRDefault="00BE3C27" w:rsidP="00BE3C27">
      <w:pPr>
        <w:numPr>
          <w:ilvl w:val="0"/>
          <w:numId w:val="40"/>
        </w:numPr>
        <w:spacing w:line="240" w:lineRule="auto"/>
        <w:contextualSpacing/>
        <w:rPr>
          <w:rFonts w:cs="Arial"/>
        </w:rPr>
      </w:pPr>
      <w:r w:rsidRPr="00BE3C27">
        <w:rPr>
          <w:rFonts w:cs="Arial"/>
        </w:rPr>
        <w:t xml:space="preserve">reference to any legislation or Scheme provisions that it relies </w:t>
      </w:r>
      <w:proofErr w:type="gramStart"/>
      <w:r w:rsidRPr="00BE3C27">
        <w:rPr>
          <w:rFonts w:cs="Arial"/>
        </w:rPr>
        <w:t>on;</w:t>
      </w:r>
      <w:proofErr w:type="gramEnd"/>
    </w:p>
    <w:p w14:paraId="040DF262" w14:textId="77777777" w:rsidR="00BE3C27" w:rsidRPr="00BE3C27" w:rsidRDefault="00BE3C27" w:rsidP="00BE3C27">
      <w:pPr>
        <w:numPr>
          <w:ilvl w:val="0"/>
          <w:numId w:val="40"/>
        </w:numPr>
        <w:spacing w:line="240" w:lineRule="auto"/>
        <w:contextualSpacing/>
        <w:rPr>
          <w:rFonts w:cs="Arial"/>
        </w:rPr>
      </w:pPr>
      <w:r w:rsidRPr="00BE3C27">
        <w:rPr>
          <w:rFonts w:cs="Arial"/>
        </w:rPr>
        <w:t xml:space="preserve">where relevant, a reference to the Scheme provisions conferring the discretion whose exercise has caused the </w:t>
      </w:r>
      <w:proofErr w:type="gramStart"/>
      <w:r w:rsidRPr="00BE3C27">
        <w:rPr>
          <w:rFonts w:cs="Arial"/>
        </w:rPr>
        <w:t>disagreement;</w:t>
      </w:r>
      <w:proofErr w:type="gramEnd"/>
    </w:p>
    <w:p w14:paraId="4B288B10" w14:textId="77777777" w:rsidR="00BE3C27" w:rsidRPr="00BE3C27" w:rsidRDefault="00BE3C27" w:rsidP="00BE3C27">
      <w:pPr>
        <w:numPr>
          <w:ilvl w:val="0"/>
          <w:numId w:val="40"/>
        </w:numPr>
        <w:spacing w:line="240" w:lineRule="auto"/>
        <w:contextualSpacing/>
        <w:rPr>
          <w:rFonts w:cs="Arial"/>
        </w:rPr>
      </w:pPr>
      <w:r w:rsidRPr="00BE3C27">
        <w:rPr>
          <w:rFonts w:cs="Arial"/>
        </w:rPr>
        <w:t xml:space="preserve">a reference to the applicants right to have the disagreement reconsidered at Stage 2, and the time limits for doing </w:t>
      </w:r>
      <w:proofErr w:type="gramStart"/>
      <w:r w:rsidRPr="00BE3C27">
        <w:rPr>
          <w:rFonts w:cs="Arial"/>
        </w:rPr>
        <w:t>this;</w:t>
      </w:r>
      <w:proofErr w:type="gramEnd"/>
      <w:r w:rsidRPr="00BE3C27">
        <w:rPr>
          <w:rFonts w:cs="Arial"/>
        </w:rPr>
        <w:t xml:space="preserve"> </w:t>
      </w:r>
    </w:p>
    <w:p w14:paraId="6D6BB5F5" w14:textId="77777777" w:rsidR="00BE3C27" w:rsidRPr="00BE3C27" w:rsidRDefault="00BE3C27" w:rsidP="00BE3C27">
      <w:pPr>
        <w:numPr>
          <w:ilvl w:val="0"/>
          <w:numId w:val="40"/>
        </w:numPr>
        <w:spacing w:line="240" w:lineRule="auto"/>
        <w:contextualSpacing/>
        <w:rPr>
          <w:rFonts w:cs="Arial"/>
        </w:rPr>
      </w:pPr>
      <w:r w:rsidRPr="00BE3C27">
        <w:rPr>
          <w:rFonts w:cs="Arial"/>
        </w:rPr>
        <w:t>a statement that the Money and Pensions Service (</w:t>
      </w:r>
      <w:proofErr w:type="spellStart"/>
      <w:r w:rsidRPr="00BE3C27">
        <w:rPr>
          <w:rFonts w:cs="Arial"/>
        </w:rPr>
        <w:t>MaPS</w:t>
      </w:r>
      <w:proofErr w:type="spellEnd"/>
      <w:r w:rsidRPr="00BE3C27">
        <w:rPr>
          <w:rFonts w:cs="Arial"/>
        </w:rPr>
        <w:t xml:space="preserve">) which includes the Pension Advisory Service (TPAS) is available to assist the applicant with any difficulty with the Scheme which remains unresolved and the TPAS </w:t>
      </w:r>
      <w:proofErr w:type="gramStart"/>
      <w:r w:rsidRPr="00BE3C27">
        <w:rPr>
          <w:rFonts w:cs="Arial"/>
        </w:rPr>
        <w:t>address;</w:t>
      </w:r>
      <w:proofErr w:type="gramEnd"/>
    </w:p>
    <w:p w14:paraId="58306D57" w14:textId="77777777" w:rsidR="00BE3C27" w:rsidRPr="00BE3C27" w:rsidRDefault="00BE3C27" w:rsidP="00BE3C27">
      <w:pPr>
        <w:numPr>
          <w:ilvl w:val="0"/>
          <w:numId w:val="40"/>
        </w:numPr>
        <w:spacing w:line="240" w:lineRule="auto"/>
        <w:contextualSpacing/>
        <w:rPr>
          <w:rFonts w:cs="Arial"/>
        </w:rPr>
      </w:pPr>
      <w:r w:rsidRPr="00BE3C27">
        <w:rPr>
          <w:rFonts w:cs="Arial"/>
        </w:rPr>
        <w:t>a statement that the Pensions Ombudsman may investigate and determine any complaint or dispute of fact or law.</w:t>
      </w:r>
    </w:p>
    <w:p w14:paraId="54DF8DD4" w14:textId="77777777" w:rsidR="00BE3C27" w:rsidRPr="00BE3C27" w:rsidRDefault="00BE3C27" w:rsidP="00BE3C27">
      <w:pPr>
        <w:spacing w:line="240" w:lineRule="auto"/>
        <w:ind w:left="360"/>
        <w:rPr>
          <w:rFonts w:cs="Arial"/>
        </w:rPr>
      </w:pPr>
    </w:p>
    <w:p w14:paraId="1F50D516" w14:textId="77777777" w:rsidR="00BE3C27" w:rsidRPr="00BE3C27" w:rsidRDefault="00BE3C27" w:rsidP="005C2C5B">
      <w:pPr>
        <w:spacing w:line="240" w:lineRule="auto"/>
        <w:rPr>
          <w:rFonts w:cs="Arial"/>
        </w:rPr>
      </w:pPr>
      <w:r w:rsidRPr="00BE3C27">
        <w:rPr>
          <w:rFonts w:cs="Arial"/>
        </w:rPr>
        <w:t>Where a decision affects pension benefits, the Senior HR Advisor – Pensions, will inform LPPA and ask them to process the decision / outcome as set out below.</w:t>
      </w:r>
    </w:p>
    <w:p w14:paraId="7B0B6303" w14:textId="77777777" w:rsidR="00BE3C27" w:rsidRPr="00BE3C27" w:rsidRDefault="00BE3C27" w:rsidP="00BE3C27">
      <w:pPr>
        <w:spacing w:line="240" w:lineRule="auto"/>
        <w:ind w:left="360"/>
        <w:rPr>
          <w:rFonts w:cs="Arial"/>
        </w:rPr>
      </w:pPr>
      <w:r w:rsidRPr="00BE3C27">
        <w:rPr>
          <w:rFonts w:cs="Arial"/>
        </w:rPr>
        <w:t xml:space="preserve">  </w:t>
      </w:r>
    </w:p>
    <w:p w14:paraId="7EE268DD" w14:textId="1D117905" w:rsidR="00BE3C27" w:rsidRPr="00BE3C27" w:rsidRDefault="00BE3C27" w:rsidP="005C2C5B">
      <w:pPr>
        <w:spacing w:line="240" w:lineRule="auto"/>
        <w:rPr>
          <w:rFonts w:ascii="Arial Black" w:hAnsi="Arial Black" w:cs="Arial"/>
          <w:color w:val="31849B" w:themeColor="accent5" w:themeShade="BF"/>
          <w:sz w:val="28"/>
          <w:szCs w:val="28"/>
        </w:rPr>
      </w:pPr>
      <w:r w:rsidRPr="00BE3C27">
        <w:rPr>
          <w:rFonts w:cs="Arial"/>
        </w:rPr>
        <w:t xml:space="preserve">Unless the applicant refers this decision for determination under the second stage this decision is final and binding on </w:t>
      </w:r>
      <w:r w:rsidR="00E90D0D">
        <w:rPr>
          <w:rFonts w:cs="Arial"/>
        </w:rPr>
        <w:t>Cumbria Fire &amp; Rescue Service.</w:t>
      </w:r>
    </w:p>
    <w:p w14:paraId="4EDDF360" w14:textId="77777777" w:rsidR="00BE3C27" w:rsidRPr="00BE3C27" w:rsidRDefault="00BE3C27" w:rsidP="00BE3C27">
      <w:pPr>
        <w:spacing w:line="240" w:lineRule="auto"/>
        <w:ind w:left="360"/>
        <w:rPr>
          <w:rFonts w:ascii="Arial Black" w:hAnsi="Arial Black" w:cs="Arial"/>
          <w:color w:val="31849B" w:themeColor="accent5" w:themeShade="BF"/>
          <w:sz w:val="28"/>
          <w:szCs w:val="28"/>
        </w:rPr>
      </w:pPr>
    </w:p>
    <w:p w14:paraId="33CE84EA" w14:textId="77777777" w:rsidR="00BE3C27" w:rsidRPr="00BE3C27" w:rsidRDefault="00BE3C27" w:rsidP="005C2C5B">
      <w:pPr>
        <w:spacing w:line="240" w:lineRule="auto"/>
        <w:rPr>
          <w:rFonts w:ascii="Arial Black" w:hAnsi="Arial Black" w:cs="Arial"/>
          <w:color w:val="C0504D" w:themeColor="accent2"/>
          <w:sz w:val="28"/>
          <w:szCs w:val="28"/>
        </w:rPr>
      </w:pPr>
      <w:bookmarkStart w:id="2" w:name="Making_final_salary_payment"/>
      <w:bookmarkEnd w:id="2"/>
      <w:r w:rsidRPr="00BE3C27">
        <w:rPr>
          <w:rFonts w:ascii="Arial Black" w:hAnsi="Arial Black" w:cs="Arial"/>
          <w:b/>
          <w:bCs/>
          <w:color w:val="C0504D" w:themeColor="accent2"/>
          <w:sz w:val="28"/>
          <w:szCs w:val="28"/>
        </w:rPr>
        <w:t>Stage Two - Application</w:t>
      </w:r>
    </w:p>
    <w:p w14:paraId="14CDD316" w14:textId="77777777" w:rsidR="00BE3C27" w:rsidRPr="00BE3C27" w:rsidRDefault="00BE3C27" w:rsidP="00BE3C27">
      <w:pPr>
        <w:spacing w:line="240" w:lineRule="auto"/>
        <w:ind w:left="360"/>
        <w:rPr>
          <w:rFonts w:cs="Arial"/>
        </w:rPr>
      </w:pPr>
    </w:p>
    <w:p w14:paraId="3727B0CF" w14:textId="3914D61B" w:rsidR="00BE3C27" w:rsidRPr="00BE3C27" w:rsidRDefault="00BE3C27" w:rsidP="005C2C5B">
      <w:pPr>
        <w:spacing w:line="240" w:lineRule="auto"/>
        <w:rPr>
          <w:rFonts w:cs="Arial"/>
        </w:rPr>
      </w:pPr>
      <w:r w:rsidRPr="00BE3C27">
        <w:rPr>
          <w:rFonts w:cs="Arial"/>
        </w:rPr>
        <w:t xml:space="preserve">If the complainant is not satisfied with the decision at stage one, they can refer the matter to </w:t>
      </w:r>
      <w:r w:rsidR="00E90D0D">
        <w:rPr>
          <w:rFonts w:cs="Arial"/>
        </w:rPr>
        <w:t>Cumbria Fire &amp; Rescue Service</w:t>
      </w:r>
      <w:r w:rsidRPr="00BE3C27">
        <w:rPr>
          <w:rFonts w:cs="Arial"/>
        </w:rPr>
        <w:t xml:space="preserve"> for reconsideration. This should be sent to Senior HR Advisor – Pensions</w:t>
      </w:r>
      <w:r w:rsidR="005C2C5B">
        <w:rPr>
          <w:rFonts w:cs="Arial"/>
        </w:rPr>
        <w:t>.</w:t>
      </w:r>
      <w:r w:rsidRPr="00BE3C27">
        <w:rPr>
          <w:rFonts w:cs="Arial"/>
        </w:rPr>
        <w:t xml:space="preserve"> </w:t>
      </w:r>
    </w:p>
    <w:p w14:paraId="08B6C96C" w14:textId="77777777" w:rsidR="00BE3C27" w:rsidRPr="00BE3C27" w:rsidRDefault="00BE3C27" w:rsidP="00BE3C27">
      <w:pPr>
        <w:spacing w:line="240" w:lineRule="auto"/>
        <w:ind w:left="360"/>
        <w:rPr>
          <w:rFonts w:cs="Arial"/>
        </w:rPr>
      </w:pPr>
    </w:p>
    <w:p w14:paraId="6759EE01" w14:textId="77777777" w:rsidR="00BE3C27" w:rsidRPr="00BE3C27" w:rsidRDefault="00BE3C27" w:rsidP="005C2C5B">
      <w:pPr>
        <w:spacing w:line="240" w:lineRule="auto"/>
        <w:rPr>
          <w:rFonts w:cs="Arial"/>
        </w:rPr>
      </w:pPr>
      <w:r w:rsidRPr="00BE3C27">
        <w:rPr>
          <w:rFonts w:cs="Arial"/>
        </w:rPr>
        <w:t>The application should include:</w:t>
      </w:r>
    </w:p>
    <w:p w14:paraId="000C77EE" w14:textId="77777777" w:rsidR="00BE3C27" w:rsidRPr="00BE3C27" w:rsidRDefault="00BE3C27" w:rsidP="00BE3C27">
      <w:pPr>
        <w:spacing w:line="240" w:lineRule="auto"/>
        <w:ind w:left="360"/>
        <w:rPr>
          <w:rFonts w:cs="Arial"/>
        </w:rPr>
      </w:pPr>
    </w:p>
    <w:p w14:paraId="79619796" w14:textId="77777777" w:rsidR="00BE3C27" w:rsidRPr="00BE3C27" w:rsidRDefault="00BE3C27" w:rsidP="00BE3C27">
      <w:pPr>
        <w:numPr>
          <w:ilvl w:val="0"/>
          <w:numId w:val="42"/>
        </w:numPr>
        <w:spacing w:line="240" w:lineRule="auto"/>
        <w:contextualSpacing/>
        <w:rPr>
          <w:rFonts w:cs="Arial"/>
        </w:rPr>
      </w:pPr>
      <w:r w:rsidRPr="00BE3C27">
        <w:rPr>
          <w:rFonts w:cs="Arial"/>
        </w:rPr>
        <w:t xml:space="preserve">the information provided at stage </w:t>
      </w:r>
      <w:proofErr w:type="gramStart"/>
      <w:r w:rsidRPr="00BE3C27">
        <w:rPr>
          <w:rFonts w:cs="Arial"/>
        </w:rPr>
        <w:t>one;</w:t>
      </w:r>
      <w:proofErr w:type="gramEnd"/>
    </w:p>
    <w:p w14:paraId="30014331" w14:textId="77777777" w:rsidR="00BE3C27" w:rsidRPr="00BE3C27" w:rsidRDefault="00BE3C27" w:rsidP="00BE3C27">
      <w:pPr>
        <w:numPr>
          <w:ilvl w:val="0"/>
          <w:numId w:val="42"/>
        </w:numPr>
        <w:spacing w:line="240" w:lineRule="auto"/>
        <w:contextualSpacing/>
        <w:rPr>
          <w:rFonts w:cs="Arial"/>
        </w:rPr>
      </w:pPr>
      <w:r w:rsidRPr="00BE3C27">
        <w:rPr>
          <w:rFonts w:cs="Arial"/>
        </w:rPr>
        <w:t xml:space="preserve">a statement of the reasons why the applicant is dissatisfied with the </w:t>
      </w:r>
      <w:proofErr w:type="gramStart"/>
      <w:r w:rsidRPr="00BE3C27">
        <w:rPr>
          <w:rFonts w:cs="Arial"/>
        </w:rPr>
        <w:t>decision;</w:t>
      </w:r>
      <w:proofErr w:type="gramEnd"/>
    </w:p>
    <w:p w14:paraId="3B7B6D11" w14:textId="77777777" w:rsidR="00BE3C27" w:rsidRPr="00BE3C27" w:rsidRDefault="00BE3C27" w:rsidP="00BE3C27">
      <w:pPr>
        <w:numPr>
          <w:ilvl w:val="0"/>
          <w:numId w:val="42"/>
        </w:numPr>
        <w:spacing w:line="240" w:lineRule="auto"/>
        <w:contextualSpacing/>
        <w:rPr>
          <w:rFonts w:cs="Arial"/>
        </w:rPr>
      </w:pPr>
      <w:r w:rsidRPr="00BE3C27">
        <w:rPr>
          <w:rFonts w:cs="Arial"/>
        </w:rPr>
        <w:t>a statement confirming, they wish the disagreement to be reconsidered; and</w:t>
      </w:r>
    </w:p>
    <w:p w14:paraId="0913FCD8" w14:textId="77777777" w:rsidR="00BE3C27" w:rsidRPr="00BE3C27" w:rsidRDefault="00BE3C27" w:rsidP="00BE3C27">
      <w:pPr>
        <w:numPr>
          <w:ilvl w:val="0"/>
          <w:numId w:val="42"/>
        </w:numPr>
        <w:spacing w:line="240" w:lineRule="auto"/>
        <w:contextualSpacing/>
        <w:rPr>
          <w:rFonts w:cs="Arial"/>
        </w:rPr>
      </w:pPr>
      <w:r w:rsidRPr="00BE3C27">
        <w:rPr>
          <w:rFonts w:cs="Arial"/>
        </w:rPr>
        <w:t xml:space="preserve">any other supporting information considered relevant. </w:t>
      </w:r>
    </w:p>
    <w:p w14:paraId="5ED7B1E0" w14:textId="77777777" w:rsidR="00BE3C27" w:rsidRPr="00BE3C27" w:rsidRDefault="00BE3C27" w:rsidP="00BE3C27">
      <w:pPr>
        <w:spacing w:line="240" w:lineRule="auto"/>
        <w:ind w:left="1140"/>
        <w:contextualSpacing/>
        <w:rPr>
          <w:rFonts w:cs="Arial"/>
        </w:rPr>
      </w:pPr>
    </w:p>
    <w:p w14:paraId="13CFBC30" w14:textId="77777777" w:rsidR="00BE3C27" w:rsidRPr="00BE3C27" w:rsidRDefault="00BE3C27" w:rsidP="005C2C5B">
      <w:pPr>
        <w:spacing w:line="240" w:lineRule="auto"/>
        <w:rPr>
          <w:rFonts w:cs="Arial"/>
        </w:rPr>
      </w:pPr>
      <w:r w:rsidRPr="00BE3C27">
        <w:rPr>
          <w:rFonts w:cs="Arial"/>
        </w:rPr>
        <w:t>This must be made within 6 months of the stage one decision (or the date at which there is a failure to make a decision) and must be signed by the applicant.</w:t>
      </w:r>
    </w:p>
    <w:p w14:paraId="237340CD" w14:textId="77777777" w:rsidR="00BE3C27" w:rsidRPr="00BE3C27" w:rsidRDefault="00BE3C27" w:rsidP="00BE3C27">
      <w:pPr>
        <w:spacing w:line="240" w:lineRule="auto"/>
        <w:ind w:left="360"/>
        <w:rPr>
          <w:rFonts w:cs="Arial"/>
        </w:rPr>
      </w:pPr>
    </w:p>
    <w:p w14:paraId="1789B744" w14:textId="77777777" w:rsidR="00BE3C27" w:rsidRPr="00BE3C27" w:rsidRDefault="00BE3C27" w:rsidP="005C2C5B">
      <w:pPr>
        <w:spacing w:line="240" w:lineRule="auto"/>
        <w:rPr>
          <w:rFonts w:ascii="Arial Black" w:hAnsi="Arial Black" w:cs="Arial"/>
          <w:b/>
          <w:bCs/>
          <w:color w:val="C0504D" w:themeColor="accent2"/>
          <w:sz w:val="28"/>
          <w:szCs w:val="28"/>
        </w:rPr>
      </w:pPr>
      <w:r w:rsidRPr="00BE3C27">
        <w:rPr>
          <w:rFonts w:ascii="Arial Black" w:hAnsi="Arial Black" w:cs="Arial"/>
          <w:b/>
          <w:bCs/>
          <w:color w:val="C0504D" w:themeColor="accent2"/>
          <w:sz w:val="28"/>
          <w:szCs w:val="28"/>
        </w:rPr>
        <w:t xml:space="preserve">Stage Two - Making the Decision </w:t>
      </w:r>
    </w:p>
    <w:p w14:paraId="09B46B29" w14:textId="17040964" w:rsidR="00BE3C27" w:rsidRPr="00BE3C27" w:rsidRDefault="00BE3C27" w:rsidP="005C2C5B">
      <w:pPr>
        <w:spacing w:line="240" w:lineRule="auto"/>
        <w:rPr>
          <w:rFonts w:cs="Arial"/>
        </w:rPr>
      </w:pPr>
      <w:r w:rsidRPr="00BE3C27">
        <w:rPr>
          <w:rFonts w:cs="Arial"/>
        </w:rPr>
        <w:lastRenderedPageBreak/>
        <w:t xml:space="preserve">The persons appointed by the </w:t>
      </w:r>
      <w:r w:rsidR="00E90D0D">
        <w:rPr>
          <w:rFonts w:cs="Arial"/>
        </w:rPr>
        <w:t>Cumbria Fire &amp; Rescue Service</w:t>
      </w:r>
      <w:r w:rsidRPr="00BE3C27">
        <w:rPr>
          <w:rFonts w:cs="Arial"/>
        </w:rPr>
        <w:t xml:space="preserve"> to consider stage 2 appeals, and who will not have been previously involved, are: </w:t>
      </w:r>
    </w:p>
    <w:p w14:paraId="697FBDF6" w14:textId="77777777" w:rsidR="00BE3C27" w:rsidRPr="00BE3C27" w:rsidRDefault="00BE3C27" w:rsidP="00BE3C27">
      <w:pPr>
        <w:spacing w:line="240" w:lineRule="auto"/>
        <w:ind w:left="360"/>
        <w:rPr>
          <w:rFonts w:cs="Arial"/>
        </w:rPr>
      </w:pPr>
    </w:p>
    <w:p w14:paraId="64A77DCD" w14:textId="77777777" w:rsidR="00BE3C27" w:rsidRPr="00BE3C27" w:rsidRDefault="00BE3C27" w:rsidP="00BE3C27">
      <w:pPr>
        <w:numPr>
          <w:ilvl w:val="0"/>
          <w:numId w:val="43"/>
        </w:numPr>
        <w:spacing w:line="240" w:lineRule="auto"/>
        <w:contextualSpacing/>
        <w:rPr>
          <w:rFonts w:cs="Arial"/>
        </w:rPr>
      </w:pPr>
      <w:r w:rsidRPr="00BE3C27">
        <w:rPr>
          <w:rFonts w:cs="Arial"/>
        </w:rPr>
        <w:t>The s151 Officer or nominated Deputy</w:t>
      </w:r>
    </w:p>
    <w:p w14:paraId="08920FD9" w14:textId="77777777" w:rsidR="00BE3C27" w:rsidRPr="00BE3C27" w:rsidRDefault="00BE3C27" w:rsidP="00BE3C27">
      <w:pPr>
        <w:numPr>
          <w:ilvl w:val="0"/>
          <w:numId w:val="43"/>
        </w:numPr>
        <w:spacing w:line="240" w:lineRule="auto"/>
        <w:contextualSpacing/>
        <w:rPr>
          <w:rFonts w:cs="Arial"/>
        </w:rPr>
      </w:pPr>
      <w:r w:rsidRPr="00BE3C27">
        <w:rPr>
          <w:rFonts w:cs="Arial"/>
        </w:rPr>
        <w:t>The Monitoring Officer or nominated Deputy</w:t>
      </w:r>
    </w:p>
    <w:p w14:paraId="66769A4C" w14:textId="77777777" w:rsidR="00BE3C27" w:rsidRPr="00BE3C27" w:rsidRDefault="00BE3C27" w:rsidP="00BE3C27">
      <w:pPr>
        <w:numPr>
          <w:ilvl w:val="0"/>
          <w:numId w:val="43"/>
        </w:numPr>
        <w:spacing w:line="240" w:lineRule="auto"/>
        <w:contextualSpacing/>
        <w:rPr>
          <w:rFonts w:cs="Arial"/>
        </w:rPr>
      </w:pPr>
      <w:r w:rsidRPr="00BE3C27">
        <w:rPr>
          <w:rFonts w:cs="Arial"/>
        </w:rPr>
        <w:t>Deputy / Assistant Chief Fire Officer or other nominated Senior Fire Officer</w:t>
      </w:r>
    </w:p>
    <w:p w14:paraId="6F0A44BA" w14:textId="77777777" w:rsidR="00BE3C27" w:rsidRPr="00BE3C27" w:rsidRDefault="00BE3C27" w:rsidP="00BE3C27">
      <w:pPr>
        <w:spacing w:line="240" w:lineRule="auto"/>
        <w:ind w:left="360"/>
        <w:rPr>
          <w:rFonts w:cs="Arial"/>
        </w:rPr>
      </w:pPr>
    </w:p>
    <w:p w14:paraId="77FB7BB8" w14:textId="77777777" w:rsidR="00BE3C27" w:rsidRPr="00BE3C27" w:rsidRDefault="00BE3C27" w:rsidP="005C2C5B">
      <w:pPr>
        <w:spacing w:line="240" w:lineRule="auto"/>
        <w:rPr>
          <w:rFonts w:cs="Arial"/>
        </w:rPr>
      </w:pPr>
      <w:r w:rsidRPr="00BE3C27">
        <w:rPr>
          <w:rFonts w:cs="Arial"/>
        </w:rPr>
        <w:t>The Panel will:</w:t>
      </w:r>
    </w:p>
    <w:p w14:paraId="05C62E45" w14:textId="77777777" w:rsidR="00BE3C27" w:rsidRPr="00BE3C27" w:rsidRDefault="00BE3C27" w:rsidP="00BE3C27">
      <w:pPr>
        <w:spacing w:line="240" w:lineRule="auto"/>
        <w:ind w:left="360"/>
        <w:rPr>
          <w:rFonts w:cs="Arial"/>
        </w:rPr>
      </w:pPr>
    </w:p>
    <w:p w14:paraId="1EE9BA40" w14:textId="77777777" w:rsidR="00BE3C27" w:rsidRPr="00BE3C27" w:rsidRDefault="00BE3C27" w:rsidP="00BE3C27">
      <w:pPr>
        <w:numPr>
          <w:ilvl w:val="0"/>
          <w:numId w:val="41"/>
        </w:numPr>
        <w:spacing w:line="240" w:lineRule="auto"/>
        <w:contextualSpacing/>
        <w:rPr>
          <w:rFonts w:cs="Arial"/>
        </w:rPr>
      </w:pPr>
      <w:r w:rsidRPr="00BE3C27">
        <w:rPr>
          <w:rFonts w:cs="Arial"/>
        </w:rPr>
        <w:t xml:space="preserve">Arrange for the acknowledgement of receipt of the Stage Two </w:t>
      </w:r>
      <w:proofErr w:type="gramStart"/>
      <w:r w:rsidRPr="00BE3C27">
        <w:rPr>
          <w:rFonts w:cs="Arial"/>
        </w:rPr>
        <w:t>application;</w:t>
      </w:r>
      <w:proofErr w:type="gramEnd"/>
    </w:p>
    <w:p w14:paraId="079AF109" w14:textId="77777777" w:rsidR="00BE3C27" w:rsidRPr="00BE3C27" w:rsidRDefault="00BE3C27" w:rsidP="00BE3C27">
      <w:pPr>
        <w:numPr>
          <w:ilvl w:val="0"/>
          <w:numId w:val="41"/>
        </w:numPr>
        <w:spacing w:line="240" w:lineRule="auto"/>
        <w:contextualSpacing/>
        <w:rPr>
          <w:rFonts w:cs="Arial"/>
        </w:rPr>
      </w:pPr>
      <w:r w:rsidRPr="00BE3C27">
        <w:rPr>
          <w:rFonts w:cs="Arial"/>
        </w:rPr>
        <w:t>state that the panel intends to make the decision on the matters raised within 2 months from the date the application was received, or – in the event that the panel cannot give a decision within 2 months, send an interim reply, setting out the reasons for the delay.</w:t>
      </w:r>
    </w:p>
    <w:p w14:paraId="5E1D9A31" w14:textId="77777777" w:rsidR="00BE3C27" w:rsidRPr="00BE3C27" w:rsidRDefault="00BE3C27" w:rsidP="00BE3C27">
      <w:pPr>
        <w:numPr>
          <w:ilvl w:val="0"/>
          <w:numId w:val="41"/>
        </w:numPr>
        <w:spacing w:line="240" w:lineRule="auto"/>
        <w:ind w:left="1134" w:hanging="414"/>
        <w:contextualSpacing/>
        <w:rPr>
          <w:rFonts w:cs="Arial"/>
        </w:rPr>
      </w:pPr>
      <w:r w:rsidRPr="00BE3C27">
        <w:rPr>
          <w:rFonts w:cs="Arial"/>
        </w:rPr>
        <w:t xml:space="preserve">Reconsider the decision taking full account of the facts of the case and any written evidence submitted, or relied on, by either party in the determination at stage </w:t>
      </w:r>
      <w:proofErr w:type="gramStart"/>
      <w:r w:rsidRPr="00BE3C27">
        <w:rPr>
          <w:rFonts w:cs="Arial"/>
        </w:rPr>
        <w:t>one;</w:t>
      </w:r>
      <w:proofErr w:type="gramEnd"/>
    </w:p>
    <w:p w14:paraId="30B14549" w14:textId="77777777" w:rsidR="00BE3C27" w:rsidRPr="00BE3C27" w:rsidRDefault="00BE3C27" w:rsidP="00BE3C27">
      <w:pPr>
        <w:numPr>
          <w:ilvl w:val="0"/>
          <w:numId w:val="41"/>
        </w:numPr>
        <w:spacing w:line="240" w:lineRule="auto"/>
        <w:ind w:left="1134" w:hanging="414"/>
        <w:contextualSpacing/>
        <w:rPr>
          <w:rFonts w:cs="Arial"/>
        </w:rPr>
      </w:pPr>
      <w:r w:rsidRPr="00BE3C27">
        <w:rPr>
          <w:rFonts w:cs="Arial"/>
        </w:rPr>
        <w:t>Check that the regulations were applied correctly; and</w:t>
      </w:r>
    </w:p>
    <w:p w14:paraId="3F969598" w14:textId="77777777" w:rsidR="00A81687" w:rsidRPr="00A81687" w:rsidRDefault="00A81687" w:rsidP="00A81687">
      <w:pPr>
        <w:numPr>
          <w:ilvl w:val="0"/>
          <w:numId w:val="41"/>
        </w:numPr>
        <w:spacing w:line="240" w:lineRule="auto"/>
        <w:ind w:left="1134" w:hanging="414"/>
        <w:contextualSpacing/>
        <w:rPr>
          <w:rFonts w:cs="Arial"/>
        </w:rPr>
      </w:pPr>
      <w:r w:rsidRPr="00A81687">
        <w:rPr>
          <w:rFonts w:cs="Arial"/>
        </w:rPr>
        <w:t>Check that sound, impartial procedures were used to reach the decision including the reasonable and consistent exercise of any discretion.</w:t>
      </w:r>
    </w:p>
    <w:p w14:paraId="0EF5C369" w14:textId="77777777" w:rsidR="00A81687" w:rsidRPr="00A81687" w:rsidRDefault="00A81687" w:rsidP="00A81687">
      <w:pPr>
        <w:spacing w:line="300" w:lineRule="auto"/>
        <w:ind w:left="360"/>
        <w:rPr>
          <w:rFonts w:cs="Arial"/>
        </w:rPr>
      </w:pPr>
    </w:p>
    <w:p w14:paraId="055648CC" w14:textId="77777777" w:rsidR="00A81687" w:rsidRPr="00A81687" w:rsidRDefault="00A81687" w:rsidP="005C2C5B">
      <w:pPr>
        <w:spacing w:line="240" w:lineRule="auto"/>
        <w:rPr>
          <w:rFonts w:ascii="Arial Black" w:hAnsi="Arial Black" w:cs="Arial"/>
          <w:b/>
          <w:color w:val="C0504D" w:themeColor="accent2"/>
          <w:sz w:val="28"/>
          <w:szCs w:val="28"/>
        </w:rPr>
      </w:pPr>
      <w:bookmarkStart w:id="3" w:name="Other_payments"/>
      <w:bookmarkStart w:id="4" w:name="Work_related_death"/>
      <w:bookmarkEnd w:id="3"/>
      <w:bookmarkEnd w:id="4"/>
      <w:r w:rsidRPr="00A81687">
        <w:rPr>
          <w:rFonts w:ascii="Arial Black" w:hAnsi="Arial Black" w:cs="Arial"/>
          <w:b/>
          <w:color w:val="C0504D" w:themeColor="accent2"/>
          <w:sz w:val="28"/>
          <w:szCs w:val="28"/>
        </w:rPr>
        <w:t>Stage Two - Notifying the Applicant of the Decision</w:t>
      </w:r>
    </w:p>
    <w:p w14:paraId="5A336FAF" w14:textId="77777777" w:rsidR="00A81687" w:rsidRPr="00A81687" w:rsidRDefault="00A81687" w:rsidP="00A81687">
      <w:pPr>
        <w:spacing w:line="240" w:lineRule="auto"/>
        <w:ind w:left="426"/>
        <w:rPr>
          <w:rFonts w:cs="Arial"/>
        </w:rPr>
      </w:pPr>
    </w:p>
    <w:p w14:paraId="0250618C" w14:textId="77777777" w:rsidR="00A81687" w:rsidRPr="00A81687" w:rsidRDefault="00A81687" w:rsidP="005C2C5B">
      <w:pPr>
        <w:spacing w:line="240" w:lineRule="auto"/>
        <w:rPr>
          <w:rFonts w:cs="Arial"/>
        </w:rPr>
      </w:pPr>
      <w:proofErr w:type="gramStart"/>
      <w:r w:rsidRPr="00A81687">
        <w:rPr>
          <w:rFonts w:cs="Arial"/>
        </w:rPr>
        <w:t>The  Chair</w:t>
      </w:r>
      <w:proofErr w:type="gramEnd"/>
      <w:r w:rsidRPr="00A81687">
        <w:rPr>
          <w:rFonts w:cs="Arial"/>
        </w:rPr>
        <w:t xml:space="preserve"> of the Panel will provide the applicant with written notification of the decision within two months of receipt of the relevant particulars and include all the details set out in the stage one outcome letter. </w:t>
      </w:r>
    </w:p>
    <w:p w14:paraId="60BAEA96" w14:textId="77777777" w:rsidR="00A81687" w:rsidRPr="00A81687" w:rsidRDefault="00A81687" w:rsidP="00A81687">
      <w:pPr>
        <w:spacing w:line="240" w:lineRule="auto"/>
        <w:ind w:left="426"/>
        <w:rPr>
          <w:rFonts w:cs="Arial"/>
        </w:rPr>
      </w:pPr>
    </w:p>
    <w:p w14:paraId="7DC65535" w14:textId="77777777" w:rsidR="00A81687" w:rsidRPr="00A81687" w:rsidRDefault="00A81687" w:rsidP="005C2C5B">
      <w:pPr>
        <w:spacing w:line="240" w:lineRule="auto"/>
        <w:rPr>
          <w:rFonts w:cs="Arial"/>
        </w:rPr>
      </w:pPr>
      <w:r w:rsidRPr="00A81687">
        <w:rPr>
          <w:rFonts w:cs="Arial"/>
        </w:rPr>
        <w:t>If it is not possible to issue a decision within the two months, a letter will be sent as soon as possible explaining the reason for the delay and giving an expected date for the decision.</w:t>
      </w:r>
    </w:p>
    <w:p w14:paraId="3CBFC57F" w14:textId="77777777" w:rsidR="00A81687" w:rsidRPr="00A81687" w:rsidRDefault="00A81687" w:rsidP="00A81687">
      <w:pPr>
        <w:spacing w:line="240" w:lineRule="auto"/>
        <w:ind w:left="426"/>
        <w:rPr>
          <w:rFonts w:cs="Arial"/>
        </w:rPr>
      </w:pPr>
    </w:p>
    <w:p w14:paraId="24085AB3" w14:textId="77777777" w:rsidR="00A81687" w:rsidRPr="00A81687" w:rsidRDefault="00A81687" w:rsidP="005C2C5B">
      <w:pPr>
        <w:spacing w:line="240" w:lineRule="auto"/>
        <w:rPr>
          <w:rFonts w:cs="Arial"/>
        </w:rPr>
      </w:pPr>
      <w:r w:rsidRPr="00A81687">
        <w:rPr>
          <w:rFonts w:cs="Arial"/>
        </w:rPr>
        <w:t xml:space="preserve">Written notification of the decision must include a statement that the Pensions Ombudsman may investigate and determine any complaint or dispute of the fact of law in relation to the scheme and give the Pension Ombudsman’s contact details.   </w:t>
      </w:r>
    </w:p>
    <w:p w14:paraId="6F8C5C64" w14:textId="77777777" w:rsidR="00A81687" w:rsidRPr="00A81687" w:rsidRDefault="00A81687" w:rsidP="00A81687">
      <w:pPr>
        <w:spacing w:line="240" w:lineRule="auto"/>
        <w:ind w:left="426"/>
        <w:rPr>
          <w:rFonts w:ascii="Arial Black" w:hAnsi="Arial Black" w:cs="Arial"/>
          <w:b/>
          <w:color w:val="31849B" w:themeColor="accent5" w:themeShade="BF"/>
          <w:sz w:val="28"/>
          <w:szCs w:val="28"/>
        </w:rPr>
      </w:pPr>
    </w:p>
    <w:p w14:paraId="76C16096" w14:textId="77777777" w:rsidR="00A81687" w:rsidRPr="00A81687" w:rsidRDefault="00A81687" w:rsidP="005C2C5B">
      <w:pPr>
        <w:spacing w:line="240" w:lineRule="auto"/>
        <w:rPr>
          <w:rFonts w:cs="Arial"/>
        </w:rPr>
      </w:pPr>
      <w:r w:rsidRPr="00A81687">
        <w:rPr>
          <w:rFonts w:cs="Arial"/>
        </w:rPr>
        <w:t>Where a decision affects pension benefits, the Senior HR Advisor – Pensions, will inform LPPA and ask them to process the decision / outcome as set out below.</w:t>
      </w:r>
    </w:p>
    <w:p w14:paraId="73A348DC" w14:textId="77777777" w:rsidR="00A81687" w:rsidRPr="00A81687" w:rsidRDefault="00A81687" w:rsidP="00A81687">
      <w:pPr>
        <w:spacing w:line="240" w:lineRule="auto"/>
        <w:ind w:firstLine="360"/>
        <w:rPr>
          <w:rFonts w:ascii="Arial Black" w:hAnsi="Arial Black" w:cs="Arial"/>
          <w:b/>
          <w:color w:val="0082AA"/>
          <w:sz w:val="28"/>
          <w:szCs w:val="28"/>
        </w:rPr>
      </w:pPr>
    </w:p>
    <w:p w14:paraId="5A2F0F30" w14:textId="77777777" w:rsidR="00A81687" w:rsidRPr="00A81687" w:rsidRDefault="00A81687" w:rsidP="005C2C5B">
      <w:pPr>
        <w:spacing w:line="240" w:lineRule="auto"/>
        <w:rPr>
          <w:rFonts w:ascii="Arial Black" w:hAnsi="Arial Black" w:cs="Arial"/>
          <w:b/>
          <w:color w:val="C0504D" w:themeColor="accent2"/>
          <w:sz w:val="28"/>
          <w:szCs w:val="28"/>
        </w:rPr>
      </w:pPr>
      <w:r w:rsidRPr="00A81687">
        <w:rPr>
          <w:rFonts w:ascii="Arial Black" w:hAnsi="Arial Black" w:cs="Arial"/>
          <w:b/>
          <w:color w:val="C0504D" w:themeColor="accent2"/>
          <w:sz w:val="28"/>
          <w:szCs w:val="28"/>
        </w:rPr>
        <w:t>Processing the Decision</w:t>
      </w:r>
    </w:p>
    <w:p w14:paraId="5A669A99" w14:textId="77777777" w:rsidR="00A81687" w:rsidRPr="00A81687" w:rsidRDefault="00A81687" w:rsidP="00A81687">
      <w:pPr>
        <w:spacing w:line="240" w:lineRule="auto"/>
        <w:ind w:left="360"/>
        <w:rPr>
          <w:rFonts w:cs="Arial"/>
        </w:rPr>
      </w:pPr>
    </w:p>
    <w:p w14:paraId="2D45CA95" w14:textId="77777777" w:rsidR="00A81687" w:rsidRPr="00A81687" w:rsidRDefault="00A81687" w:rsidP="005C2C5B">
      <w:pPr>
        <w:spacing w:line="240" w:lineRule="auto"/>
        <w:rPr>
          <w:rFonts w:cs="Arial"/>
        </w:rPr>
      </w:pPr>
      <w:r w:rsidRPr="00A81687">
        <w:rPr>
          <w:rFonts w:cs="Arial"/>
        </w:rPr>
        <w:t>The Senior HR Advisor – Pensions will administer the internal appeal processes and will:</w:t>
      </w:r>
    </w:p>
    <w:p w14:paraId="6979784A" w14:textId="77777777" w:rsidR="00A81687" w:rsidRPr="00A81687" w:rsidRDefault="00A81687" w:rsidP="00A81687">
      <w:pPr>
        <w:spacing w:line="240" w:lineRule="auto"/>
        <w:ind w:left="360"/>
        <w:rPr>
          <w:rFonts w:cs="Arial"/>
        </w:rPr>
      </w:pPr>
    </w:p>
    <w:p w14:paraId="740897A1" w14:textId="77777777" w:rsidR="00A81687" w:rsidRPr="00A81687" w:rsidRDefault="00A81687" w:rsidP="00A81687">
      <w:pPr>
        <w:numPr>
          <w:ilvl w:val="0"/>
          <w:numId w:val="44"/>
        </w:numPr>
        <w:spacing w:line="240" w:lineRule="auto"/>
        <w:contextualSpacing/>
        <w:rPr>
          <w:rFonts w:cs="Arial"/>
        </w:rPr>
      </w:pPr>
      <w:r w:rsidRPr="00A81687">
        <w:rPr>
          <w:rFonts w:cs="Arial"/>
        </w:rPr>
        <w:t xml:space="preserve">Notify LPPA of the outcome of either stage one or </w:t>
      </w:r>
      <w:proofErr w:type="gramStart"/>
      <w:r w:rsidRPr="00A81687">
        <w:rPr>
          <w:rFonts w:cs="Arial"/>
        </w:rPr>
        <w:t>two;</w:t>
      </w:r>
      <w:proofErr w:type="gramEnd"/>
      <w:r w:rsidRPr="00A81687">
        <w:rPr>
          <w:rFonts w:cs="Arial"/>
        </w:rPr>
        <w:t xml:space="preserve"> </w:t>
      </w:r>
    </w:p>
    <w:p w14:paraId="08ADF926" w14:textId="77777777" w:rsidR="00A81687" w:rsidRPr="00A81687" w:rsidRDefault="00A81687" w:rsidP="00A81687">
      <w:pPr>
        <w:numPr>
          <w:ilvl w:val="0"/>
          <w:numId w:val="44"/>
        </w:numPr>
        <w:spacing w:line="240" w:lineRule="auto"/>
        <w:contextualSpacing/>
        <w:rPr>
          <w:rFonts w:cs="Arial"/>
        </w:rPr>
      </w:pPr>
      <w:r w:rsidRPr="00A81687">
        <w:rPr>
          <w:rFonts w:cs="Arial"/>
        </w:rPr>
        <w:t xml:space="preserve">Complete or liaise with the Service Centre to ensure the appropriate forms are submitted to LPPA to implement any changes to the pension member’s benefits or their representative’s benefits where </w:t>
      </w:r>
      <w:proofErr w:type="gramStart"/>
      <w:r w:rsidRPr="00A81687">
        <w:rPr>
          <w:rFonts w:cs="Arial"/>
        </w:rPr>
        <w:t>applicable;</w:t>
      </w:r>
      <w:proofErr w:type="gramEnd"/>
      <w:r w:rsidRPr="00A81687">
        <w:rPr>
          <w:rFonts w:cs="Arial"/>
        </w:rPr>
        <w:t xml:space="preserve"> </w:t>
      </w:r>
    </w:p>
    <w:p w14:paraId="153BCB73" w14:textId="77777777" w:rsidR="00A81687" w:rsidRPr="00A81687" w:rsidRDefault="00A81687" w:rsidP="00A81687">
      <w:pPr>
        <w:numPr>
          <w:ilvl w:val="0"/>
          <w:numId w:val="44"/>
        </w:numPr>
        <w:spacing w:line="240" w:lineRule="auto"/>
        <w:contextualSpacing/>
        <w:rPr>
          <w:rFonts w:cs="Arial"/>
        </w:rPr>
      </w:pPr>
      <w:r w:rsidRPr="00A81687">
        <w:rPr>
          <w:rFonts w:cs="Arial"/>
        </w:rPr>
        <w:t xml:space="preserve">Monitor appeals, outcomes / decisions to support consistency. </w:t>
      </w:r>
    </w:p>
    <w:p w14:paraId="31F8A770" w14:textId="77777777" w:rsidR="00A81687" w:rsidRPr="00A81687" w:rsidRDefault="00A81687" w:rsidP="00A81687">
      <w:pPr>
        <w:spacing w:line="240" w:lineRule="auto"/>
        <w:ind w:left="426"/>
        <w:rPr>
          <w:rFonts w:cs="Arial"/>
        </w:rPr>
      </w:pPr>
    </w:p>
    <w:p w14:paraId="2B3C310E" w14:textId="77777777" w:rsidR="00A81687" w:rsidRPr="00A81687" w:rsidRDefault="00A81687" w:rsidP="005C2C5B">
      <w:pPr>
        <w:spacing w:line="240" w:lineRule="auto"/>
        <w:rPr>
          <w:rFonts w:cs="Arial"/>
        </w:rPr>
      </w:pPr>
      <w:r w:rsidRPr="00A81687">
        <w:rPr>
          <w:rFonts w:cs="Arial"/>
        </w:rPr>
        <w:t xml:space="preserve">This is the end of the internal procedures. </w:t>
      </w:r>
    </w:p>
    <w:p w14:paraId="3F32B6DC" w14:textId="77777777" w:rsidR="00A81687" w:rsidRPr="00A81687" w:rsidRDefault="00A81687" w:rsidP="00A81687">
      <w:pPr>
        <w:spacing w:line="240" w:lineRule="auto"/>
        <w:ind w:left="426"/>
        <w:rPr>
          <w:rFonts w:cs="Arial"/>
        </w:rPr>
      </w:pPr>
    </w:p>
    <w:p w14:paraId="179DE86C" w14:textId="77777777" w:rsidR="00A81687" w:rsidRPr="00A81687" w:rsidRDefault="00A81687" w:rsidP="005C2C5B">
      <w:pPr>
        <w:spacing w:line="240" w:lineRule="auto"/>
        <w:rPr>
          <w:rFonts w:ascii="Arial Black" w:hAnsi="Arial Black" w:cs="Arial"/>
          <w:b/>
          <w:bCs/>
          <w:color w:val="C0504D" w:themeColor="accent2"/>
          <w:sz w:val="28"/>
          <w:szCs w:val="28"/>
        </w:rPr>
      </w:pPr>
      <w:r w:rsidRPr="00A81687">
        <w:rPr>
          <w:rFonts w:ascii="Arial Black" w:hAnsi="Arial Black" w:cs="Arial"/>
          <w:b/>
          <w:bCs/>
          <w:color w:val="C0504D" w:themeColor="accent2"/>
          <w:sz w:val="28"/>
          <w:szCs w:val="28"/>
        </w:rPr>
        <w:lastRenderedPageBreak/>
        <w:t xml:space="preserve">External Appeal process </w:t>
      </w:r>
    </w:p>
    <w:p w14:paraId="1FEA2A30" w14:textId="77777777" w:rsidR="00A81687" w:rsidRPr="00A81687" w:rsidRDefault="00A81687" w:rsidP="00A81687">
      <w:pPr>
        <w:spacing w:line="240" w:lineRule="auto"/>
        <w:ind w:left="425"/>
        <w:rPr>
          <w:rFonts w:cs="Arial"/>
        </w:rPr>
      </w:pPr>
    </w:p>
    <w:p w14:paraId="75613AB1" w14:textId="77777777" w:rsidR="00A81687" w:rsidRPr="00A81687" w:rsidRDefault="00A81687" w:rsidP="005C2C5B">
      <w:pPr>
        <w:spacing w:line="240" w:lineRule="auto"/>
        <w:rPr>
          <w:rFonts w:cs="Arial"/>
        </w:rPr>
      </w:pPr>
      <w:r w:rsidRPr="00A81687">
        <w:rPr>
          <w:rFonts w:cs="Arial"/>
        </w:rPr>
        <w:t xml:space="preserve">Any further appeal should be made to the Pension Ombudsman normally within three years from the date of the original decision i.e. the event being complained about. The pension Ombudsman has jurisdiction to consider disputes of fact or law and complaints of maladministration. </w:t>
      </w:r>
    </w:p>
    <w:p w14:paraId="2E158E8A" w14:textId="77777777" w:rsidR="00A81687" w:rsidRPr="00A81687" w:rsidRDefault="00A81687" w:rsidP="00A81687">
      <w:pPr>
        <w:spacing w:line="240" w:lineRule="auto"/>
        <w:ind w:left="425"/>
        <w:rPr>
          <w:rFonts w:cs="Arial"/>
        </w:rPr>
      </w:pPr>
    </w:p>
    <w:p w14:paraId="0C0A0FE4" w14:textId="77777777" w:rsidR="00A81687" w:rsidRPr="00A81687" w:rsidRDefault="00A81687" w:rsidP="005C2C5B">
      <w:pPr>
        <w:spacing w:line="240" w:lineRule="auto"/>
        <w:rPr>
          <w:rFonts w:cs="Arial"/>
        </w:rPr>
      </w:pPr>
      <w:r w:rsidRPr="00A81687">
        <w:rPr>
          <w:rFonts w:cs="Arial"/>
        </w:rPr>
        <w:t xml:space="preserve">By post to: </w:t>
      </w:r>
    </w:p>
    <w:p w14:paraId="79104370" w14:textId="77777777" w:rsidR="00A81687" w:rsidRPr="00A81687" w:rsidRDefault="00A81687" w:rsidP="00A81687">
      <w:pPr>
        <w:spacing w:line="240" w:lineRule="auto"/>
        <w:ind w:left="425"/>
        <w:rPr>
          <w:rFonts w:cs="Arial"/>
        </w:rPr>
      </w:pPr>
    </w:p>
    <w:p w14:paraId="7FF826EE" w14:textId="77777777" w:rsidR="00A81687" w:rsidRPr="00A81687" w:rsidRDefault="00A81687" w:rsidP="005C2C5B">
      <w:pPr>
        <w:spacing w:line="240" w:lineRule="auto"/>
        <w:rPr>
          <w:rFonts w:cs="Arial"/>
        </w:rPr>
      </w:pPr>
      <w:r w:rsidRPr="00A81687">
        <w:rPr>
          <w:rFonts w:cs="Arial"/>
        </w:rPr>
        <w:t>The Pensions Ombudsman</w:t>
      </w:r>
    </w:p>
    <w:p w14:paraId="6DFA736A" w14:textId="77777777" w:rsidR="00A81687" w:rsidRPr="00A81687" w:rsidRDefault="00A81687" w:rsidP="005C2C5B">
      <w:pPr>
        <w:spacing w:line="240" w:lineRule="auto"/>
        <w:rPr>
          <w:rFonts w:cs="Arial"/>
        </w:rPr>
      </w:pPr>
      <w:r w:rsidRPr="00A81687">
        <w:rPr>
          <w:rFonts w:cs="Arial"/>
        </w:rPr>
        <w:t>10 South Colonnade</w:t>
      </w:r>
    </w:p>
    <w:p w14:paraId="3C2AAC8F" w14:textId="77777777" w:rsidR="00A81687" w:rsidRPr="00A81687" w:rsidRDefault="00A81687" w:rsidP="005C2C5B">
      <w:pPr>
        <w:spacing w:line="240" w:lineRule="auto"/>
        <w:rPr>
          <w:rFonts w:cs="Arial"/>
        </w:rPr>
      </w:pPr>
      <w:r w:rsidRPr="00A81687">
        <w:rPr>
          <w:rFonts w:cs="Arial"/>
        </w:rPr>
        <w:t>Canary Wharf</w:t>
      </w:r>
    </w:p>
    <w:p w14:paraId="4C2AB7F3" w14:textId="77777777" w:rsidR="00A81687" w:rsidRPr="00A81687" w:rsidRDefault="00A81687" w:rsidP="005C2C5B">
      <w:pPr>
        <w:spacing w:line="240" w:lineRule="auto"/>
        <w:rPr>
          <w:rFonts w:cs="Arial"/>
        </w:rPr>
      </w:pPr>
      <w:r w:rsidRPr="00A81687">
        <w:rPr>
          <w:rFonts w:cs="Arial"/>
        </w:rPr>
        <w:t>London</w:t>
      </w:r>
    </w:p>
    <w:p w14:paraId="1DDFC27E" w14:textId="77777777" w:rsidR="00A81687" w:rsidRPr="00A81687" w:rsidRDefault="00A81687" w:rsidP="005C2C5B">
      <w:pPr>
        <w:spacing w:line="240" w:lineRule="auto"/>
        <w:rPr>
          <w:rFonts w:cs="Arial"/>
        </w:rPr>
      </w:pPr>
      <w:r w:rsidRPr="00A81687">
        <w:rPr>
          <w:rFonts w:cs="Arial"/>
        </w:rPr>
        <w:t xml:space="preserve">E14 4PU </w:t>
      </w:r>
    </w:p>
    <w:p w14:paraId="2C350DC1" w14:textId="77777777" w:rsidR="00A81687" w:rsidRPr="00A81687" w:rsidRDefault="00A81687" w:rsidP="00A81687">
      <w:pPr>
        <w:spacing w:line="240" w:lineRule="auto"/>
        <w:ind w:left="425"/>
        <w:rPr>
          <w:rFonts w:cs="Arial"/>
        </w:rPr>
      </w:pPr>
    </w:p>
    <w:p w14:paraId="0A5D5E83" w14:textId="77777777" w:rsidR="00A81687" w:rsidRPr="00A81687" w:rsidRDefault="00A81687" w:rsidP="005C2C5B">
      <w:pPr>
        <w:spacing w:line="240" w:lineRule="auto"/>
        <w:rPr>
          <w:rFonts w:cs="Arial"/>
          <w:color w:val="C0504D" w:themeColor="accent2"/>
        </w:rPr>
      </w:pPr>
      <w:r w:rsidRPr="00A81687">
        <w:rPr>
          <w:rFonts w:cs="Arial"/>
        </w:rPr>
        <w:t xml:space="preserve">Or at </w:t>
      </w:r>
      <w:hyperlink r:id="rId16" w:history="1">
        <w:r w:rsidRPr="00A81687">
          <w:rPr>
            <w:rFonts w:cs="Arial"/>
            <w:b/>
            <w:color w:val="C0504D" w:themeColor="accent2"/>
          </w:rPr>
          <w:t>https://www.pensions-ombudsman.org.uk/</w:t>
        </w:r>
      </w:hyperlink>
      <w:r w:rsidRPr="00A81687">
        <w:rPr>
          <w:rFonts w:cs="Arial"/>
          <w:color w:val="C0504D" w:themeColor="accent2"/>
        </w:rPr>
        <w:t xml:space="preserve">  </w:t>
      </w:r>
    </w:p>
    <w:p w14:paraId="7B8EE6AF" w14:textId="373AB3D4" w:rsidR="005A1EE8" w:rsidRDefault="005A1EE8" w:rsidP="0064303C">
      <w:pPr>
        <w:spacing w:before="120" w:after="120" w:line="240" w:lineRule="auto"/>
        <w:jc w:val="both"/>
        <w:rPr>
          <w:rFonts w:cs="Arial"/>
          <w:bCs/>
          <w:color w:val="393938"/>
        </w:rPr>
      </w:pPr>
    </w:p>
    <w:p w14:paraId="350AE003" w14:textId="77777777" w:rsidR="00A81687" w:rsidRPr="00A81687" w:rsidRDefault="00A81687" w:rsidP="005C2C5B">
      <w:pPr>
        <w:spacing w:line="240" w:lineRule="auto"/>
        <w:rPr>
          <w:rFonts w:ascii="Arial Black" w:hAnsi="Arial Black" w:cs="Arial"/>
          <w:b/>
          <w:bCs/>
          <w:color w:val="C0504D" w:themeColor="accent2"/>
          <w:sz w:val="28"/>
          <w:szCs w:val="28"/>
        </w:rPr>
      </w:pPr>
      <w:r w:rsidRPr="00A81687">
        <w:rPr>
          <w:rFonts w:ascii="Arial Black" w:hAnsi="Arial Black" w:cs="Arial"/>
          <w:b/>
          <w:bCs/>
          <w:color w:val="C0504D" w:themeColor="accent2"/>
          <w:sz w:val="28"/>
          <w:szCs w:val="28"/>
        </w:rPr>
        <w:t>LPPA responsibilities</w:t>
      </w:r>
    </w:p>
    <w:p w14:paraId="7D409F4A" w14:textId="77777777" w:rsidR="00A81687" w:rsidRPr="00A81687" w:rsidRDefault="00A81687" w:rsidP="00A81687">
      <w:pPr>
        <w:spacing w:line="240" w:lineRule="auto"/>
        <w:ind w:left="425"/>
        <w:rPr>
          <w:rFonts w:cs="Arial"/>
        </w:rPr>
      </w:pPr>
    </w:p>
    <w:p w14:paraId="332BCFAC" w14:textId="77777777" w:rsidR="00A81687" w:rsidRPr="00A81687" w:rsidRDefault="00A81687" w:rsidP="005C2C5B">
      <w:pPr>
        <w:spacing w:line="240" w:lineRule="auto"/>
        <w:rPr>
          <w:rFonts w:cs="Arial"/>
        </w:rPr>
      </w:pPr>
      <w:r w:rsidRPr="00A81687">
        <w:rPr>
          <w:rFonts w:cs="Arial"/>
        </w:rPr>
        <w:t>Where the decision is made which affects pension benefits, LPPA will write to the applicant and where appropriate give them their payments options and / or process the pension changes.</w:t>
      </w:r>
    </w:p>
    <w:p w14:paraId="32CAC1A4" w14:textId="77777777" w:rsidR="00A81687" w:rsidRPr="00A81687" w:rsidRDefault="00A81687" w:rsidP="00A81687">
      <w:pPr>
        <w:spacing w:line="240" w:lineRule="auto"/>
        <w:ind w:left="425"/>
        <w:rPr>
          <w:rFonts w:ascii="Arial Black" w:hAnsi="Arial Black"/>
          <w:b/>
          <w:color w:val="31849B" w:themeColor="accent5" w:themeShade="BF"/>
          <w:sz w:val="28"/>
          <w:szCs w:val="28"/>
        </w:rPr>
      </w:pPr>
    </w:p>
    <w:p w14:paraId="27738759" w14:textId="77777777" w:rsidR="00A81687" w:rsidRPr="00A81687" w:rsidRDefault="00A81687" w:rsidP="005C2C5B">
      <w:pPr>
        <w:spacing w:line="240" w:lineRule="auto"/>
        <w:rPr>
          <w:rFonts w:ascii="Arial Black" w:hAnsi="Arial Black"/>
          <w:b/>
          <w:color w:val="C0504D" w:themeColor="accent2"/>
          <w:sz w:val="28"/>
          <w:szCs w:val="28"/>
        </w:rPr>
      </w:pPr>
      <w:r w:rsidRPr="00A81687">
        <w:rPr>
          <w:rFonts w:ascii="Arial Black" w:hAnsi="Arial Black"/>
          <w:b/>
          <w:color w:val="C0504D" w:themeColor="accent2"/>
          <w:sz w:val="28"/>
          <w:szCs w:val="28"/>
        </w:rPr>
        <w:t xml:space="preserve">Review </w:t>
      </w:r>
    </w:p>
    <w:p w14:paraId="161C21D9" w14:textId="77777777" w:rsidR="00A81687" w:rsidRPr="00A81687" w:rsidRDefault="00A81687" w:rsidP="00A81687">
      <w:pPr>
        <w:spacing w:line="240" w:lineRule="auto"/>
        <w:ind w:left="425"/>
        <w:rPr>
          <w:szCs w:val="20"/>
        </w:rPr>
      </w:pPr>
    </w:p>
    <w:p w14:paraId="504B445E" w14:textId="77777777" w:rsidR="00A81687" w:rsidRPr="00A81687" w:rsidRDefault="00A81687" w:rsidP="005C2C5B">
      <w:pPr>
        <w:spacing w:line="240" w:lineRule="auto"/>
        <w:rPr>
          <w:szCs w:val="20"/>
        </w:rPr>
      </w:pPr>
      <w:r w:rsidRPr="00A81687">
        <w:rPr>
          <w:szCs w:val="20"/>
        </w:rPr>
        <w:t xml:space="preserve">This guidance will be reviewed periodically in the light of developments in the law, pension’s regulations, and changes in the needs of the organisation to ensure continuing effectiveness and relevance. </w:t>
      </w:r>
    </w:p>
    <w:p w14:paraId="728AAF60" w14:textId="77777777" w:rsidR="00A81687" w:rsidRPr="00A81687" w:rsidRDefault="00A81687" w:rsidP="00A81687">
      <w:pPr>
        <w:tabs>
          <w:tab w:val="num" w:pos="780"/>
        </w:tabs>
        <w:ind w:left="425"/>
        <w:rPr>
          <w:rFonts w:cs="Arial"/>
        </w:rPr>
      </w:pPr>
    </w:p>
    <w:p w14:paraId="4D76DEED" w14:textId="77777777" w:rsidR="00A81687" w:rsidRPr="00A81687" w:rsidRDefault="00A81687" w:rsidP="005C2C5B">
      <w:pPr>
        <w:spacing w:line="276" w:lineRule="auto"/>
        <w:rPr>
          <w:rFonts w:ascii="Arial Black" w:hAnsi="Arial Black"/>
          <w:b/>
          <w:color w:val="C0504D" w:themeColor="accent2"/>
          <w:sz w:val="28"/>
          <w:szCs w:val="28"/>
        </w:rPr>
      </w:pPr>
      <w:r w:rsidRPr="00A81687">
        <w:rPr>
          <w:rFonts w:ascii="Arial Black" w:hAnsi="Arial Black"/>
          <w:b/>
          <w:color w:val="C0504D" w:themeColor="accent2"/>
          <w:sz w:val="28"/>
          <w:szCs w:val="28"/>
        </w:rPr>
        <w:t>Appendices</w:t>
      </w:r>
    </w:p>
    <w:p w14:paraId="6452F70C" w14:textId="77777777" w:rsidR="00A81687" w:rsidRPr="00A81687" w:rsidRDefault="00A81687" w:rsidP="005C2C5B">
      <w:pPr>
        <w:spacing w:line="276" w:lineRule="auto"/>
        <w:rPr>
          <w:rFonts w:cs="Arial"/>
          <w:bCs/>
          <w:lang w:eastAsia="en-US"/>
        </w:rPr>
      </w:pPr>
      <w:r w:rsidRPr="00A81687">
        <w:rPr>
          <w:rFonts w:cs="Arial"/>
          <w:bCs/>
          <w:lang w:eastAsia="en-US"/>
        </w:rPr>
        <w:t>Appendix 1 – Internal Appeal Application form</w:t>
      </w:r>
    </w:p>
    <w:p w14:paraId="5DDC761A" w14:textId="77777777" w:rsidR="00A81687" w:rsidRPr="00A81687" w:rsidRDefault="00A81687" w:rsidP="005C2C5B">
      <w:pPr>
        <w:spacing w:line="276" w:lineRule="auto"/>
        <w:rPr>
          <w:rFonts w:ascii="Arial Black" w:hAnsi="Arial Black"/>
          <w:b/>
          <w:color w:val="0082AA"/>
          <w:sz w:val="28"/>
          <w:szCs w:val="28"/>
        </w:rPr>
      </w:pPr>
      <w:r w:rsidRPr="00A81687">
        <w:rPr>
          <w:rFonts w:cs="Arial"/>
          <w:bCs/>
          <w:lang w:eastAsia="en-US"/>
        </w:rPr>
        <w:t>Appendix 2 – Process Map</w:t>
      </w:r>
    </w:p>
    <w:p w14:paraId="2C1AED0B" w14:textId="20049504" w:rsidR="00835F95" w:rsidRDefault="00835F95" w:rsidP="0064303C">
      <w:pPr>
        <w:spacing w:before="120" w:after="120" w:line="240" w:lineRule="auto"/>
        <w:jc w:val="both"/>
        <w:rPr>
          <w:rFonts w:cs="Arial"/>
          <w:bCs/>
          <w:color w:val="393938"/>
        </w:rPr>
      </w:pPr>
    </w:p>
    <w:p w14:paraId="5E761BEE" w14:textId="77777777" w:rsidR="005C2C5B" w:rsidRDefault="005C2C5B" w:rsidP="0064303C">
      <w:pPr>
        <w:spacing w:before="120" w:after="120" w:line="240" w:lineRule="auto"/>
        <w:jc w:val="both"/>
        <w:rPr>
          <w:rFonts w:cs="Arial"/>
          <w:bCs/>
          <w:color w:val="393938"/>
        </w:rPr>
      </w:pPr>
    </w:p>
    <w:p w14:paraId="3610A810" w14:textId="77777777" w:rsidR="005C2C5B" w:rsidRDefault="005C2C5B" w:rsidP="0064303C">
      <w:pPr>
        <w:spacing w:before="120" w:after="120" w:line="240" w:lineRule="auto"/>
        <w:jc w:val="both"/>
        <w:rPr>
          <w:rFonts w:cs="Arial"/>
          <w:bCs/>
          <w:color w:val="393938"/>
        </w:rPr>
      </w:pPr>
    </w:p>
    <w:p w14:paraId="4648CFD4" w14:textId="77777777" w:rsidR="005C2C5B" w:rsidRDefault="005C2C5B" w:rsidP="0064303C">
      <w:pPr>
        <w:spacing w:before="120" w:after="120" w:line="240" w:lineRule="auto"/>
        <w:jc w:val="both"/>
        <w:rPr>
          <w:rFonts w:cs="Arial"/>
          <w:bCs/>
          <w:color w:val="393938"/>
        </w:rPr>
      </w:pPr>
    </w:p>
    <w:p w14:paraId="7A7E541B" w14:textId="77777777" w:rsidR="005C2C5B" w:rsidRDefault="005C2C5B" w:rsidP="0064303C">
      <w:pPr>
        <w:spacing w:before="120" w:after="120" w:line="240" w:lineRule="auto"/>
        <w:jc w:val="both"/>
        <w:rPr>
          <w:rFonts w:cs="Arial"/>
          <w:bCs/>
          <w:color w:val="393938"/>
        </w:rPr>
      </w:pPr>
    </w:p>
    <w:p w14:paraId="167106DF" w14:textId="77777777" w:rsidR="005C2C5B" w:rsidRDefault="005C2C5B" w:rsidP="0064303C">
      <w:pPr>
        <w:spacing w:before="120" w:after="120" w:line="240" w:lineRule="auto"/>
        <w:jc w:val="both"/>
        <w:rPr>
          <w:rFonts w:cs="Arial"/>
          <w:bCs/>
          <w:color w:val="393938"/>
        </w:rPr>
      </w:pPr>
    </w:p>
    <w:p w14:paraId="60C4A372" w14:textId="77777777" w:rsidR="005C2C5B" w:rsidRDefault="005C2C5B" w:rsidP="0064303C">
      <w:pPr>
        <w:spacing w:before="120" w:after="120" w:line="240" w:lineRule="auto"/>
        <w:jc w:val="both"/>
        <w:rPr>
          <w:rFonts w:cs="Arial"/>
          <w:bCs/>
          <w:color w:val="393938"/>
        </w:rPr>
      </w:pPr>
    </w:p>
    <w:p w14:paraId="2E5B8D0C" w14:textId="77777777" w:rsidR="005C2C5B" w:rsidRDefault="005C2C5B" w:rsidP="0064303C">
      <w:pPr>
        <w:spacing w:before="120" w:after="120" w:line="240" w:lineRule="auto"/>
        <w:jc w:val="both"/>
        <w:rPr>
          <w:rFonts w:cs="Arial"/>
          <w:bCs/>
          <w:color w:val="393938"/>
        </w:rPr>
      </w:pPr>
    </w:p>
    <w:p w14:paraId="4B927E5F" w14:textId="77777777" w:rsidR="005C2C5B" w:rsidRDefault="005C2C5B" w:rsidP="0064303C">
      <w:pPr>
        <w:spacing w:before="120" w:after="120" w:line="240" w:lineRule="auto"/>
        <w:jc w:val="both"/>
        <w:rPr>
          <w:rFonts w:cs="Arial"/>
          <w:bCs/>
          <w:color w:val="393938"/>
        </w:rPr>
      </w:pPr>
    </w:p>
    <w:p w14:paraId="79E3E77B" w14:textId="77777777" w:rsidR="005C2C5B" w:rsidRDefault="005C2C5B" w:rsidP="0064303C">
      <w:pPr>
        <w:spacing w:before="120" w:after="120" w:line="240" w:lineRule="auto"/>
        <w:jc w:val="both"/>
        <w:rPr>
          <w:rFonts w:cs="Arial"/>
          <w:bCs/>
          <w:color w:val="393938"/>
        </w:rPr>
      </w:pPr>
    </w:p>
    <w:p w14:paraId="47F157F3" w14:textId="77777777" w:rsidR="00A81687" w:rsidRPr="00A81687" w:rsidRDefault="00A81687" w:rsidP="00A81687">
      <w:pPr>
        <w:spacing w:after="200" w:line="276" w:lineRule="auto"/>
        <w:rPr>
          <w:rFonts w:ascii="Arial Black" w:eastAsiaTheme="minorHAnsi" w:hAnsi="Arial Black" w:cs="Arial"/>
          <w:color w:val="C0504D" w:themeColor="accent2"/>
          <w:lang w:eastAsia="en-US"/>
        </w:rPr>
      </w:pPr>
      <w:r w:rsidRPr="00A81687">
        <w:rPr>
          <w:rFonts w:ascii="Arial Black" w:eastAsiaTheme="minorHAnsi" w:hAnsi="Arial Black" w:cs="Arial"/>
          <w:color w:val="C0504D" w:themeColor="accent2"/>
          <w:lang w:eastAsia="en-US"/>
        </w:rPr>
        <w:lastRenderedPageBreak/>
        <w:t>Appendix 1 - Internal Appeal Application Form</w:t>
      </w:r>
    </w:p>
    <w:tbl>
      <w:tblPr>
        <w:tblW w:w="0" w:type="auto"/>
        <w:tblLayout w:type="fixed"/>
        <w:tblLook w:val="0000" w:firstRow="0" w:lastRow="0" w:firstColumn="0" w:lastColumn="0" w:noHBand="0" w:noVBand="0"/>
      </w:tblPr>
      <w:tblGrid>
        <w:gridCol w:w="7018"/>
        <w:gridCol w:w="3136"/>
      </w:tblGrid>
      <w:tr w:rsidR="00A81687" w:rsidRPr="00A81687" w14:paraId="1979E1AE" w14:textId="77777777" w:rsidTr="008A3473">
        <w:trPr>
          <w:trHeight w:val="1944"/>
        </w:trPr>
        <w:tc>
          <w:tcPr>
            <w:tcW w:w="7018" w:type="dxa"/>
            <w:vAlign w:val="center"/>
          </w:tcPr>
          <w:p w14:paraId="10C7E0D8" w14:textId="77777777" w:rsidR="00A81687" w:rsidRPr="00A81687" w:rsidRDefault="00A81687" w:rsidP="005C2C5B">
            <w:pPr>
              <w:spacing w:line="300" w:lineRule="auto"/>
              <w:rPr>
                <w:b/>
                <w:sz w:val="28"/>
                <w:szCs w:val="28"/>
                <w:lang w:val="en-US"/>
              </w:rPr>
            </w:pPr>
            <w:r w:rsidRPr="00A81687">
              <w:rPr>
                <w:b/>
                <w:sz w:val="28"/>
                <w:szCs w:val="28"/>
                <w:lang w:val="en-US"/>
              </w:rPr>
              <w:t>Firefighters’ Pension Scheme(s): Internal Disputes Resolution Procedure (IDRP)</w:t>
            </w:r>
          </w:p>
          <w:p w14:paraId="5F097098" w14:textId="77777777" w:rsidR="00A81687" w:rsidRPr="00A81687" w:rsidRDefault="00A81687" w:rsidP="00A81687">
            <w:pPr>
              <w:spacing w:line="300" w:lineRule="auto"/>
              <w:ind w:left="720"/>
              <w:rPr>
                <w:b/>
                <w:sz w:val="20"/>
                <w:szCs w:val="20"/>
                <w:lang w:val="en-US"/>
              </w:rPr>
            </w:pPr>
          </w:p>
          <w:p w14:paraId="083164EB" w14:textId="77777777" w:rsidR="00A81687" w:rsidRPr="00A81687" w:rsidRDefault="00A81687" w:rsidP="005C2C5B">
            <w:pPr>
              <w:spacing w:line="300" w:lineRule="auto"/>
              <w:rPr>
                <w:b/>
                <w:sz w:val="28"/>
                <w:szCs w:val="28"/>
                <w:lang w:val="en-US"/>
              </w:rPr>
            </w:pPr>
            <w:r w:rsidRPr="00A81687">
              <w:rPr>
                <w:b/>
                <w:sz w:val="28"/>
                <w:szCs w:val="28"/>
                <w:lang w:val="en-US"/>
              </w:rPr>
              <w:t>Stage One Application</w:t>
            </w:r>
          </w:p>
        </w:tc>
        <w:tc>
          <w:tcPr>
            <w:tcW w:w="3136" w:type="dxa"/>
          </w:tcPr>
          <w:p w14:paraId="69F93BD9" w14:textId="77777777" w:rsidR="00A81687" w:rsidRPr="00A81687" w:rsidRDefault="00A81687" w:rsidP="00A81687">
            <w:pPr>
              <w:spacing w:line="300" w:lineRule="auto"/>
              <w:ind w:left="720"/>
              <w:jc w:val="right"/>
              <w:rPr>
                <w:sz w:val="40"/>
              </w:rPr>
            </w:pPr>
          </w:p>
        </w:tc>
      </w:tr>
    </w:tbl>
    <w:p w14:paraId="73D38EA0" w14:textId="77777777" w:rsidR="00A81687" w:rsidRPr="00A81687" w:rsidRDefault="00A81687" w:rsidP="005C2C5B">
      <w:pPr>
        <w:spacing w:after="120" w:line="240" w:lineRule="auto"/>
        <w:rPr>
          <w:rFonts w:cs="Arial"/>
          <w:i/>
          <w:iCs/>
          <w:sz w:val="20"/>
          <w:szCs w:val="20"/>
        </w:rPr>
      </w:pPr>
      <w:r w:rsidRPr="00A81687">
        <w:rPr>
          <w:rFonts w:cs="Arial"/>
          <w:i/>
          <w:iCs/>
          <w:kern w:val="32"/>
          <w:sz w:val="20"/>
          <w:szCs w:val="20"/>
        </w:rPr>
        <w:t xml:space="preserve">This application may be submitted by a person (or nominated representative) who is </w:t>
      </w:r>
      <w:r w:rsidRPr="00A81687">
        <w:rPr>
          <w:rFonts w:cs="Arial"/>
          <w:i/>
          <w:iCs/>
          <w:sz w:val="20"/>
          <w:szCs w:val="20"/>
        </w:rPr>
        <w:t>active, deferred and pensioner members; a widow, widower, surviving civil partner and surviving cohabitating partner or other surviving dependent of a deceased member; a surviving non-dependent beneficiary of a deceased member; a prospective member</w:t>
      </w:r>
      <w:r w:rsidRPr="00A81687">
        <w:rPr>
          <w:i/>
          <w:iCs/>
          <w:sz w:val="20"/>
          <w:szCs w:val="20"/>
        </w:rPr>
        <w:t xml:space="preserve"> </w:t>
      </w:r>
      <w:r w:rsidRPr="00A81687">
        <w:rPr>
          <w:rFonts w:cs="Arial"/>
          <w:i/>
          <w:iCs/>
          <w:sz w:val="20"/>
          <w:szCs w:val="20"/>
        </w:rPr>
        <w:t xml:space="preserve">i.e. a person who is not currently a member and could join at their request or would be automatically admitted unless they opt out, or who may be admitted subject to the consent of the FRA; a person who has ceased to be within any of the above categories; a person who claims to be within any of the above categories and the dispute relates to whether they are such a person. As the procedure also applies to disputes relating to the FCS 2006 it is available to employees, prospective employees and former employees who may be entitled to benefits under the 2006 scheme i.e. optants-out of the main FPS schemes, and retained Firefighters employed before 6 April 2006 with protected rights.   </w:t>
      </w:r>
    </w:p>
    <w:p w14:paraId="161375BB" w14:textId="77777777" w:rsidR="00A81687" w:rsidRPr="00A81687" w:rsidRDefault="00A81687" w:rsidP="00A81687">
      <w:pPr>
        <w:keepNext/>
        <w:keepLines/>
        <w:autoSpaceDE w:val="0"/>
        <w:autoSpaceDN w:val="0"/>
        <w:adjustRightInd w:val="0"/>
        <w:spacing w:before="240" w:after="240" w:line="300" w:lineRule="auto"/>
        <w:ind w:left="227" w:right="340"/>
        <w:jc w:val="both"/>
        <w:outlineLvl w:val="0"/>
        <w:rPr>
          <w:rFonts w:cs="Arial"/>
          <w:b/>
          <w:bCs/>
          <w:kern w:val="32"/>
          <w:sz w:val="20"/>
        </w:rPr>
      </w:pPr>
      <w:r w:rsidRPr="00A81687">
        <w:rPr>
          <w:rFonts w:cs="Arial"/>
          <w:b/>
          <w:bCs/>
          <w:kern w:val="32"/>
          <w:sz w:val="20"/>
        </w:rPr>
        <w:t>To the Chief Fire Officer</w:t>
      </w:r>
    </w:p>
    <w:p w14:paraId="0398461A" w14:textId="77777777" w:rsidR="00A81687" w:rsidRPr="00A81687" w:rsidRDefault="00A81687" w:rsidP="00A81687">
      <w:pPr>
        <w:keepNext/>
        <w:keepLines/>
        <w:autoSpaceDE w:val="0"/>
        <w:autoSpaceDN w:val="0"/>
        <w:adjustRightInd w:val="0"/>
        <w:spacing w:before="240" w:after="60" w:line="300" w:lineRule="auto"/>
        <w:ind w:left="684" w:hanging="684"/>
        <w:jc w:val="both"/>
        <w:outlineLvl w:val="0"/>
        <w:rPr>
          <w:rFonts w:cs="Arial"/>
          <w:kern w:val="32"/>
          <w:sz w:val="20"/>
        </w:rPr>
      </w:pPr>
      <w:r w:rsidRPr="00A81687">
        <w:rPr>
          <w:rFonts w:cs="Arial"/>
          <w:kern w:val="32"/>
          <w:sz w:val="20"/>
        </w:rPr>
        <w:t>1.</w:t>
      </w:r>
      <w:r w:rsidRPr="00A81687">
        <w:rPr>
          <w:rFonts w:cs="Arial"/>
          <w:kern w:val="32"/>
          <w:sz w:val="20"/>
        </w:rPr>
        <w:tab/>
        <w:t>I wish to apply for a decision to be made, under section 50 of the Pensions Act 1995, in respect of the disagreement set out in this application.</w:t>
      </w:r>
    </w:p>
    <w:p w14:paraId="03C60BA5" w14:textId="77777777" w:rsidR="00A81687" w:rsidRPr="00A81687" w:rsidRDefault="00A81687" w:rsidP="00A81687">
      <w:pPr>
        <w:keepNext/>
        <w:keepLines/>
        <w:autoSpaceDE w:val="0"/>
        <w:autoSpaceDN w:val="0"/>
        <w:adjustRightInd w:val="0"/>
        <w:spacing w:before="240" w:after="60" w:line="300" w:lineRule="auto"/>
        <w:ind w:left="684" w:hanging="684"/>
        <w:jc w:val="both"/>
        <w:outlineLvl w:val="0"/>
        <w:rPr>
          <w:rFonts w:cs="Arial"/>
          <w:kern w:val="32"/>
          <w:sz w:val="20"/>
        </w:rPr>
      </w:pPr>
      <w:r w:rsidRPr="00A81687">
        <w:rPr>
          <w:rFonts w:cs="Arial"/>
          <w:kern w:val="32"/>
          <w:sz w:val="20"/>
        </w:rPr>
        <w:t>2.</w:t>
      </w:r>
      <w:r w:rsidRPr="00A81687">
        <w:rPr>
          <w:rFonts w:cs="Arial"/>
          <w:b/>
          <w:bCs/>
          <w:kern w:val="32"/>
          <w:sz w:val="20"/>
        </w:rPr>
        <w:tab/>
      </w:r>
      <w:r w:rsidRPr="00A81687">
        <w:rPr>
          <w:rFonts w:cs="Arial"/>
          <w:kern w:val="32"/>
          <w:sz w:val="20"/>
        </w:rPr>
        <w:t xml:space="preserve">I understand that an application may not be made </w:t>
      </w:r>
      <w:proofErr w:type="gramStart"/>
      <w:r w:rsidRPr="00A81687">
        <w:rPr>
          <w:rFonts w:cs="Arial"/>
          <w:kern w:val="32"/>
          <w:sz w:val="20"/>
        </w:rPr>
        <w:t>where</w:t>
      </w:r>
      <w:proofErr w:type="gramEnd"/>
      <w:r w:rsidRPr="00A81687">
        <w:rPr>
          <w:rFonts w:cs="Arial"/>
          <w:kern w:val="32"/>
          <w:sz w:val="20"/>
        </w:rPr>
        <w:t>, in respect of a disagreement:</w:t>
      </w:r>
    </w:p>
    <w:p w14:paraId="5FB97542" w14:textId="77777777" w:rsidR="00A81687" w:rsidRPr="00A81687" w:rsidRDefault="00A81687" w:rsidP="00A81687">
      <w:pPr>
        <w:keepNext/>
        <w:numPr>
          <w:ilvl w:val="0"/>
          <w:numId w:val="45"/>
        </w:numPr>
        <w:autoSpaceDE w:val="0"/>
        <w:autoSpaceDN w:val="0"/>
        <w:adjustRightInd w:val="0"/>
        <w:spacing w:line="240" w:lineRule="auto"/>
        <w:outlineLvl w:val="0"/>
        <w:rPr>
          <w:rFonts w:cs="Arial"/>
          <w:b/>
          <w:bCs/>
          <w:kern w:val="32"/>
          <w:sz w:val="20"/>
        </w:rPr>
      </w:pPr>
      <w:r w:rsidRPr="00A81687">
        <w:rPr>
          <w:rFonts w:cs="Arial"/>
          <w:kern w:val="32"/>
          <w:sz w:val="20"/>
        </w:rPr>
        <w:t xml:space="preserve">A notice of appeal has been issued under Rule H2 of the Firefighters’ Pension </w:t>
      </w:r>
      <w:proofErr w:type="gramStart"/>
      <w:r w:rsidRPr="00A81687">
        <w:rPr>
          <w:rFonts w:cs="Arial"/>
          <w:kern w:val="32"/>
          <w:sz w:val="20"/>
        </w:rPr>
        <w:t>Scheme  1992</w:t>
      </w:r>
      <w:proofErr w:type="gramEnd"/>
      <w:r w:rsidRPr="00A81687">
        <w:rPr>
          <w:rFonts w:cs="Arial"/>
          <w:b/>
          <w:bCs/>
          <w:kern w:val="32"/>
          <w:sz w:val="20"/>
        </w:rPr>
        <w:t xml:space="preserve">, </w:t>
      </w:r>
      <w:r w:rsidRPr="00A81687">
        <w:rPr>
          <w:rFonts w:cs="Arial"/>
          <w:kern w:val="32"/>
          <w:sz w:val="20"/>
        </w:rPr>
        <w:t>Part 8, rule 4 of the New Firefighters’ Pension Scheme 2006,  Rule 154 of the Firefighters’ Pension Scheme  2014,  or Part 6, rule 2 of the Firefighters’ Compensation Scheme 2006 (appeal to a board of medical referees against a decision on an issue of a medical nature), or</w:t>
      </w:r>
    </w:p>
    <w:p w14:paraId="68D44748" w14:textId="77777777" w:rsidR="00A81687" w:rsidRPr="00A81687" w:rsidRDefault="00A81687" w:rsidP="00A81687">
      <w:pPr>
        <w:keepNext/>
        <w:numPr>
          <w:ilvl w:val="0"/>
          <w:numId w:val="45"/>
        </w:numPr>
        <w:autoSpaceDE w:val="0"/>
        <w:autoSpaceDN w:val="0"/>
        <w:adjustRightInd w:val="0"/>
        <w:spacing w:line="240" w:lineRule="auto"/>
        <w:outlineLvl w:val="0"/>
        <w:rPr>
          <w:rFonts w:cs="Arial"/>
          <w:b/>
          <w:bCs/>
          <w:kern w:val="32"/>
          <w:sz w:val="20"/>
        </w:rPr>
      </w:pPr>
      <w:r w:rsidRPr="00A81687">
        <w:rPr>
          <w:rFonts w:cs="Arial"/>
          <w:kern w:val="32"/>
          <w:sz w:val="20"/>
        </w:rPr>
        <w:t>Proceedings in respect of this dispute have begun in any court or tribunal, or</w:t>
      </w:r>
    </w:p>
    <w:p w14:paraId="32BF7AFC" w14:textId="77777777" w:rsidR="00A81687" w:rsidRPr="00A81687" w:rsidRDefault="00A81687" w:rsidP="00A81687">
      <w:pPr>
        <w:keepNext/>
        <w:numPr>
          <w:ilvl w:val="0"/>
          <w:numId w:val="45"/>
        </w:numPr>
        <w:autoSpaceDE w:val="0"/>
        <w:autoSpaceDN w:val="0"/>
        <w:adjustRightInd w:val="0"/>
        <w:spacing w:line="240" w:lineRule="auto"/>
        <w:outlineLvl w:val="0"/>
        <w:rPr>
          <w:rFonts w:cs="Arial"/>
          <w:b/>
          <w:bCs/>
          <w:kern w:val="32"/>
          <w:sz w:val="20"/>
        </w:rPr>
      </w:pPr>
      <w:r w:rsidRPr="00A81687">
        <w:rPr>
          <w:rFonts w:cs="Arial"/>
          <w:kern w:val="32"/>
          <w:sz w:val="20"/>
        </w:rPr>
        <w:t>The Pensions Ombudsman has commenced an investigation into a complaint, or a dispute referred to him.</w:t>
      </w:r>
    </w:p>
    <w:p w14:paraId="76DDE99D" w14:textId="77777777" w:rsidR="00A81687" w:rsidRPr="00A81687" w:rsidRDefault="00A81687" w:rsidP="00A81687">
      <w:pPr>
        <w:keepNext/>
        <w:autoSpaceDE w:val="0"/>
        <w:autoSpaceDN w:val="0"/>
        <w:adjustRightInd w:val="0"/>
        <w:spacing w:line="240" w:lineRule="auto"/>
        <w:ind w:left="1440"/>
        <w:jc w:val="both"/>
        <w:outlineLvl w:val="0"/>
        <w:rPr>
          <w:rFonts w:cs="Arial"/>
          <w:b/>
          <w:bCs/>
          <w:kern w:val="32"/>
          <w:sz w:val="20"/>
        </w:rPr>
      </w:pPr>
    </w:p>
    <w:p w14:paraId="3A582498" w14:textId="77777777" w:rsidR="00A81687" w:rsidRPr="00A81687" w:rsidRDefault="00A81687" w:rsidP="00A81687">
      <w:pPr>
        <w:keepNext/>
        <w:autoSpaceDE w:val="0"/>
        <w:autoSpaceDN w:val="0"/>
        <w:adjustRightInd w:val="0"/>
        <w:spacing w:line="240" w:lineRule="auto"/>
        <w:jc w:val="both"/>
        <w:outlineLvl w:val="0"/>
        <w:rPr>
          <w:rFonts w:cs="Arial"/>
          <w:b/>
          <w:bCs/>
          <w:kern w:val="32"/>
          <w:sz w:val="20"/>
        </w:rPr>
      </w:pPr>
      <w:r w:rsidRPr="00A81687">
        <w:rPr>
          <w:rFonts w:cs="Arial"/>
          <w:kern w:val="32"/>
          <w:sz w:val="20"/>
        </w:rPr>
        <w:t>3.</w:t>
      </w:r>
      <w:r w:rsidRPr="00A81687">
        <w:rPr>
          <w:rFonts w:cs="Arial"/>
          <w:kern w:val="32"/>
          <w:sz w:val="20"/>
        </w:rPr>
        <w:tab/>
        <w:t>The nature of the disagreement is set out in the attached page(s).</w:t>
      </w:r>
    </w:p>
    <w:p w14:paraId="6280BF19" w14:textId="77777777" w:rsidR="00A81687" w:rsidRPr="00A81687" w:rsidRDefault="00A81687" w:rsidP="00A81687">
      <w:pPr>
        <w:keepNext/>
        <w:keepLines/>
        <w:autoSpaceDE w:val="0"/>
        <w:autoSpaceDN w:val="0"/>
        <w:adjustRightInd w:val="0"/>
        <w:spacing w:before="240" w:after="60" w:line="300" w:lineRule="auto"/>
        <w:ind w:left="720"/>
        <w:outlineLvl w:val="0"/>
        <w:rPr>
          <w:rFonts w:cs="Arial"/>
          <w:b/>
          <w:bCs/>
          <w:kern w:val="32"/>
          <w:sz w:val="20"/>
        </w:rPr>
      </w:pPr>
      <w:r w:rsidRPr="00A81687">
        <w:rPr>
          <w:rFonts w:cs="Arial"/>
          <w:b/>
          <w:bCs/>
          <w:kern w:val="32"/>
          <w:sz w:val="20"/>
        </w:rPr>
        <w:t>Complete in all cases (in Block capitals)</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449"/>
      </w:tblGrid>
      <w:tr w:rsidR="00A81687" w:rsidRPr="00A81687" w14:paraId="79737810" w14:textId="77777777" w:rsidTr="008A3473">
        <w:tc>
          <w:tcPr>
            <w:tcW w:w="3794" w:type="dxa"/>
            <w:shd w:val="clear" w:color="auto" w:fill="F3F3F3"/>
          </w:tcPr>
          <w:p w14:paraId="003000CC" w14:textId="77777777" w:rsidR="00A81687" w:rsidRPr="00A81687" w:rsidRDefault="00A81687" w:rsidP="00A81687">
            <w:pPr>
              <w:keepNext/>
              <w:keepLines/>
              <w:autoSpaceDE w:val="0"/>
              <w:autoSpaceDN w:val="0"/>
              <w:adjustRightInd w:val="0"/>
              <w:spacing w:before="240" w:after="60" w:line="300" w:lineRule="auto"/>
              <w:outlineLvl w:val="0"/>
              <w:rPr>
                <w:rFonts w:cs="Arial"/>
                <w:b/>
                <w:bCs/>
                <w:kern w:val="32"/>
                <w:sz w:val="20"/>
              </w:rPr>
            </w:pPr>
            <w:r w:rsidRPr="00A81687">
              <w:rPr>
                <w:rFonts w:cs="Arial"/>
                <w:b/>
                <w:bCs/>
                <w:kern w:val="32"/>
                <w:sz w:val="20"/>
              </w:rPr>
              <w:t>Full Name of Scheme Member</w:t>
            </w:r>
          </w:p>
        </w:tc>
        <w:tc>
          <w:tcPr>
            <w:tcW w:w="5449" w:type="dxa"/>
            <w:shd w:val="clear" w:color="auto" w:fill="auto"/>
          </w:tcPr>
          <w:p w14:paraId="4C9B3600" w14:textId="77777777" w:rsidR="00A81687" w:rsidRPr="00A81687" w:rsidRDefault="00A81687" w:rsidP="00A81687">
            <w:pPr>
              <w:keepNext/>
              <w:keepLines/>
              <w:autoSpaceDE w:val="0"/>
              <w:autoSpaceDN w:val="0"/>
              <w:adjustRightInd w:val="0"/>
              <w:spacing w:before="240" w:after="60" w:line="300" w:lineRule="auto"/>
              <w:outlineLvl w:val="0"/>
              <w:rPr>
                <w:rFonts w:cs="Arial"/>
                <w:b/>
                <w:bCs/>
                <w:kern w:val="32"/>
                <w:sz w:val="20"/>
              </w:rPr>
            </w:pPr>
          </w:p>
        </w:tc>
      </w:tr>
      <w:tr w:rsidR="00A81687" w:rsidRPr="00A81687" w14:paraId="03FAC64A" w14:textId="77777777" w:rsidTr="008A3473">
        <w:tc>
          <w:tcPr>
            <w:tcW w:w="3794" w:type="dxa"/>
            <w:shd w:val="clear" w:color="auto" w:fill="F3F3F3"/>
          </w:tcPr>
          <w:p w14:paraId="5DD1F2C6" w14:textId="77777777" w:rsidR="00A81687" w:rsidRPr="00A81687" w:rsidRDefault="00A81687" w:rsidP="00A81687">
            <w:pPr>
              <w:keepNext/>
              <w:keepLines/>
              <w:autoSpaceDE w:val="0"/>
              <w:autoSpaceDN w:val="0"/>
              <w:adjustRightInd w:val="0"/>
              <w:spacing w:before="240" w:after="60" w:line="300" w:lineRule="auto"/>
              <w:outlineLvl w:val="0"/>
              <w:rPr>
                <w:rFonts w:cs="Arial"/>
                <w:b/>
                <w:bCs/>
                <w:kern w:val="32"/>
                <w:sz w:val="20"/>
              </w:rPr>
            </w:pPr>
            <w:r w:rsidRPr="00A81687">
              <w:rPr>
                <w:rFonts w:cs="Arial"/>
                <w:b/>
                <w:bCs/>
                <w:kern w:val="32"/>
                <w:sz w:val="20"/>
              </w:rPr>
              <w:t>Role and employment reference</w:t>
            </w:r>
          </w:p>
        </w:tc>
        <w:tc>
          <w:tcPr>
            <w:tcW w:w="5449" w:type="dxa"/>
            <w:shd w:val="clear" w:color="auto" w:fill="auto"/>
          </w:tcPr>
          <w:p w14:paraId="5A5B8499" w14:textId="77777777" w:rsidR="00A81687" w:rsidRPr="00A81687" w:rsidRDefault="00A81687" w:rsidP="00A81687">
            <w:pPr>
              <w:keepNext/>
              <w:keepLines/>
              <w:autoSpaceDE w:val="0"/>
              <w:autoSpaceDN w:val="0"/>
              <w:adjustRightInd w:val="0"/>
              <w:spacing w:before="240" w:after="60" w:line="300" w:lineRule="auto"/>
              <w:outlineLvl w:val="0"/>
              <w:rPr>
                <w:rFonts w:cs="Arial"/>
                <w:b/>
                <w:bCs/>
                <w:kern w:val="32"/>
                <w:sz w:val="20"/>
              </w:rPr>
            </w:pPr>
          </w:p>
        </w:tc>
      </w:tr>
      <w:tr w:rsidR="00A81687" w:rsidRPr="00A81687" w14:paraId="4609C273" w14:textId="77777777" w:rsidTr="008A3473">
        <w:tc>
          <w:tcPr>
            <w:tcW w:w="3794" w:type="dxa"/>
            <w:shd w:val="clear" w:color="auto" w:fill="F3F3F3"/>
          </w:tcPr>
          <w:p w14:paraId="4695BD27" w14:textId="77777777" w:rsidR="00A81687" w:rsidRPr="00A81687" w:rsidRDefault="00A81687" w:rsidP="00A81687">
            <w:pPr>
              <w:keepNext/>
              <w:keepLines/>
              <w:autoSpaceDE w:val="0"/>
              <w:autoSpaceDN w:val="0"/>
              <w:adjustRightInd w:val="0"/>
              <w:spacing w:before="240" w:after="60" w:line="300" w:lineRule="auto"/>
              <w:outlineLvl w:val="0"/>
              <w:rPr>
                <w:rFonts w:cs="Arial"/>
                <w:b/>
                <w:bCs/>
                <w:kern w:val="32"/>
                <w:sz w:val="20"/>
              </w:rPr>
            </w:pPr>
            <w:r w:rsidRPr="00A81687">
              <w:rPr>
                <w:rFonts w:cs="Arial"/>
                <w:b/>
                <w:bCs/>
                <w:kern w:val="32"/>
                <w:sz w:val="20"/>
              </w:rPr>
              <w:t>Address of Scheme Member</w:t>
            </w:r>
          </w:p>
        </w:tc>
        <w:tc>
          <w:tcPr>
            <w:tcW w:w="5449" w:type="dxa"/>
            <w:shd w:val="clear" w:color="auto" w:fill="auto"/>
          </w:tcPr>
          <w:p w14:paraId="79866AD0" w14:textId="77777777" w:rsidR="00A81687" w:rsidRPr="00A81687" w:rsidRDefault="00A81687" w:rsidP="00A81687">
            <w:pPr>
              <w:keepNext/>
              <w:keepLines/>
              <w:autoSpaceDE w:val="0"/>
              <w:autoSpaceDN w:val="0"/>
              <w:adjustRightInd w:val="0"/>
              <w:spacing w:before="240" w:after="60" w:line="300" w:lineRule="auto"/>
              <w:outlineLvl w:val="0"/>
              <w:rPr>
                <w:rFonts w:cs="Arial"/>
                <w:b/>
                <w:bCs/>
                <w:kern w:val="32"/>
                <w:sz w:val="20"/>
              </w:rPr>
            </w:pPr>
          </w:p>
          <w:p w14:paraId="34BCB21D" w14:textId="77777777" w:rsidR="00A81687" w:rsidRPr="00A81687" w:rsidRDefault="00A81687" w:rsidP="00A81687">
            <w:pPr>
              <w:keepNext/>
              <w:keepLines/>
              <w:autoSpaceDE w:val="0"/>
              <w:autoSpaceDN w:val="0"/>
              <w:adjustRightInd w:val="0"/>
              <w:spacing w:before="240" w:after="60" w:line="300" w:lineRule="auto"/>
              <w:outlineLvl w:val="0"/>
              <w:rPr>
                <w:rFonts w:cs="Arial"/>
                <w:b/>
                <w:bCs/>
                <w:kern w:val="32"/>
                <w:sz w:val="20"/>
              </w:rPr>
            </w:pPr>
          </w:p>
        </w:tc>
      </w:tr>
      <w:tr w:rsidR="00A81687" w:rsidRPr="00A81687" w14:paraId="16852365" w14:textId="77777777" w:rsidTr="008A3473">
        <w:tc>
          <w:tcPr>
            <w:tcW w:w="3794" w:type="dxa"/>
            <w:shd w:val="clear" w:color="auto" w:fill="F3F3F3"/>
          </w:tcPr>
          <w:p w14:paraId="7F758D4A" w14:textId="77777777" w:rsidR="00A81687" w:rsidRPr="00A81687" w:rsidRDefault="00A81687" w:rsidP="00A81687">
            <w:pPr>
              <w:keepNext/>
              <w:keepLines/>
              <w:autoSpaceDE w:val="0"/>
              <w:autoSpaceDN w:val="0"/>
              <w:adjustRightInd w:val="0"/>
              <w:spacing w:before="240" w:after="60" w:line="300" w:lineRule="auto"/>
              <w:outlineLvl w:val="0"/>
              <w:rPr>
                <w:rFonts w:cs="Arial"/>
                <w:b/>
                <w:bCs/>
                <w:kern w:val="32"/>
                <w:sz w:val="20"/>
              </w:rPr>
            </w:pPr>
            <w:r w:rsidRPr="00A81687">
              <w:rPr>
                <w:rFonts w:cs="Arial"/>
                <w:b/>
                <w:bCs/>
                <w:kern w:val="32"/>
                <w:sz w:val="20"/>
              </w:rPr>
              <w:t>Member’s Date of Birth</w:t>
            </w:r>
          </w:p>
        </w:tc>
        <w:tc>
          <w:tcPr>
            <w:tcW w:w="5449" w:type="dxa"/>
            <w:shd w:val="clear" w:color="auto" w:fill="auto"/>
          </w:tcPr>
          <w:p w14:paraId="5BBA5614" w14:textId="77777777" w:rsidR="00A81687" w:rsidRPr="00A81687" w:rsidRDefault="00A81687" w:rsidP="00A81687">
            <w:pPr>
              <w:keepNext/>
              <w:keepLines/>
              <w:autoSpaceDE w:val="0"/>
              <w:autoSpaceDN w:val="0"/>
              <w:adjustRightInd w:val="0"/>
              <w:spacing w:before="240" w:after="60" w:line="300" w:lineRule="auto"/>
              <w:outlineLvl w:val="0"/>
              <w:rPr>
                <w:rFonts w:cs="Arial"/>
                <w:b/>
                <w:bCs/>
                <w:kern w:val="32"/>
                <w:sz w:val="20"/>
              </w:rPr>
            </w:pPr>
          </w:p>
        </w:tc>
      </w:tr>
      <w:tr w:rsidR="00A81687" w:rsidRPr="00A81687" w14:paraId="2CF82862" w14:textId="77777777" w:rsidTr="008A3473">
        <w:tc>
          <w:tcPr>
            <w:tcW w:w="3794" w:type="dxa"/>
            <w:shd w:val="clear" w:color="auto" w:fill="F3F3F3"/>
          </w:tcPr>
          <w:p w14:paraId="0CABA346" w14:textId="77777777" w:rsidR="00A81687" w:rsidRPr="00A81687" w:rsidRDefault="00A81687" w:rsidP="00A81687">
            <w:pPr>
              <w:keepNext/>
              <w:keepLines/>
              <w:autoSpaceDE w:val="0"/>
              <w:autoSpaceDN w:val="0"/>
              <w:adjustRightInd w:val="0"/>
              <w:spacing w:before="240" w:after="60" w:line="300" w:lineRule="auto"/>
              <w:outlineLvl w:val="0"/>
              <w:rPr>
                <w:rFonts w:cs="Arial"/>
                <w:b/>
                <w:bCs/>
                <w:kern w:val="32"/>
                <w:sz w:val="20"/>
              </w:rPr>
            </w:pPr>
            <w:r w:rsidRPr="00A81687">
              <w:rPr>
                <w:rFonts w:cs="Arial"/>
                <w:b/>
                <w:bCs/>
                <w:kern w:val="32"/>
                <w:sz w:val="20"/>
              </w:rPr>
              <w:t>Member’s National Insurance Number</w:t>
            </w:r>
          </w:p>
        </w:tc>
        <w:tc>
          <w:tcPr>
            <w:tcW w:w="5449" w:type="dxa"/>
            <w:shd w:val="clear" w:color="auto" w:fill="auto"/>
          </w:tcPr>
          <w:p w14:paraId="2FA37625" w14:textId="77777777" w:rsidR="00A81687" w:rsidRPr="00A81687" w:rsidRDefault="00A81687" w:rsidP="00A81687">
            <w:pPr>
              <w:keepNext/>
              <w:keepLines/>
              <w:autoSpaceDE w:val="0"/>
              <w:autoSpaceDN w:val="0"/>
              <w:adjustRightInd w:val="0"/>
              <w:spacing w:before="240" w:after="60" w:line="300" w:lineRule="auto"/>
              <w:outlineLvl w:val="0"/>
              <w:rPr>
                <w:rFonts w:cs="Arial"/>
                <w:b/>
                <w:bCs/>
                <w:kern w:val="32"/>
                <w:sz w:val="20"/>
              </w:rPr>
            </w:pPr>
          </w:p>
        </w:tc>
      </w:tr>
    </w:tbl>
    <w:p w14:paraId="47320142" w14:textId="77777777" w:rsidR="00A81687" w:rsidRPr="00A81687" w:rsidRDefault="00A81687" w:rsidP="00A81687">
      <w:pPr>
        <w:autoSpaceDE w:val="0"/>
        <w:autoSpaceDN w:val="0"/>
        <w:adjustRightInd w:val="0"/>
        <w:spacing w:line="300" w:lineRule="auto"/>
        <w:ind w:left="720"/>
        <w:rPr>
          <w:rFonts w:cs="Arial"/>
          <w:b/>
          <w:bCs/>
          <w:sz w:val="20"/>
        </w:rPr>
      </w:pPr>
    </w:p>
    <w:p w14:paraId="70A591DE" w14:textId="77777777" w:rsidR="00A81687" w:rsidRPr="00A81687" w:rsidRDefault="00A81687" w:rsidP="00A81687">
      <w:pPr>
        <w:autoSpaceDE w:val="0"/>
        <w:autoSpaceDN w:val="0"/>
        <w:adjustRightInd w:val="0"/>
        <w:spacing w:line="300" w:lineRule="auto"/>
        <w:ind w:left="720"/>
        <w:rPr>
          <w:rFonts w:cs="Arial"/>
          <w:b/>
          <w:bCs/>
          <w:sz w:val="20"/>
        </w:rPr>
      </w:pPr>
      <w:r w:rsidRPr="00A81687">
        <w:rPr>
          <w:rFonts w:cs="Arial"/>
          <w:b/>
          <w:bCs/>
          <w:sz w:val="20"/>
        </w:rPr>
        <w:t>Complete if complainant is not a Scheme member (in Block Capitals)</w:t>
      </w:r>
    </w:p>
    <w:p w14:paraId="1AD9D6F4" w14:textId="77777777" w:rsidR="00A81687" w:rsidRPr="00A81687" w:rsidRDefault="00A81687" w:rsidP="00A81687">
      <w:pPr>
        <w:autoSpaceDE w:val="0"/>
        <w:autoSpaceDN w:val="0"/>
        <w:adjustRightInd w:val="0"/>
        <w:spacing w:line="300" w:lineRule="auto"/>
        <w:ind w:left="720"/>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22"/>
      </w:tblGrid>
      <w:tr w:rsidR="00A81687" w:rsidRPr="00A81687" w14:paraId="100ACC11" w14:textId="77777777" w:rsidTr="008A3473">
        <w:tc>
          <w:tcPr>
            <w:tcW w:w="4621" w:type="dxa"/>
            <w:shd w:val="clear" w:color="auto" w:fill="F3F3F3"/>
          </w:tcPr>
          <w:p w14:paraId="3218184C" w14:textId="77777777" w:rsidR="00A81687" w:rsidRPr="00A81687" w:rsidRDefault="00A81687" w:rsidP="00A81687">
            <w:pPr>
              <w:keepNext/>
              <w:keepLines/>
              <w:autoSpaceDE w:val="0"/>
              <w:autoSpaceDN w:val="0"/>
              <w:adjustRightInd w:val="0"/>
              <w:spacing w:before="240" w:after="60" w:line="300" w:lineRule="auto"/>
              <w:ind w:left="170"/>
              <w:outlineLvl w:val="0"/>
              <w:rPr>
                <w:rFonts w:cs="Arial"/>
                <w:b/>
                <w:bCs/>
                <w:kern w:val="32"/>
                <w:sz w:val="20"/>
              </w:rPr>
            </w:pPr>
            <w:r w:rsidRPr="00A81687">
              <w:rPr>
                <w:rFonts w:cs="Arial"/>
                <w:b/>
                <w:bCs/>
                <w:kern w:val="32"/>
                <w:sz w:val="20"/>
              </w:rPr>
              <w:t>Full Name of Complainant</w:t>
            </w:r>
          </w:p>
        </w:tc>
        <w:tc>
          <w:tcPr>
            <w:tcW w:w="4622" w:type="dxa"/>
            <w:shd w:val="clear" w:color="auto" w:fill="auto"/>
          </w:tcPr>
          <w:p w14:paraId="6168E44A" w14:textId="77777777" w:rsidR="00A81687" w:rsidRPr="00A81687" w:rsidRDefault="00A81687" w:rsidP="00A81687">
            <w:pPr>
              <w:keepNext/>
              <w:keepLines/>
              <w:autoSpaceDE w:val="0"/>
              <w:autoSpaceDN w:val="0"/>
              <w:adjustRightInd w:val="0"/>
              <w:spacing w:before="240" w:after="60" w:line="300" w:lineRule="auto"/>
              <w:ind w:left="720"/>
              <w:outlineLvl w:val="0"/>
              <w:rPr>
                <w:rFonts w:cs="Arial"/>
                <w:b/>
                <w:bCs/>
                <w:kern w:val="32"/>
                <w:sz w:val="20"/>
              </w:rPr>
            </w:pPr>
          </w:p>
        </w:tc>
      </w:tr>
      <w:tr w:rsidR="00A81687" w:rsidRPr="00A81687" w14:paraId="23C54F16" w14:textId="77777777" w:rsidTr="008A3473">
        <w:tc>
          <w:tcPr>
            <w:tcW w:w="4621" w:type="dxa"/>
            <w:shd w:val="clear" w:color="auto" w:fill="F3F3F3"/>
          </w:tcPr>
          <w:p w14:paraId="09437235" w14:textId="77777777" w:rsidR="00A81687" w:rsidRPr="00A81687" w:rsidRDefault="00A81687" w:rsidP="00A81687">
            <w:pPr>
              <w:keepNext/>
              <w:keepLines/>
              <w:autoSpaceDE w:val="0"/>
              <w:autoSpaceDN w:val="0"/>
              <w:adjustRightInd w:val="0"/>
              <w:spacing w:before="240" w:after="60" w:line="300" w:lineRule="auto"/>
              <w:ind w:left="170"/>
              <w:outlineLvl w:val="0"/>
              <w:rPr>
                <w:rFonts w:cs="Arial"/>
                <w:b/>
                <w:bCs/>
                <w:kern w:val="32"/>
                <w:sz w:val="20"/>
              </w:rPr>
            </w:pPr>
            <w:r w:rsidRPr="00A81687">
              <w:rPr>
                <w:rFonts w:cs="Arial"/>
                <w:b/>
                <w:bCs/>
                <w:kern w:val="32"/>
                <w:sz w:val="20"/>
              </w:rPr>
              <w:t>Address for Correspondence</w:t>
            </w:r>
          </w:p>
        </w:tc>
        <w:tc>
          <w:tcPr>
            <w:tcW w:w="4622" w:type="dxa"/>
            <w:shd w:val="clear" w:color="auto" w:fill="auto"/>
          </w:tcPr>
          <w:p w14:paraId="7B812069" w14:textId="77777777" w:rsidR="00A81687" w:rsidRPr="00A81687" w:rsidRDefault="00A81687" w:rsidP="00A81687">
            <w:pPr>
              <w:keepNext/>
              <w:keepLines/>
              <w:autoSpaceDE w:val="0"/>
              <w:autoSpaceDN w:val="0"/>
              <w:adjustRightInd w:val="0"/>
              <w:spacing w:before="240" w:after="60" w:line="300" w:lineRule="auto"/>
              <w:ind w:left="720"/>
              <w:outlineLvl w:val="0"/>
              <w:rPr>
                <w:rFonts w:cs="Arial"/>
                <w:b/>
                <w:bCs/>
                <w:kern w:val="32"/>
                <w:sz w:val="20"/>
              </w:rPr>
            </w:pPr>
          </w:p>
        </w:tc>
      </w:tr>
      <w:tr w:rsidR="00A81687" w:rsidRPr="00A81687" w14:paraId="1751F13C" w14:textId="77777777" w:rsidTr="008A3473">
        <w:tc>
          <w:tcPr>
            <w:tcW w:w="4621" w:type="dxa"/>
            <w:shd w:val="clear" w:color="auto" w:fill="F3F3F3"/>
          </w:tcPr>
          <w:p w14:paraId="6377CB0B" w14:textId="77777777" w:rsidR="00A81687" w:rsidRPr="00A81687" w:rsidRDefault="00A81687" w:rsidP="00A81687">
            <w:pPr>
              <w:keepNext/>
              <w:keepLines/>
              <w:autoSpaceDE w:val="0"/>
              <w:autoSpaceDN w:val="0"/>
              <w:adjustRightInd w:val="0"/>
              <w:spacing w:before="240" w:after="60" w:line="300" w:lineRule="auto"/>
              <w:ind w:left="170"/>
              <w:outlineLvl w:val="0"/>
              <w:rPr>
                <w:rFonts w:cs="Arial"/>
                <w:b/>
                <w:bCs/>
                <w:kern w:val="32"/>
                <w:sz w:val="20"/>
              </w:rPr>
            </w:pPr>
            <w:r w:rsidRPr="00A81687">
              <w:rPr>
                <w:rFonts w:cs="Arial"/>
                <w:b/>
                <w:bCs/>
                <w:kern w:val="32"/>
                <w:sz w:val="20"/>
              </w:rPr>
              <w:t>Relationship of complainant to Scheme Member (if relevant)</w:t>
            </w:r>
          </w:p>
        </w:tc>
        <w:tc>
          <w:tcPr>
            <w:tcW w:w="4622" w:type="dxa"/>
            <w:shd w:val="clear" w:color="auto" w:fill="auto"/>
          </w:tcPr>
          <w:p w14:paraId="05B54CDA" w14:textId="77777777" w:rsidR="00A81687" w:rsidRPr="00A81687" w:rsidRDefault="00A81687" w:rsidP="00A81687">
            <w:pPr>
              <w:keepNext/>
              <w:keepLines/>
              <w:autoSpaceDE w:val="0"/>
              <w:autoSpaceDN w:val="0"/>
              <w:adjustRightInd w:val="0"/>
              <w:spacing w:before="240" w:after="60" w:line="300" w:lineRule="auto"/>
              <w:ind w:left="720"/>
              <w:outlineLvl w:val="0"/>
              <w:rPr>
                <w:rFonts w:cs="Arial"/>
                <w:b/>
                <w:bCs/>
                <w:kern w:val="32"/>
                <w:sz w:val="20"/>
              </w:rPr>
            </w:pPr>
          </w:p>
        </w:tc>
      </w:tr>
    </w:tbl>
    <w:p w14:paraId="3DA03A74" w14:textId="77777777" w:rsidR="00A81687" w:rsidRPr="00A81687" w:rsidRDefault="00A81687" w:rsidP="00A81687">
      <w:pPr>
        <w:autoSpaceDE w:val="0"/>
        <w:autoSpaceDN w:val="0"/>
        <w:adjustRightInd w:val="0"/>
        <w:spacing w:line="300" w:lineRule="auto"/>
        <w:ind w:left="720"/>
        <w:rPr>
          <w:rFonts w:cs="Arial"/>
          <w:sz w:val="20"/>
        </w:rPr>
      </w:pPr>
    </w:p>
    <w:p w14:paraId="46EF3BB2" w14:textId="77777777" w:rsidR="00A81687" w:rsidRPr="00A81687" w:rsidRDefault="00A81687" w:rsidP="00A81687">
      <w:pPr>
        <w:autoSpaceDE w:val="0"/>
        <w:autoSpaceDN w:val="0"/>
        <w:adjustRightInd w:val="0"/>
        <w:spacing w:line="300" w:lineRule="auto"/>
        <w:ind w:left="720"/>
        <w:rPr>
          <w:rFonts w:cs="Arial"/>
          <w:sz w:val="20"/>
        </w:rPr>
      </w:pPr>
    </w:p>
    <w:p w14:paraId="62D20769" w14:textId="77777777" w:rsidR="00A81687" w:rsidRPr="00A81687" w:rsidRDefault="00A81687" w:rsidP="00A81687">
      <w:pPr>
        <w:autoSpaceDE w:val="0"/>
        <w:autoSpaceDN w:val="0"/>
        <w:adjustRightInd w:val="0"/>
        <w:spacing w:line="300" w:lineRule="auto"/>
        <w:ind w:left="-397"/>
        <w:jc w:val="center"/>
        <w:rPr>
          <w:rFonts w:cs="Arial"/>
          <w:b/>
          <w:bCs/>
          <w:sz w:val="20"/>
        </w:rPr>
      </w:pPr>
      <w:r w:rsidRPr="00A81687">
        <w:rPr>
          <w:rFonts w:cs="Arial"/>
          <w:b/>
          <w:bCs/>
          <w:sz w:val="20"/>
        </w:rPr>
        <w:t>Nature of disagreement</w:t>
      </w:r>
    </w:p>
    <w:p w14:paraId="2E7328A1" w14:textId="77777777" w:rsidR="00A81687" w:rsidRPr="00A81687" w:rsidRDefault="00A81687" w:rsidP="00A81687">
      <w:pPr>
        <w:autoSpaceDE w:val="0"/>
        <w:autoSpaceDN w:val="0"/>
        <w:adjustRightInd w:val="0"/>
        <w:spacing w:line="300" w:lineRule="auto"/>
        <w:ind w:left="720"/>
        <w:rPr>
          <w:rFonts w:cs="Arial"/>
          <w:sz w:val="20"/>
        </w:rPr>
      </w:pPr>
    </w:p>
    <w:p w14:paraId="4E56B64F" w14:textId="77777777" w:rsidR="005C2C5B" w:rsidRDefault="00A81687" w:rsidP="005C2C5B">
      <w:pPr>
        <w:autoSpaceDE w:val="0"/>
        <w:autoSpaceDN w:val="0"/>
        <w:adjustRightInd w:val="0"/>
        <w:spacing w:line="300" w:lineRule="auto"/>
        <w:ind w:left="-113"/>
        <w:rPr>
          <w:rFonts w:cs="Arial"/>
          <w:sz w:val="20"/>
        </w:rPr>
      </w:pPr>
      <w:r w:rsidRPr="00A81687">
        <w:rPr>
          <w:rFonts w:cs="Arial"/>
          <w:sz w:val="20"/>
        </w:rPr>
        <w:t>Give a statement of the nature of the disagreement with sufficient details to show why aggrieved. If necessary, continue details on to another page and attach the application form with any supporting documents.</w:t>
      </w:r>
    </w:p>
    <w:p w14:paraId="3AAB5450" w14:textId="77777777" w:rsidR="005C2C5B" w:rsidRDefault="005C2C5B" w:rsidP="005C2C5B">
      <w:pPr>
        <w:autoSpaceDE w:val="0"/>
        <w:autoSpaceDN w:val="0"/>
        <w:adjustRightInd w:val="0"/>
        <w:spacing w:line="300" w:lineRule="auto"/>
        <w:ind w:left="-113"/>
        <w:rPr>
          <w:rFonts w:cs="Arial"/>
          <w:sz w:val="20"/>
        </w:rPr>
      </w:pPr>
    </w:p>
    <w:p w14:paraId="5D8D7590" w14:textId="77777777" w:rsidR="005C2C5B" w:rsidRDefault="005C2C5B" w:rsidP="005C2C5B">
      <w:pPr>
        <w:autoSpaceDE w:val="0"/>
        <w:autoSpaceDN w:val="0"/>
        <w:adjustRightInd w:val="0"/>
        <w:spacing w:line="300" w:lineRule="auto"/>
        <w:ind w:left="-113"/>
        <w:rPr>
          <w:rFonts w:cs="Arial"/>
          <w:sz w:val="20"/>
        </w:rPr>
      </w:pPr>
    </w:p>
    <w:p w14:paraId="41579CF8" w14:textId="77777777" w:rsidR="005C2C5B" w:rsidRDefault="005C2C5B" w:rsidP="005C2C5B">
      <w:pPr>
        <w:autoSpaceDE w:val="0"/>
        <w:autoSpaceDN w:val="0"/>
        <w:adjustRightInd w:val="0"/>
        <w:spacing w:line="300" w:lineRule="auto"/>
        <w:ind w:left="-113"/>
        <w:rPr>
          <w:rFonts w:cs="Arial"/>
          <w:sz w:val="20"/>
        </w:rPr>
      </w:pPr>
    </w:p>
    <w:p w14:paraId="49500F29" w14:textId="77777777" w:rsidR="005C2C5B" w:rsidRDefault="005C2C5B" w:rsidP="005C2C5B">
      <w:pPr>
        <w:autoSpaceDE w:val="0"/>
        <w:autoSpaceDN w:val="0"/>
        <w:adjustRightInd w:val="0"/>
        <w:spacing w:line="300" w:lineRule="auto"/>
        <w:ind w:left="-113"/>
        <w:rPr>
          <w:rFonts w:cs="Arial"/>
          <w:sz w:val="20"/>
        </w:rPr>
      </w:pPr>
    </w:p>
    <w:p w14:paraId="1D1CBD35" w14:textId="77777777" w:rsidR="005C2C5B" w:rsidRDefault="005C2C5B" w:rsidP="005C2C5B">
      <w:pPr>
        <w:autoSpaceDE w:val="0"/>
        <w:autoSpaceDN w:val="0"/>
        <w:adjustRightInd w:val="0"/>
        <w:spacing w:line="300" w:lineRule="auto"/>
        <w:ind w:left="-113"/>
        <w:rPr>
          <w:rFonts w:cs="Arial"/>
          <w:sz w:val="20"/>
        </w:rPr>
      </w:pPr>
    </w:p>
    <w:p w14:paraId="18E027AF" w14:textId="77777777" w:rsidR="005C2C5B" w:rsidRDefault="005C2C5B" w:rsidP="005C2C5B">
      <w:pPr>
        <w:autoSpaceDE w:val="0"/>
        <w:autoSpaceDN w:val="0"/>
        <w:adjustRightInd w:val="0"/>
        <w:spacing w:line="300" w:lineRule="auto"/>
        <w:ind w:left="-113"/>
        <w:rPr>
          <w:rFonts w:cs="Arial"/>
          <w:sz w:val="20"/>
        </w:rPr>
      </w:pPr>
    </w:p>
    <w:p w14:paraId="607D561D" w14:textId="77777777" w:rsidR="005C2C5B" w:rsidRDefault="005C2C5B" w:rsidP="005C2C5B">
      <w:pPr>
        <w:autoSpaceDE w:val="0"/>
        <w:autoSpaceDN w:val="0"/>
        <w:adjustRightInd w:val="0"/>
        <w:spacing w:line="300" w:lineRule="auto"/>
        <w:ind w:left="-113"/>
        <w:rPr>
          <w:rFonts w:cs="Arial"/>
          <w:sz w:val="20"/>
        </w:rPr>
      </w:pPr>
    </w:p>
    <w:p w14:paraId="73C697DF" w14:textId="77777777" w:rsidR="005C2C5B" w:rsidRDefault="005C2C5B" w:rsidP="005C2C5B">
      <w:pPr>
        <w:autoSpaceDE w:val="0"/>
        <w:autoSpaceDN w:val="0"/>
        <w:adjustRightInd w:val="0"/>
        <w:spacing w:line="300" w:lineRule="auto"/>
        <w:ind w:left="-113"/>
        <w:rPr>
          <w:rFonts w:cs="Arial"/>
          <w:sz w:val="20"/>
        </w:rPr>
      </w:pPr>
    </w:p>
    <w:p w14:paraId="0922216D" w14:textId="77777777" w:rsidR="005C2C5B" w:rsidRDefault="005C2C5B" w:rsidP="005C2C5B">
      <w:pPr>
        <w:autoSpaceDE w:val="0"/>
        <w:autoSpaceDN w:val="0"/>
        <w:adjustRightInd w:val="0"/>
        <w:spacing w:line="300" w:lineRule="auto"/>
        <w:ind w:left="-113"/>
        <w:rPr>
          <w:rFonts w:cs="Arial"/>
          <w:sz w:val="20"/>
        </w:rPr>
      </w:pPr>
    </w:p>
    <w:p w14:paraId="400F849A" w14:textId="77777777" w:rsidR="005C2C5B" w:rsidRDefault="005C2C5B" w:rsidP="005C2C5B">
      <w:pPr>
        <w:autoSpaceDE w:val="0"/>
        <w:autoSpaceDN w:val="0"/>
        <w:adjustRightInd w:val="0"/>
        <w:spacing w:line="300" w:lineRule="auto"/>
        <w:ind w:left="-113"/>
        <w:rPr>
          <w:rFonts w:cs="Arial"/>
          <w:sz w:val="20"/>
        </w:rPr>
      </w:pPr>
    </w:p>
    <w:p w14:paraId="08EBEEFD" w14:textId="77777777" w:rsidR="005C2C5B" w:rsidRDefault="005C2C5B" w:rsidP="005C2C5B">
      <w:pPr>
        <w:autoSpaceDE w:val="0"/>
        <w:autoSpaceDN w:val="0"/>
        <w:adjustRightInd w:val="0"/>
        <w:spacing w:line="300" w:lineRule="auto"/>
        <w:ind w:left="-113"/>
        <w:rPr>
          <w:rFonts w:cs="Arial"/>
          <w:sz w:val="20"/>
        </w:rPr>
      </w:pPr>
    </w:p>
    <w:p w14:paraId="421C8A80" w14:textId="77777777" w:rsidR="005C2C5B" w:rsidRDefault="005C2C5B" w:rsidP="005C2C5B">
      <w:pPr>
        <w:autoSpaceDE w:val="0"/>
        <w:autoSpaceDN w:val="0"/>
        <w:adjustRightInd w:val="0"/>
        <w:spacing w:line="300" w:lineRule="auto"/>
        <w:ind w:left="-113"/>
        <w:rPr>
          <w:rFonts w:cs="Arial"/>
          <w:sz w:val="20"/>
        </w:rPr>
      </w:pPr>
    </w:p>
    <w:p w14:paraId="5B418221" w14:textId="77777777" w:rsidR="005C2C5B" w:rsidRDefault="005C2C5B" w:rsidP="005C2C5B">
      <w:pPr>
        <w:autoSpaceDE w:val="0"/>
        <w:autoSpaceDN w:val="0"/>
        <w:adjustRightInd w:val="0"/>
        <w:spacing w:line="300" w:lineRule="auto"/>
        <w:ind w:left="-113"/>
        <w:rPr>
          <w:rFonts w:cs="Arial"/>
          <w:sz w:val="20"/>
        </w:rPr>
      </w:pPr>
    </w:p>
    <w:p w14:paraId="1802F29C" w14:textId="77777777" w:rsidR="005C2C5B" w:rsidRDefault="005C2C5B" w:rsidP="005C2C5B">
      <w:pPr>
        <w:autoSpaceDE w:val="0"/>
        <w:autoSpaceDN w:val="0"/>
        <w:adjustRightInd w:val="0"/>
        <w:spacing w:line="300" w:lineRule="auto"/>
        <w:ind w:left="-113"/>
        <w:rPr>
          <w:rFonts w:cs="Arial"/>
          <w:sz w:val="20"/>
        </w:rPr>
      </w:pPr>
    </w:p>
    <w:p w14:paraId="69E2E9A9" w14:textId="77777777" w:rsidR="005C2C5B" w:rsidRDefault="005C2C5B" w:rsidP="005C2C5B">
      <w:pPr>
        <w:autoSpaceDE w:val="0"/>
        <w:autoSpaceDN w:val="0"/>
        <w:adjustRightInd w:val="0"/>
        <w:spacing w:line="300" w:lineRule="auto"/>
        <w:ind w:left="-113"/>
        <w:rPr>
          <w:rFonts w:cs="Arial"/>
          <w:sz w:val="20"/>
        </w:rPr>
      </w:pPr>
    </w:p>
    <w:p w14:paraId="2895CAFC" w14:textId="77777777" w:rsidR="005C2C5B" w:rsidRDefault="005C2C5B" w:rsidP="005C2C5B">
      <w:pPr>
        <w:autoSpaceDE w:val="0"/>
        <w:autoSpaceDN w:val="0"/>
        <w:adjustRightInd w:val="0"/>
        <w:spacing w:line="300" w:lineRule="auto"/>
        <w:ind w:left="-113"/>
        <w:rPr>
          <w:rFonts w:cs="Arial"/>
          <w:sz w:val="20"/>
        </w:rPr>
      </w:pPr>
    </w:p>
    <w:p w14:paraId="25265D34" w14:textId="77777777" w:rsidR="005C2C5B" w:rsidRDefault="005C2C5B" w:rsidP="005C2C5B">
      <w:pPr>
        <w:autoSpaceDE w:val="0"/>
        <w:autoSpaceDN w:val="0"/>
        <w:adjustRightInd w:val="0"/>
        <w:spacing w:line="300" w:lineRule="auto"/>
        <w:ind w:left="-113"/>
        <w:rPr>
          <w:rFonts w:cs="Arial"/>
          <w:sz w:val="20"/>
        </w:rPr>
      </w:pPr>
    </w:p>
    <w:p w14:paraId="62BA1140" w14:textId="77777777" w:rsidR="005C2C5B" w:rsidRDefault="005C2C5B" w:rsidP="005C2C5B">
      <w:pPr>
        <w:autoSpaceDE w:val="0"/>
        <w:autoSpaceDN w:val="0"/>
        <w:adjustRightInd w:val="0"/>
        <w:spacing w:line="300" w:lineRule="auto"/>
        <w:ind w:left="-113"/>
        <w:rPr>
          <w:rFonts w:cs="Arial"/>
          <w:sz w:val="20"/>
        </w:rPr>
      </w:pPr>
    </w:p>
    <w:p w14:paraId="6A7AE46D" w14:textId="2D01EC86" w:rsidR="00A81687" w:rsidRPr="00A81687" w:rsidRDefault="00A81687" w:rsidP="005C2C5B">
      <w:pPr>
        <w:autoSpaceDE w:val="0"/>
        <w:autoSpaceDN w:val="0"/>
        <w:adjustRightInd w:val="0"/>
        <w:spacing w:line="300" w:lineRule="auto"/>
        <w:ind w:left="-113"/>
        <w:rPr>
          <w:rFonts w:cs="Arial"/>
          <w:sz w:val="20"/>
        </w:rPr>
      </w:pPr>
      <w:r w:rsidRPr="00A81687">
        <w:rPr>
          <w:rFonts w:cs="Arial"/>
          <w:b/>
          <w:bCs/>
          <w:sz w:val="20"/>
        </w:rPr>
        <w:t>Signature of complainant (or representative) ………………………………………</w:t>
      </w:r>
      <w:proofErr w:type="gramStart"/>
      <w:r w:rsidRPr="00A81687">
        <w:rPr>
          <w:rFonts w:cs="Arial"/>
          <w:b/>
          <w:bCs/>
          <w:sz w:val="20"/>
        </w:rPr>
        <w:t>…..</w:t>
      </w:r>
      <w:proofErr w:type="gramEnd"/>
      <w:r w:rsidRPr="00A81687">
        <w:rPr>
          <w:rFonts w:cs="Arial"/>
          <w:b/>
          <w:bCs/>
          <w:sz w:val="20"/>
        </w:rPr>
        <w:t>Date …………..</w:t>
      </w:r>
    </w:p>
    <w:p w14:paraId="079A1A25" w14:textId="77777777" w:rsidR="00A81687" w:rsidRPr="00A81687" w:rsidRDefault="00A81687" w:rsidP="00A81687">
      <w:pPr>
        <w:autoSpaceDE w:val="0"/>
        <w:autoSpaceDN w:val="0"/>
        <w:adjustRightInd w:val="0"/>
        <w:spacing w:line="300" w:lineRule="auto"/>
        <w:ind w:left="720"/>
        <w:rPr>
          <w:sz w:val="20"/>
        </w:rPr>
      </w:pPr>
    </w:p>
    <w:p w14:paraId="65D96D96" w14:textId="614E0754" w:rsidR="00835F95" w:rsidRDefault="00835F95" w:rsidP="0064303C">
      <w:pPr>
        <w:spacing w:before="120" w:after="120" w:line="240" w:lineRule="auto"/>
        <w:jc w:val="both"/>
        <w:rPr>
          <w:rFonts w:cs="Arial"/>
          <w:bCs/>
          <w:color w:val="393938"/>
        </w:rPr>
      </w:pPr>
    </w:p>
    <w:p w14:paraId="097C1AAE" w14:textId="79182DAB" w:rsidR="00835F95" w:rsidRDefault="00835F95" w:rsidP="0064303C">
      <w:pPr>
        <w:spacing w:before="120" w:after="120" w:line="240" w:lineRule="auto"/>
        <w:jc w:val="both"/>
        <w:rPr>
          <w:rFonts w:cs="Arial"/>
          <w:bCs/>
          <w:color w:val="393938"/>
        </w:rPr>
      </w:pPr>
    </w:p>
    <w:p w14:paraId="2F9CFC9F" w14:textId="34943136" w:rsidR="00835F95" w:rsidRDefault="00835F95" w:rsidP="0064303C">
      <w:pPr>
        <w:spacing w:before="120" w:after="120" w:line="240" w:lineRule="auto"/>
        <w:jc w:val="both"/>
        <w:rPr>
          <w:rFonts w:cs="Arial"/>
          <w:bCs/>
          <w:color w:val="393938"/>
        </w:rPr>
      </w:pPr>
    </w:p>
    <w:p w14:paraId="3430A91A" w14:textId="49D42509" w:rsidR="00835F95" w:rsidRDefault="00835F95" w:rsidP="0064303C">
      <w:pPr>
        <w:spacing w:before="120" w:after="120" w:line="240" w:lineRule="auto"/>
        <w:jc w:val="both"/>
        <w:rPr>
          <w:rFonts w:cs="Arial"/>
          <w:bCs/>
          <w:color w:val="393938"/>
        </w:rPr>
      </w:pPr>
    </w:p>
    <w:p w14:paraId="6DAC2E33" w14:textId="77777777" w:rsidR="00A81687" w:rsidRDefault="00A81687" w:rsidP="0064303C">
      <w:pPr>
        <w:spacing w:before="120" w:after="120" w:line="240" w:lineRule="auto"/>
        <w:jc w:val="both"/>
        <w:rPr>
          <w:rFonts w:cs="Arial"/>
          <w:bCs/>
          <w:color w:val="393938"/>
        </w:rPr>
        <w:sectPr w:rsidR="00A81687" w:rsidSect="00A81687">
          <w:headerReference w:type="even" r:id="rId17"/>
          <w:headerReference w:type="default" r:id="rId18"/>
          <w:footerReference w:type="even" r:id="rId19"/>
          <w:footerReference w:type="default" r:id="rId20"/>
          <w:headerReference w:type="first" r:id="rId21"/>
          <w:footerReference w:type="first" r:id="rId22"/>
          <w:pgSz w:w="11906" w:h="16838" w:code="9"/>
          <w:pgMar w:top="911" w:right="851" w:bottom="2002" w:left="851" w:header="57" w:footer="420" w:gutter="0"/>
          <w:cols w:space="708"/>
          <w:titlePg/>
          <w:docGrid w:linePitch="360"/>
        </w:sectPr>
      </w:pPr>
    </w:p>
    <w:p w14:paraId="67CAE565" w14:textId="5FF9B350" w:rsidR="00A81687" w:rsidRPr="00A81687" w:rsidRDefault="00DD07EE" w:rsidP="00A81687">
      <w:pPr>
        <w:spacing w:before="120" w:after="120" w:line="240" w:lineRule="auto"/>
        <w:jc w:val="both"/>
        <w:rPr>
          <w:rFonts w:cs="Arial"/>
          <w:bCs/>
          <w:color w:val="393938"/>
        </w:rPr>
      </w:pPr>
      <w:r w:rsidRPr="005C2C5B">
        <w:rPr>
          <w:color w:val="C0504D" w:themeColor="accent2"/>
        </w:rPr>
        <w:object w:dxaOrig="15684" w:dyaOrig="10985" w14:anchorId="5E9046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78.5pt;height:473.5pt" o:ole="">
            <v:imagedata r:id="rId23" o:title=""/>
          </v:shape>
          <o:OLEObject Type="Embed" ProgID="Visio.Drawing.11" ShapeID="_x0000_i1031" DrawAspect="Content" ObjectID="_1810105575" r:id="rId24"/>
        </w:object>
      </w:r>
    </w:p>
    <w:p w14:paraId="434B86F6" w14:textId="77777777" w:rsidR="00A81687" w:rsidRPr="00A81687" w:rsidRDefault="00A81687" w:rsidP="00A81687"/>
    <w:sectPr w:rsidR="00A81687" w:rsidRPr="00A81687" w:rsidSect="00A81687">
      <w:pgSz w:w="16838" w:h="11906" w:orient="landscape" w:code="9"/>
      <w:pgMar w:top="851" w:right="911" w:bottom="851" w:left="2002"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F7A00" w14:textId="77777777" w:rsidR="00E86CEE" w:rsidRDefault="00E86CEE">
      <w:r>
        <w:separator/>
      </w:r>
    </w:p>
    <w:p w14:paraId="72F846A9" w14:textId="77777777" w:rsidR="00E86CEE" w:rsidRDefault="00E86CEE"/>
  </w:endnote>
  <w:endnote w:type="continuationSeparator" w:id="0">
    <w:p w14:paraId="71EDC889" w14:textId="77777777" w:rsidR="00E86CEE" w:rsidRDefault="00E86CEE">
      <w:r>
        <w:continuationSeparator/>
      </w:r>
    </w:p>
    <w:p w14:paraId="4A333764" w14:textId="77777777" w:rsidR="00E86CEE" w:rsidRDefault="00E86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1380486823" name="Picture 1380486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p w14:paraId="1DC5EB98" w14:textId="77777777" w:rsidR="00FC1CF2" w:rsidRDefault="00FC1C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A497C" w14:textId="65D0D1C0" w:rsidR="00BE3C27" w:rsidRDefault="00BE3C27" w:rsidP="0064303C">
    <w:pPr>
      <w:rPr>
        <w:rFonts w:cs="Arial"/>
        <w:b/>
        <w:noProof/>
        <w:color w:val="999999"/>
        <w:sz w:val="19"/>
        <w:szCs w:val="19"/>
      </w:rPr>
    </w:pPr>
    <w:r>
      <w:rPr>
        <w:rFonts w:cs="Arial"/>
        <w:b/>
        <w:noProof/>
        <w:color w:val="999999"/>
        <w:sz w:val="19"/>
        <w:szCs w:val="19"/>
      </w:rPr>
      <w:drawing>
        <wp:anchor distT="0" distB="0" distL="114300" distR="114300" simplePos="0" relativeHeight="251668480" behindDoc="1" locked="0" layoutInCell="1" allowOverlap="1" wp14:anchorId="6ED15AAB" wp14:editId="0FA5C577">
          <wp:simplePos x="0" y="0"/>
          <wp:positionH relativeFrom="page">
            <wp:align>right</wp:align>
          </wp:positionH>
          <wp:positionV relativeFrom="paragraph">
            <wp:posOffset>-526598</wp:posOffset>
          </wp:positionV>
          <wp:extent cx="7559675" cy="1549867"/>
          <wp:effectExtent l="0" t="0" r="3175" b="0"/>
          <wp:wrapNone/>
          <wp:docPr id="395354454" name="Picture 395354454"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867"/>
                  </a:xfrm>
                  <a:prstGeom prst="rect">
                    <a:avLst/>
                  </a:prstGeom>
                </pic:spPr>
              </pic:pic>
            </a:graphicData>
          </a:graphic>
          <wp14:sizeRelH relativeFrom="page">
            <wp14:pctWidth>0</wp14:pctWidth>
          </wp14:sizeRelH>
          <wp14:sizeRelV relativeFrom="page">
            <wp14:pctHeight>0</wp14:pctHeight>
          </wp14:sizeRelV>
        </wp:anchor>
      </w:drawing>
    </w:r>
  </w:p>
  <w:p w14:paraId="5C285624" w14:textId="6842CD74" w:rsidR="0064303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51854485" name="Picture 51854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r w:rsidR="00835F95">
      <w:rPr>
        <w:rFonts w:cs="Arial"/>
        <w:b/>
        <w:color w:val="2C2F2E"/>
        <w:sz w:val="19"/>
        <w:szCs w:val="19"/>
      </w:rPr>
      <w:t>Insert Name</w:t>
    </w:r>
  </w:p>
  <w:p w14:paraId="047D987F" w14:textId="50A97396" w:rsidR="00282847" w:rsidRDefault="00282847"/>
  <w:p w14:paraId="4696E823" w14:textId="77777777" w:rsidR="00FC1CF2" w:rsidRDefault="00FC1CF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44C297E7" w:rsidR="00282847" w:rsidRPr="007257C5" w:rsidRDefault="00282847" w:rsidP="004B0EBD">
    <w:pPr>
      <w:jc w:val="right"/>
      <w:rPr>
        <w:rFonts w:cs="Arial"/>
        <w:b/>
        <w:color w:val="999999"/>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5835A" w14:textId="77777777" w:rsidR="00E86CEE" w:rsidRDefault="00E86CEE">
      <w:r>
        <w:separator/>
      </w:r>
    </w:p>
    <w:p w14:paraId="2B6CCC91" w14:textId="77777777" w:rsidR="00E86CEE" w:rsidRDefault="00E86CEE"/>
  </w:footnote>
  <w:footnote w:type="continuationSeparator" w:id="0">
    <w:p w14:paraId="36EA328D" w14:textId="77777777" w:rsidR="00E86CEE" w:rsidRDefault="00E86CEE">
      <w:r>
        <w:continuationSeparator/>
      </w:r>
    </w:p>
    <w:p w14:paraId="51A20E0F" w14:textId="77777777" w:rsidR="00E86CEE" w:rsidRDefault="00E86C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1158010749" name="Picture 1158010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78E7BAC9" w14:textId="77777777" w:rsidR="00FC1CF2" w:rsidRDefault="00FC1CF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9074467" name="Picture 359074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p w14:paraId="704F8CE7" w14:textId="77777777" w:rsidR="00FC1CF2" w:rsidRDefault="00FC1C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4B2AD1E2" w:rsidR="00282847" w:rsidRDefault="00282847" w:rsidP="004B0EBD">
    <w:pPr>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2E3B"/>
    <w:multiLevelType w:val="hybridMultilevel"/>
    <w:tmpl w:val="B65457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DA1BE6"/>
    <w:multiLevelType w:val="hybridMultilevel"/>
    <w:tmpl w:val="DC22C1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41C20C5"/>
    <w:multiLevelType w:val="hybridMultilevel"/>
    <w:tmpl w:val="9C747730"/>
    <w:lvl w:ilvl="0" w:tplc="08090017">
      <w:start w:val="1"/>
      <w:numFmt w:val="lowerLetter"/>
      <w:lvlText w:val="%1)"/>
      <w:lvlJc w:val="left"/>
      <w:pPr>
        <w:ind w:left="1210" w:hanging="360"/>
      </w:p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7"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6331A44"/>
    <w:multiLevelType w:val="hybridMultilevel"/>
    <w:tmpl w:val="D010A3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93D4683"/>
    <w:multiLevelType w:val="hybridMultilevel"/>
    <w:tmpl w:val="9A262E32"/>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1" w15:restartNumberingAfterBreak="0">
    <w:nsid w:val="2B191D02"/>
    <w:multiLevelType w:val="hybridMultilevel"/>
    <w:tmpl w:val="1C647B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9" w15:restartNumberingAfterBreak="0">
    <w:nsid w:val="41EC4CF7"/>
    <w:multiLevelType w:val="hybridMultilevel"/>
    <w:tmpl w:val="637AD5EA"/>
    <w:lvl w:ilvl="0" w:tplc="08090017">
      <w:start w:val="1"/>
      <w:numFmt w:val="lowerLetter"/>
      <w:lvlText w:val="%1)"/>
      <w:lvlJc w:val="left"/>
      <w:pPr>
        <w:ind w:left="1210" w:hanging="360"/>
      </w:p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30"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1" w15:restartNumberingAfterBreak="0">
    <w:nsid w:val="4AA85E51"/>
    <w:multiLevelType w:val="hybridMultilevel"/>
    <w:tmpl w:val="16169C58"/>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A0C447D"/>
    <w:multiLevelType w:val="hybridMultilevel"/>
    <w:tmpl w:val="62920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7852F9"/>
    <w:multiLevelType w:val="hybridMultilevel"/>
    <w:tmpl w:val="A9082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F2050D"/>
    <w:multiLevelType w:val="hybridMultilevel"/>
    <w:tmpl w:val="EB8016D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2"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C813791"/>
    <w:multiLevelType w:val="hybridMultilevel"/>
    <w:tmpl w:val="E7C62B80"/>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44"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5"/>
  </w:num>
  <w:num w:numId="2" w16cid:durableId="2067214319">
    <w:abstractNumId w:val="32"/>
  </w:num>
  <w:num w:numId="3" w16cid:durableId="1679310131">
    <w:abstractNumId w:val="23"/>
  </w:num>
  <w:num w:numId="4" w16cid:durableId="2082213094">
    <w:abstractNumId w:val="38"/>
  </w:num>
  <w:num w:numId="5" w16cid:durableId="1279528031">
    <w:abstractNumId w:val="30"/>
  </w:num>
  <w:num w:numId="6" w16cid:durableId="1948728523">
    <w:abstractNumId w:val="33"/>
  </w:num>
  <w:num w:numId="7" w16cid:durableId="1748765981">
    <w:abstractNumId w:val="12"/>
  </w:num>
  <w:num w:numId="8" w16cid:durableId="770470172">
    <w:abstractNumId w:val="26"/>
  </w:num>
  <w:num w:numId="9" w16cid:durableId="801507558">
    <w:abstractNumId w:val="42"/>
  </w:num>
  <w:num w:numId="10" w16cid:durableId="425855461">
    <w:abstractNumId w:val="9"/>
  </w:num>
  <w:num w:numId="11" w16cid:durableId="1868791141">
    <w:abstractNumId w:val="28"/>
  </w:num>
  <w:num w:numId="12" w16cid:durableId="1149713589">
    <w:abstractNumId w:val="24"/>
  </w:num>
  <w:num w:numId="13" w16cid:durableId="1825971133">
    <w:abstractNumId w:val="39"/>
  </w:num>
  <w:num w:numId="14" w16cid:durableId="501628944">
    <w:abstractNumId w:val="17"/>
  </w:num>
  <w:num w:numId="15" w16cid:durableId="742719538">
    <w:abstractNumId w:val="27"/>
  </w:num>
  <w:num w:numId="16" w16cid:durableId="1095250122">
    <w:abstractNumId w:val="11"/>
  </w:num>
  <w:num w:numId="17" w16cid:durableId="812720222">
    <w:abstractNumId w:val="44"/>
  </w:num>
  <w:num w:numId="18" w16cid:durableId="180556028">
    <w:abstractNumId w:val="25"/>
  </w:num>
  <w:num w:numId="19" w16cid:durableId="1160998515">
    <w:abstractNumId w:val="14"/>
  </w:num>
  <w:num w:numId="20" w16cid:durableId="1679581245">
    <w:abstractNumId w:val="15"/>
  </w:num>
  <w:num w:numId="21" w16cid:durableId="100075873">
    <w:abstractNumId w:val="22"/>
  </w:num>
  <w:num w:numId="22" w16cid:durableId="1531411270">
    <w:abstractNumId w:val="40"/>
  </w:num>
  <w:num w:numId="23" w16cid:durableId="1510289084">
    <w:abstractNumId w:val="7"/>
  </w:num>
  <w:num w:numId="24" w16cid:durableId="864752552">
    <w:abstractNumId w:val="4"/>
  </w:num>
  <w:num w:numId="25" w16cid:durableId="1965429499">
    <w:abstractNumId w:val="10"/>
  </w:num>
  <w:num w:numId="26" w16cid:durableId="1476288997">
    <w:abstractNumId w:val="8"/>
  </w:num>
  <w:num w:numId="27" w16cid:durableId="758795727">
    <w:abstractNumId w:val="37"/>
  </w:num>
  <w:num w:numId="28" w16cid:durableId="1819104245">
    <w:abstractNumId w:val="2"/>
  </w:num>
  <w:num w:numId="29" w16cid:durableId="1275988086">
    <w:abstractNumId w:val="45"/>
  </w:num>
  <w:num w:numId="30" w16cid:durableId="327287912">
    <w:abstractNumId w:val="16"/>
  </w:num>
  <w:num w:numId="31" w16cid:durableId="623586424">
    <w:abstractNumId w:val="3"/>
  </w:num>
  <w:num w:numId="32" w16cid:durableId="613251922">
    <w:abstractNumId w:val="34"/>
  </w:num>
  <w:num w:numId="33" w16cid:durableId="90248434">
    <w:abstractNumId w:val="13"/>
  </w:num>
  <w:num w:numId="34" w16cid:durableId="1233462615">
    <w:abstractNumId w:val="18"/>
  </w:num>
  <w:num w:numId="35" w16cid:durableId="1585257294">
    <w:abstractNumId w:val="35"/>
  </w:num>
  <w:num w:numId="36" w16cid:durableId="1661079738">
    <w:abstractNumId w:val="6"/>
  </w:num>
  <w:num w:numId="37" w16cid:durableId="1777366419">
    <w:abstractNumId w:val="1"/>
  </w:num>
  <w:num w:numId="38" w16cid:durableId="778794394">
    <w:abstractNumId w:val="29"/>
  </w:num>
  <w:num w:numId="39" w16cid:durableId="1271862964">
    <w:abstractNumId w:val="20"/>
  </w:num>
  <w:num w:numId="40" w16cid:durableId="502429733">
    <w:abstractNumId w:val="21"/>
  </w:num>
  <w:num w:numId="41" w16cid:durableId="1393236494">
    <w:abstractNumId w:val="0"/>
  </w:num>
  <w:num w:numId="42" w16cid:durableId="1889100155">
    <w:abstractNumId w:val="41"/>
  </w:num>
  <w:num w:numId="43" w16cid:durableId="1240024670">
    <w:abstractNumId w:val="19"/>
  </w:num>
  <w:num w:numId="44" w16cid:durableId="1775978892">
    <w:abstractNumId w:val="43"/>
  </w:num>
  <w:num w:numId="45" w16cid:durableId="242684729">
    <w:abstractNumId w:val="31"/>
  </w:num>
  <w:num w:numId="46" w16cid:durableId="29086748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145A"/>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852D1"/>
    <w:rsid w:val="002949B5"/>
    <w:rsid w:val="00297394"/>
    <w:rsid w:val="002A3987"/>
    <w:rsid w:val="002A5203"/>
    <w:rsid w:val="002A52EB"/>
    <w:rsid w:val="002B4ED4"/>
    <w:rsid w:val="002B50B8"/>
    <w:rsid w:val="002C0834"/>
    <w:rsid w:val="002D1E19"/>
    <w:rsid w:val="002D2913"/>
    <w:rsid w:val="002D5D8F"/>
    <w:rsid w:val="002E5A18"/>
    <w:rsid w:val="002E6BB1"/>
    <w:rsid w:val="002E777E"/>
    <w:rsid w:val="002F6191"/>
    <w:rsid w:val="002F74A4"/>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5B1A"/>
    <w:rsid w:val="00506957"/>
    <w:rsid w:val="00515D3D"/>
    <w:rsid w:val="00523C36"/>
    <w:rsid w:val="005267F4"/>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C2C5B"/>
    <w:rsid w:val="005D0D28"/>
    <w:rsid w:val="005D2708"/>
    <w:rsid w:val="005D3D9B"/>
    <w:rsid w:val="005D3F93"/>
    <w:rsid w:val="005D7111"/>
    <w:rsid w:val="005E7C71"/>
    <w:rsid w:val="005F11C8"/>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35D6"/>
    <w:rsid w:val="00A0799E"/>
    <w:rsid w:val="00A1159B"/>
    <w:rsid w:val="00A2477C"/>
    <w:rsid w:val="00A24AC9"/>
    <w:rsid w:val="00A2539E"/>
    <w:rsid w:val="00A330E1"/>
    <w:rsid w:val="00A56C3E"/>
    <w:rsid w:val="00A5728A"/>
    <w:rsid w:val="00A60FFC"/>
    <w:rsid w:val="00A63315"/>
    <w:rsid w:val="00A8163E"/>
    <w:rsid w:val="00A81687"/>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3C27"/>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07EE"/>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86CEE"/>
    <w:rsid w:val="00E90D0D"/>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493A"/>
    <w:rsid w:val="00F26F9F"/>
    <w:rsid w:val="00F30B0D"/>
    <w:rsid w:val="00F321DB"/>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1863"/>
    <w:rsid w:val="00FC1CF2"/>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ensionsadvisoryservice.org.uk/"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moneyandpensionsservice.org.uk/"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ensions-ombudsman.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mail.localpensionspartnership.org.uk/_act/link.php?mId=J923346704582470886043079zzzzz64ce1416c764a5bf72ae669ee64265fc8078970ee34b743cc6de6ccb262e91ff76&amp;tId=358352762" TargetMode="External"/><Relationship Id="rId24" Type="http://schemas.openxmlformats.org/officeDocument/2006/relationships/oleObject" Target="embeddings/oleObject1.bin"/><Relationship Id="rId5" Type="http://schemas.openxmlformats.org/officeDocument/2006/relationships/numbering" Target="numbering.xml"/><Relationship Id="rId15" Type="http://schemas.openxmlformats.org/officeDocument/2006/relationships/hyperlink" Target="https://moneyandpensionsservice.org.uk/" TargetMode="External"/><Relationship Id="rId23"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mail.localpensionspartnership.org.uk/_act/link.php?mId=J923346704582470886043079zzzzz64ce1416c764a5bf72ae669ee64265fc8078970ee34b743cc6de6ccb262e91ff76&amp;tId=358352762"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SharedWithUsers xmlns="d825955d-c47e-4fd7-8874-018c5c37d6f9">
      <UserInfo>
        <DisplayName>Hodgson, Caroline J</DisplayName>
        <AccountId>22</AccountId>
        <AccountType/>
      </UserInfo>
      <UserInfo>
        <DisplayName>Holton, Sarah</DisplayName>
        <AccountId>63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9" ma:contentTypeDescription="Create a new document." ma:contentTypeScope="" ma:versionID="7bbfbd43ea94956c1a7aee4903264827">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2c9958cd79085cede58fc1b2d348d7c7"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58A8E-C506-4E2E-93B3-8BACA3352CB5}">
  <ds:schemaRefs>
    <ds:schemaRef ds:uri="http://schemas.microsoft.com/office/2006/documentManagement/types"/>
    <ds:schemaRef ds:uri="http://purl.org/dc/dcmitype/"/>
    <ds:schemaRef ds:uri="http://schemas.microsoft.com/office/2006/metadata/properties"/>
    <ds:schemaRef ds:uri="c2b36edf-d6b4-4d40-9417-44b51de556ab"/>
    <ds:schemaRef ds:uri="http://purl.org/dc/terms/"/>
    <ds:schemaRef ds:uri="a1a3e32b-2f61-4ed2-8005-4759f7176664"/>
    <ds:schemaRef ds:uri="http://purl.org/dc/elements/1.1/"/>
    <ds:schemaRef ds:uri="http://schemas.microsoft.com/office/infopath/2007/PartnerControls"/>
    <ds:schemaRef ds:uri="http://schemas.openxmlformats.org/package/2006/metadata/core-properties"/>
    <ds:schemaRef ds:uri="d825955d-c47e-4fd7-8874-018c5c37d6f9"/>
    <ds:schemaRef ds:uri="http://www.w3.org/XML/1998/namespace"/>
  </ds:schemaRefs>
</ds:datastoreItem>
</file>

<file path=customXml/itemProps2.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3.xml><?xml version="1.0" encoding="utf-8"?>
<ds:datastoreItem xmlns:ds="http://schemas.openxmlformats.org/officeDocument/2006/customXml" ds:itemID="{D6AE1396-B8AC-41C7-BDCE-9E1997DAF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2192</Words>
  <Characters>12283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14447</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Taggart, Melissa</cp:lastModifiedBy>
  <cp:revision>7</cp:revision>
  <cp:lastPrinted>2017-10-10T09:12:00Z</cp:lastPrinted>
  <dcterms:created xsi:type="dcterms:W3CDTF">2025-05-30T08:40:00Z</dcterms:created>
  <dcterms:modified xsi:type="dcterms:W3CDTF">2025-05-30T09:20:00Z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