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6B5102" w14:textId="39081EF1" w:rsidR="000E2C35" w:rsidRDefault="000E2C35" w:rsidP="006A2DCC"/>
    <w:p w14:paraId="780F9BA8" w14:textId="77777777" w:rsidR="000E2C35" w:rsidRDefault="000E2C35" w:rsidP="006A2DCC"/>
    <w:p w14:paraId="09D36562" w14:textId="716867EC" w:rsidR="000E2C35" w:rsidRPr="00AF45E0" w:rsidRDefault="00B178F3" w:rsidP="00830038">
      <w:pPr>
        <w:pStyle w:val="Heading1"/>
      </w:pPr>
      <w:r w:rsidRPr="00B178F3">
        <w:rPr>
          <w:rFonts w:ascii="Gotham Bold" w:hAnsi="Gotham Bold"/>
          <w:noProof/>
          <w:color w:val="B91823"/>
        </w:rPr>
        <mc:AlternateContent>
          <mc:Choice Requires="wps">
            <w:drawing>
              <wp:anchor distT="0" distB="0" distL="114300" distR="114300" simplePos="0" relativeHeight="251660288" behindDoc="0" locked="0" layoutInCell="1" allowOverlap="1" wp14:anchorId="28B1C02A" wp14:editId="2C1DD841">
                <wp:simplePos x="0" y="0"/>
                <wp:positionH relativeFrom="column">
                  <wp:posOffset>4287109</wp:posOffset>
                </wp:positionH>
                <wp:positionV relativeFrom="paragraph">
                  <wp:posOffset>219747</wp:posOffset>
                </wp:positionV>
                <wp:extent cx="2590165" cy="1048871"/>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165" cy="1048871"/>
                        </a:xfrm>
                        <a:prstGeom prst="rect">
                          <a:avLst/>
                        </a:prstGeom>
                        <a:noFill/>
                        <a:ln w="9525">
                          <a:noFill/>
                          <a:miter lim="800000"/>
                          <a:headEnd/>
                          <a:tailEnd/>
                        </a:ln>
                      </wps:spPr>
                      <wps:txbx>
                        <w:txbxContent>
                          <w:p w14:paraId="28E0EDE2" w14:textId="3937F74E" w:rsidR="0065296C" w:rsidRPr="000F6E7E" w:rsidRDefault="000F6E7E">
                            <w:pPr>
                              <w:rPr>
                                <w:b/>
                                <w:bCs/>
                                <w:color w:val="FFFFFF" w:themeColor="background1"/>
                                <w:sz w:val="40"/>
                                <w:szCs w:val="40"/>
                              </w:rPr>
                            </w:pPr>
                            <w:r w:rsidRPr="000F6E7E">
                              <w:rPr>
                                <w:b/>
                                <w:bCs/>
                                <w:color w:val="FFFFFF" w:themeColor="background1"/>
                                <w:sz w:val="40"/>
                                <w:szCs w:val="40"/>
                              </w:rPr>
                              <w:t>Statem</w:t>
                            </w:r>
                            <w:r>
                              <w:rPr>
                                <w:b/>
                                <w:bCs/>
                                <w:color w:val="FFFFFF" w:themeColor="background1"/>
                                <w:sz w:val="40"/>
                                <w:szCs w:val="40"/>
                              </w:rPr>
                              <w:t>e</w:t>
                            </w:r>
                            <w:r w:rsidRPr="000F6E7E">
                              <w:rPr>
                                <w:b/>
                                <w:bCs/>
                                <w:color w:val="FFFFFF" w:themeColor="background1"/>
                                <w:sz w:val="40"/>
                                <w:szCs w:val="40"/>
                              </w:rPr>
                              <w:t>nt of Change</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28B1C02A" id="_x0000_t202" coordsize="21600,21600" o:spt="202" path="m,l,21600r21600,l21600,xe">
                <v:stroke joinstyle="miter"/>
                <v:path gradientshapeok="t" o:connecttype="rect"/>
              </v:shapetype>
              <v:shape id="Text Box 2" o:spid="_x0000_s1026" type="#_x0000_t202" style="position:absolute;margin-left:337.55pt;margin-top:17.3pt;width:203.95pt;height:82.6pt;z-index:25166028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" filled="f" stroked="f">
                <v:textbox>
                  <w:txbxContent>
                    <w:p w14:paraId="28E0EDE2" w14:textId="3937F74E" w:rsidR="0065296C" w:rsidRPr="000F6E7E" w:rsidRDefault="000F6E7E">
                      <w:pPr>
                        <w:rPr>
                          <w:b/>
                          <w:bCs/>
                          <w:color w:val="FFFFFF" w:themeColor="background1"/>
                          <w:sz w:val="40"/>
                          <w:szCs w:val="40"/>
                        </w:rPr>
                      </w:pPr>
                      <w:r w:rsidRPr="000F6E7E">
                        <w:rPr>
                          <w:b/>
                          <w:bCs/>
                          <w:color w:val="FFFFFF" w:themeColor="background1"/>
                          <w:sz w:val="40"/>
                          <w:szCs w:val="40"/>
                        </w:rPr>
                        <w:t>Statem</w:t>
                      </w:r>
                      <w:r>
                        <w:rPr>
                          <w:b/>
                          <w:bCs/>
                          <w:color w:val="FFFFFF" w:themeColor="background1"/>
                          <w:sz w:val="40"/>
                          <w:szCs w:val="40"/>
                        </w:rPr>
                        <w:t>e</w:t>
                      </w:r>
                      <w:r w:rsidRPr="000F6E7E">
                        <w:rPr>
                          <w:b/>
                          <w:bCs/>
                          <w:color w:val="FFFFFF" w:themeColor="background1"/>
                          <w:sz w:val="40"/>
                          <w:szCs w:val="40"/>
                        </w:rPr>
                        <w:t>nt of Change</w:t>
                      </w:r>
                    </w:p>
                  </w:txbxContent>
                </v:textbox>
              </v:shape>
            </w:pict>
          </mc:Fallback>
        </mc:AlternateContent>
      </w:r>
      <w:r w:rsidR="00EB2C8E">
        <w:rPr>
          <w:color w:val="A92530"/>
        </w:rPr>
        <w:br/>
      </w:r>
      <w:r w:rsidR="00EB2C8E" w:rsidRPr="00AF45E0">
        <w:rPr>
          <w:noProof/>
        </w:rPr>
        <mc:AlternateContent>
          <mc:Choice Requires="wps">
            <w:drawing>
              <wp:anchor distT="0" distB="0" distL="114300" distR="114300" simplePos="0" relativeHeight="251659264" behindDoc="0" locked="0" layoutInCell="1" allowOverlap="1" wp14:anchorId="6AA4C5AE" wp14:editId="646788B9">
                <wp:simplePos x="0" y="0"/>
                <wp:positionH relativeFrom="column">
                  <wp:posOffset>4104700</wp:posOffset>
                </wp:positionH>
                <wp:positionV relativeFrom="paragraph">
                  <wp:posOffset>48249</wp:posOffset>
                </wp:positionV>
                <wp:extent cx="2967355" cy="1350274"/>
                <wp:effectExtent l="12700" t="12700" r="17145" b="8890"/>
                <wp:wrapNone/>
                <wp:docPr id="11" name="Rectangle 11"/>
                <wp:cNvGraphicFramePr/>
                <a:graphic xmlns:a="http://schemas.openxmlformats.org/drawingml/2006/main">
                  <a:graphicData uri="http://schemas.microsoft.com/office/word/2010/wordprocessingShape">
                    <wps:wsp>
                      <wps:cNvSpPr/>
                      <wps:spPr>
                        <a:xfrm>
                          <a:off x="0" y="0"/>
                          <a:ext cx="2967355" cy="1350274"/>
                        </a:xfrm>
                        <a:prstGeom prst="rect">
                          <a:avLst/>
                        </a:prstGeom>
                        <a:solidFill>
                          <a:srgbClr val="393938"/>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8F016D" id="Rectangle 11" o:spid="_x0000_s1026" style="position:absolute;margin-left:323.2pt;margin-top:3.8pt;width:233.65pt;height:10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" fillcolor="#393938" strokecolor="white [3212]" strokeweight="2pt"/>
            </w:pict>
          </mc:Fallback>
        </mc:AlternateContent>
      </w:r>
      <w:r w:rsidR="000F6E7E">
        <w:t>SLT Reshaping</w:t>
      </w:r>
    </w:p>
    <w:p w14:paraId="0DE52311" w14:textId="686BD1D3" w:rsidR="000E2C35" w:rsidRDefault="00D46EAC" w:rsidP="006A2DCC">
      <w:r>
        <w:t>05 June 2025</w:t>
      </w:r>
    </w:p>
    <w:p w14:paraId="422A990F" w14:textId="40BD3E28" w:rsidR="00EB2C8E" w:rsidRDefault="00EB2C8E" w:rsidP="00D63C8C">
      <w:pPr>
        <w:tabs>
          <w:tab w:val="left" w:pos="9356"/>
        </w:tabs>
        <w:spacing w:line="240" w:lineRule="auto"/>
        <w:rPr>
          <w:color w:val="A92530"/>
        </w:rPr>
      </w:pPr>
    </w:p>
    <w:p w14:paraId="37064B7D" w14:textId="726F187F" w:rsidR="0065296C" w:rsidRDefault="0065296C" w:rsidP="00EB2C8E">
      <w:pPr>
        <w:spacing w:line="240" w:lineRule="auto"/>
        <w:rPr>
          <w:color w:val="A92530"/>
        </w:rPr>
      </w:pPr>
    </w:p>
    <w:p w14:paraId="0097E88A" w14:textId="33175058" w:rsidR="00AF45E0" w:rsidRPr="00830038" w:rsidRDefault="00AE39AA" w:rsidP="00830038">
      <w:pPr>
        <w:spacing w:before="120" w:after="120" w:line="240" w:lineRule="auto"/>
        <w:rPr>
          <w:rFonts w:cs="Arial"/>
          <w:color w:val="393938"/>
        </w:rPr>
      </w:pPr>
      <w:r w:rsidRPr="00830038">
        <w:rPr>
          <w:rFonts w:cs="Arial"/>
          <w:color w:val="393938"/>
        </w:rPr>
        <w:br/>
      </w:r>
    </w:p>
    <w:p w14:paraId="56EC53E2" w14:textId="77777777" w:rsidR="00B178F3" w:rsidRPr="00B178F3" w:rsidRDefault="00B178F3" w:rsidP="00B178F3">
      <w:pPr>
        <w:widowControl w:val="0"/>
        <w:autoSpaceDE w:val="0"/>
        <w:autoSpaceDN w:val="0"/>
        <w:adjustRightInd w:val="0"/>
        <w:spacing w:before="120" w:after="120"/>
        <w:rPr>
          <w:rFonts w:ascii="Gotham Book" w:hAnsi="Gotham Book"/>
          <w:color w:val="393938"/>
          <w:sz w:val="22"/>
          <w:szCs w:val="22"/>
        </w:rPr>
      </w:pPr>
    </w:p>
    <w:p w14:paraId="4C649289" w14:textId="77777777" w:rsidR="000F6E7E" w:rsidRPr="00986A91" w:rsidRDefault="000F6E7E" w:rsidP="000F6E7E">
      <w:pPr>
        <w:outlineLvl w:val="0"/>
        <w:rPr>
          <w:rFonts w:cs="Arial"/>
          <w:b/>
        </w:rPr>
      </w:pPr>
      <w:r w:rsidRPr="00986A91">
        <w:rPr>
          <w:rFonts w:cs="Arial"/>
          <w:b/>
        </w:rPr>
        <w:t>To:</w:t>
      </w:r>
      <w:r w:rsidRPr="00986A91">
        <w:rPr>
          <w:rFonts w:cs="Arial"/>
          <w:b/>
        </w:rPr>
        <w:tab/>
        <w:t>All staff within the scope of the change</w:t>
      </w:r>
    </w:p>
    <w:p w14:paraId="495678B9" w14:textId="77777777" w:rsidR="000F6E7E" w:rsidRPr="00986A91" w:rsidRDefault="000F6E7E" w:rsidP="000F6E7E">
      <w:pPr>
        <w:outlineLvl w:val="0"/>
        <w:rPr>
          <w:rFonts w:cs="Arial"/>
          <w:b/>
        </w:rPr>
      </w:pPr>
      <w:r w:rsidRPr="00986A91">
        <w:rPr>
          <w:rFonts w:cs="Arial"/>
          <w:b/>
        </w:rPr>
        <w:tab/>
        <w:t>TU representatives</w:t>
      </w:r>
    </w:p>
    <w:p w14:paraId="1562291A" w14:textId="77777777" w:rsidR="000F6E7E" w:rsidRPr="00986A91" w:rsidRDefault="000F6E7E" w:rsidP="000F6E7E">
      <w:pPr>
        <w:jc w:val="center"/>
        <w:outlineLvl w:val="0"/>
        <w:rPr>
          <w:rFonts w:cs="Arial"/>
          <w:b/>
        </w:rPr>
      </w:pPr>
    </w:p>
    <w:p w14:paraId="71CF8064" w14:textId="77777777" w:rsidR="000F6E7E" w:rsidRDefault="000F6E7E" w:rsidP="00D93CD7">
      <w:pPr>
        <w:numPr>
          <w:ilvl w:val="0"/>
          <w:numId w:val="1"/>
        </w:numPr>
        <w:spacing w:after="240" w:line="240" w:lineRule="auto"/>
        <w:rPr>
          <w:rFonts w:cs="Arial"/>
          <w:b/>
          <w:u w:val="single"/>
        </w:rPr>
      </w:pPr>
      <w:r>
        <w:rPr>
          <w:rFonts w:cs="Arial"/>
          <w:b/>
          <w:u w:val="single"/>
        </w:rPr>
        <w:t>Statement of Change – Consultation Document</w:t>
      </w:r>
    </w:p>
    <w:p w14:paraId="38666758" w14:textId="2A7D3022" w:rsidR="00E01CBF" w:rsidRPr="00E01CBF" w:rsidRDefault="000F6E7E" w:rsidP="00B91B7A">
      <w:pPr>
        <w:spacing w:after="240"/>
        <w:ind w:left="720" w:hanging="720"/>
        <w:rPr>
          <w:rFonts w:cs="Arial"/>
          <w:sz w:val="22"/>
          <w:szCs w:val="22"/>
        </w:rPr>
      </w:pPr>
      <w:r>
        <w:rPr>
          <w:rFonts w:cs="Arial"/>
        </w:rPr>
        <w:t>1.1</w:t>
      </w:r>
      <w:r>
        <w:rPr>
          <w:rFonts w:cs="Arial"/>
        </w:rPr>
        <w:tab/>
      </w:r>
      <w:r w:rsidRPr="006D2CD1">
        <w:rPr>
          <w:rFonts w:cs="Arial"/>
        </w:rPr>
        <w:t xml:space="preserve">This statement of change contains a proposal which </w:t>
      </w:r>
      <w:r w:rsidR="00786C90">
        <w:rPr>
          <w:rFonts w:cs="Arial"/>
        </w:rPr>
        <w:t>will</w:t>
      </w:r>
      <w:r w:rsidR="00786C90" w:rsidRPr="006D2CD1">
        <w:rPr>
          <w:rFonts w:cs="Arial"/>
        </w:rPr>
        <w:t xml:space="preserve"> </w:t>
      </w:r>
      <w:r w:rsidRPr="006D2CD1">
        <w:rPr>
          <w:rFonts w:cs="Arial"/>
        </w:rPr>
        <w:t xml:space="preserve">result in </w:t>
      </w:r>
      <w:r w:rsidRPr="008B65E2">
        <w:rPr>
          <w:rFonts w:cs="Arial"/>
          <w:b/>
          <w:bCs/>
        </w:rPr>
        <w:t>a change to roles</w:t>
      </w:r>
      <w:r w:rsidR="00926E90" w:rsidRPr="00926E90">
        <w:rPr>
          <w:rFonts w:cs="Arial"/>
        </w:rPr>
        <w:t xml:space="preserve"> </w:t>
      </w:r>
      <w:r w:rsidR="00926E90">
        <w:rPr>
          <w:rFonts w:cs="Arial"/>
        </w:rPr>
        <w:t xml:space="preserve">and </w:t>
      </w:r>
      <w:r w:rsidR="006C6DF2" w:rsidRPr="008577F3">
        <w:rPr>
          <w:rFonts w:cs="Arial"/>
        </w:rPr>
        <w:t>disestablishment</w:t>
      </w:r>
      <w:r w:rsidR="006C6DF2">
        <w:rPr>
          <w:rFonts w:cs="Arial"/>
        </w:rPr>
        <w:t xml:space="preserve"> </w:t>
      </w:r>
      <w:r w:rsidR="00926E90">
        <w:rPr>
          <w:rFonts w:cs="Arial"/>
        </w:rPr>
        <w:t>of existing vacant posts</w:t>
      </w:r>
      <w:r w:rsidR="00B91B7A">
        <w:rPr>
          <w:rFonts w:cs="Arial"/>
        </w:rPr>
        <w:t xml:space="preserve">. </w:t>
      </w:r>
      <w:r w:rsidR="00E01CBF" w:rsidRPr="00E01CBF">
        <w:rPr>
          <w:rFonts w:cs="Arial"/>
        </w:rPr>
        <w:t>It seeks to clarify the process that will be followed for individuals who may be affected (at risk of redundancy) by the proposal to restructure the Service Leadership Team (SLT).</w:t>
      </w:r>
    </w:p>
    <w:p w14:paraId="69909D19" w14:textId="6708DB67" w:rsidR="00FD38A0" w:rsidRPr="00E01CBF" w:rsidRDefault="00E01CBF" w:rsidP="00E01CBF">
      <w:pPr>
        <w:spacing w:after="240"/>
        <w:ind w:left="720" w:hanging="720"/>
        <w:rPr>
          <w:rFonts w:cs="Arial"/>
          <w:b/>
        </w:rPr>
      </w:pPr>
      <w:bookmarkStart w:id="0" w:name="_Hlk195256692"/>
      <w:r w:rsidRPr="00E01CBF">
        <w:rPr>
          <w:rFonts w:cs="Arial"/>
          <w:b/>
        </w:rPr>
        <w:t xml:space="preserve">2. </w:t>
      </w:r>
      <w:r w:rsidRPr="00E01CBF">
        <w:rPr>
          <w:rFonts w:cs="Arial"/>
          <w:b/>
        </w:rPr>
        <w:tab/>
      </w:r>
      <w:r w:rsidR="000F6E7E" w:rsidRPr="00E01CBF">
        <w:rPr>
          <w:rFonts w:cs="Arial"/>
          <w:b/>
          <w:u w:val="single"/>
        </w:rPr>
        <w:t xml:space="preserve">Background  </w:t>
      </w:r>
    </w:p>
    <w:bookmarkEnd w:id="0"/>
    <w:p w14:paraId="7B7A0EF0" w14:textId="6CA264AB" w:rsidR="00FD38A0" w:rsidRPr="00FD38A0" w:rsidRDefault="001714B5" w:rsidP="001714B5">
      <w:pPr>
        <w:spacing w:after="240" w:line="240" w:lineRule="auto"/>
        <w:ind w:left="720" w:hanging="720"/>
        <w:rPr>
          <w:rFonts w:cs="Arial"/>
          <w:b/>
          <w:u w:val="single"/>
        </w:rPr>
      </w:pPr>
      <w:r>
        <w:rPr>
          <w:rFonts w:cs="Arial"/>
        </w:rPr>
        <w:t>2.1</w:t>
      </w:r>
      <w:r>
        <w:rPr>
          <w:rFonts w:cs="Arial"/>
        </w:rPr>
        <w:tab/>
      </w:r>
      <w:r w:rsidR="00FD38A0" w:rsidRPr="00FD38A0">
        <w:rPr>
          <w:rFonts w:cs="Arial"/>
        </w:rPr>
        <w:t xml:space="preserve">The current SLT structure has been in place for a number of years.  Generally, it reflects </w:t>
      </w:r>
      <w:r w:rsidR="00FD38A0">
        <w:rPr>
          <w:rFonts w:cs="Arial"/>
        </w:rPr>
        <w:t xml:space="preserve">                  </w:t>
      </w:r>
      <w:r w:rsidR="00FD38A0" w:rsidRPr="00FD38A0">
        <w:rPr>
          <w:rFonts w:cs="Arial"/>
        </w:rPr>
        <w:t>the roles and responsibilities assigned to individuals when the service was part of the county council.</w:t>
      </w:r>
    </w:p>
    <w:p w14:paraId="0A2F45C4" w14:textId="1D446EBA" w:rsidR="00FD38A0" w:rsidRPr="00FD38A0" w:rsidRDefault="00FD38A0" w:rsidP="001714B5">
      <w:pPr>
        <w:spacing w:after="240" w:line="240" w:lineRule="auto"/>
        <w:ind w:left="720" w:hanging="720"/>
        <w:rPr>
          <w:rFonts w:cs="Arial"/>
          <w:b/>
          <w:u w:val="single"/>
        </w:rPr>
      </w:pPr>
      <w:r>
        <w:rPr>
          <w:rFonts w:cs="Arial"/>
        </w:rPr>
        <w:t xml:space="preserve">2.2 </w:t>
      </w:r>
      <w:r w:rsidR="001714B5">
        <w:rPr>
          <w:rFonts w:cs="Arial"/>
        </w:rPr>
        <w:tab/>
      </w:r>
      <w:r w:rsidRPr="00FD38A0">
        <w:rPr>
          <w:rFonts w:cs="Arial"/>
        </w:rPr>
        <w:t>The principal officer (brigade manager) team comprises chief fire officer, deputy chief fire officer and assistant chief fire officer.</w:t>
      </w:r>
    </w:p>
    <w:p w14:paraId="4514D4BC" w14:textId="1584E9DF" w:rsidR="00FD38A0" w:rsidRPr="00FD38A0" w:rsidRDefault="00E01CBF" w:rsidP="001714B5">
      <w:pPr>
        <w:spacing w:after="240" w:line="240" w:lineRule="auto"/>
        <w:ind w:left="720" w:hanging="720"/>
        <w:rPr>
          <w:rFonts w:cs="Arial"/>
          <w:b/>
          <w:u w:val="single"/>
        </w:rPr>
      </w:pPr>
      <w:r>
        <w:rPr>
          <w:rFonts w:cs="Arial"/>
        </w:rPr>
        <w:t>2.3</w:t>
      </w:r>
      <w:r w:rsidR="001714B5">
        <w:rPr>
          <w:rFonts w:cs="Arial"/>
        </w:rPr>
        <w:tab/>
      </w:r>
      <w:r w:rsidR="00FD38A0" w:rsidRPr="00FD38A0">
        <w:rPr>
          <w:rFonts w:cs="Arial"/>
        </w:rPr>
        <w:t>Prior to local government reorganisation and subsequent transfer of governance of the service to Cumbria Commissioner Fire and Rescue Authority (PFCC) on 1 April 2023, the Business Manager was temporarily appointed to Programme Manager (Transition) and the Fire Strategy and Reform Manager was temporarily appointed to Head of Safety and Assurance.</w:t>
      </w:r>
    </w:p>
    <w:p w14:paraId="5CAFF097" w14:textId="270CD6F8" w:rsidR="00FD38A0" w:rsidRPr="00FD38A0" w:rsidRDefault="00E01CBF" w:rsidP="001714B5">
      <w:pPr>
        <w:spacing w:after="240" w:line="240" w:lineRule="auto"/>
        <w:ind w:left="720" w:hanging="720"/>
        <w:rPr>
          <w:rFonts w:cs="Arial"/>
          <w:b/>
          <w:u w:val="single"/>
        </w:rPr>
      </w:pPr>
      <w:r>
        <w:rPr>
          <w:rFonts w:cs="Arial"/>
        </w:rPr>
        <w:t xml:space="preserve">2.4 </w:t>
      </w:r>
      <w:r w:rsidR="001714B5">
        <w:rPr>
          <w:rFonts w:cs="Arial"/>
        </w:rPr>
        <w:tab/>
      </w:r>
      <w:r w:rsidR="00FD38A0" w:rsidRPr="00FD38A0">
        <w:rPr>
          <w:rFonts w:cs="Arial"/>
        </w:rPr>
        <w:t>The temporary appointments were introduced primarily to assist the service’s disaggregation from the county council and transition of governance to the PFCC.  The appointments were for a fixed term to 31 March 2025.</w:t>
      </w:r>
    </w:p>
    <w:p w14:paraId="55B62880" w14:textId="329FC275" w:rsidR="00FD38A0" w:rsidRPr="00FD38A0" w:rsidRDefault="00E01CBF" w:rsidP="001714B5">
      <w:pPr>
        <w:spacing w:after="240" w:line="240" w:lineRule="auto"/>
        <w:rPr>
          <w:rFonts w:cs="Arial"/>
          <w:b/>
          <w:u w:val="single"/>
        </w:rPr>
      </w:pPr>
      <w:r>
        <w:rPr>
          <w:rFonts w:cs="Arial"/>
        </w:rPr>
        <w:t xml:space="preserve">2.5 </w:t>
      </w:r>
      <w:r w:rsidR="001714B5">
        <w:rPr>
          <w:rFonts w:cs="Arial"/>
        </w:rPr>
        <w:tab/>
      </w:r>
      <w:r w:rsidR="00FD38A0" w:rsidRPr="00FD38A0">
        <w:rPr>
          <w:rFonts w:cs="Arial"/>
        </w:rPr>
        <w:t>The business manager and fire strategy and reform manager posts were not backfilled.</w:t>
      </w:r>
    </w:p>
    <w:p w14:paraId="47F32011" w14:textId="35F3DE97" w:rsidR="00FD38A0" w:rsidRPr="00FD38A0" w:rsidRDefault="00E01CBF" w:rsidP="001714B5">
      <w:pPr>
        <w:spacing w:after="240" w:line="240" w:lineRule="auto"/>
        <w:ind w:left="720" w:hanging="720"/>
        <w:rPr>
          <w:rFonts w:cs="Arial"/>
          <w:b/>
          <w:u w:val="single"/>
        </w:rPr>
      </w:pPr>
      <w:r>
        <w:rPr>
          <w:rFonts w:cs="Arial"/>
        </w:rPr>
        <w:t xml:space="preserve">2.6 </w:t>
      </w:r>
      <w:r w:rsidR="001714B5">
        <w:rPr>
          <w:rFonts w:cs="Arial"/>
        </w:rPr>
        <w:tab/>
      </w:r>
      <w:r w:rsidR="00FD38A0" w:rsidRPr="00FD38A0">
        <w:rPr>
          <w:rFonts w:cs="Arial"/>
        </w:rPr>
        <w:t>Furthermore, a head of people and talent post was created to provide strategic leadership for the HR functions previously provided by the county council.</w:t>
      </w:r>
    </w:p>
    <w:p w14:paraId="65C6968A" w14:textId="77777777" w:rsidR="000F6E7E" w:rsidRPr="00E51713" w:rsidRDefault="000F6E7E" w:rsidP="000F6E7E">
      <w:pPr>
        <w:pStyle w:val="ListParagraph"/>
        <w:rPr>
          <w:rFonts w:cs="Arial"/>
          <w:b/>
          <w:u w:val="single"/>
        </w:rPr>
      </w:pPr>
    </w:p>
    <w:p w14:paraId="35D98387" w14:textId="4A6D7AED" w:rsidR="000F6E7E" w:rsidRPr="009B22A2" w:rsidRDefault="00E4523B" w:rsidP="00E4523B">
      <w:pPr>
        <w:spacing w:after="240"/>
        <w:ind w:left="720" w:hanging="720"/>
        <w:rPr>
          <w:rFonts w:cs="Arial"/>
        </w:rPr>
      </w:pPr>
      <w:r>
        <w:rPr>
          <w:rFonts w:cs="Arial"/>
          <w:b/>
        </w:rPr>
        <w:t>3</w:t>
      </w:r>
      <w:r w:rsidRPr="00E01CBF">
        <w:rPr>
          <w:rFonts w:cs="Arial"/>
          <w:b/>
        </w:rPr>
        <w:t xml:space="preserve">. </w:t>
      </w:r>
      <w:r w:rsidRPr="00E01CBF">
        <w:rPr>
          <w:rFonts w:cs="Arial"/>
          <w:b/>
        </w:rPr>
        <w:tab/>
      </w:r>
      <w:r>
        <w:rPr>
          <w:rFonts w:cs="Arial"/>
          <w:b/>
          <w:u w:val="single"/>
        </w:rPr>
        <w:t>What is the Process</w:t>
      </w:r>
      <w:r w:rsidRPr="00E01CBF">
        <w:rPr>
          <w:rFonts w:cs="Arial"/>
          <w:b/>
          <w:u w:val="single"/>
        </w:rPr>
        <w:t xml:space="preserve">  </w:t>
      </w:r>
    </w:p>
    <w:p w14:paraId="1BFA1FB6" w14:textId="3BBB7924" w:rsidR="000F6E7E" w:rsidRPr="00B91B7A" w:rsidRDefault="000F6E7E" w:rsidP="00B91B7A">
      <w:pPr>
        <w:ind w:left="720" w:hanging="720"/>
        <w:rPr>
          <w:rFonts w:cs="Arial"/>
        </w:rPr>
      </w:pPr>
      <w:r>
        <w:rPr>
          <w:rFonts w:cs="Arial"/>
        </w:rPr>
        <w:t>3.</w:t>
      </w:r>
      <w:r w:rsidR="00E01CBF">
        <w:rPr>
          <w:rFonts w:cs="Arial"/>
        </w:rPr>
        <w:t>1</w:t>
      </w:r>
      <w:r>
        <w:rPr>
          <w:rFonts w:cs="Arial"/>
        </w:rPr>
        <w:tab/>
      </w:r>
      <w:r w:rsidRPr="006D2CD1">
        <w:rPr>
          <w:rFonts w:cs="Arial"/>
        </w:rPr>
        <w:t xml:space="preserve">The process will follow the </w:t>
      </w:r>
      <w:r>
        <w:rPr>
          <w:rFonts w:cs="Arial"/>
        </w:rPr>
        <w:t>Service</w:t>
      </w:r>
      <w:r w:rsidRPr="006D2CD1">
        <w:rPr>
          <w:rFonts w:cs="Arial"/>
        </w:rPr>
        <w:t>’s Managing Change Procedure</w:t>
      </w:r>
      <w:r w:rsidR="00B37A2B">
        <w:rPr>
          <w:rFonts w:cs="Arial"/>
        </w:rPr>
        <w:t xml:space="preserve"> </w:t>
      </w:r>
      <w:hyperlink r:id="rId11" w:history="1">
        <w:r w:rsidR="00293AF0" w:rsidRPr="00293AF0">
          <w:rPr>
            <w:rStyle w:val="Hyperlink"/>
          </w:rPr>
          <w:t>managing_change_procedure_and_guidance.docx</w:t>
        </w:r>
      </w:hyperlink>
      <w:r w:rsidR="008B65E2">
        <w:rPr>
          <w:rFonts w:cs="Arial"/>
        </w:rPr>
        <w:t xml:space="preserve"> </w:t>
      </w:r>
      <w:r w:rsidRPr="006D2CD1">
        <w:rPr>
          <w:rFonts w:cs="Arial"/>
        </w:rPr>
        <w:t xml:space="preserve">. </w:t>
      </w:r>
      <w:r w:rsidR="002A7B0B">
        <w:rPr>
          <w:rFonts w:cs="Arial"/>
          <w:bCs/>
          <w:lang w:eastAsia="en-GB"/>
        </w:rPr>
        <w:t>Although it is not anticipated that this change will result in any redundancies, the service will comply with the duty to consult as a result of this reshaping</w:t>
      </w:r>
      <w:r w:rsidR="00B37A2B">
        <w:rPr>
          <w:rFonts w:cs="Arial"/>
          <w:bCs/>
          <w:lang w:eastAsia="en-GB"/>
        </w:rPr>
        <w:t xml:space="preserve"> process</w:t>
      </w:r>
      <w:r w:rsidR="002A7B0B">
        <w:rPr>
          <w:rFonts w:cs="Arial"/>
          <w:bCs/>
          <w:lang w:eastAsia="en-GB"/>
        </w:rPr>
        <w:t>.</w:t>
      </w:r>
    </w:p>
    <w:p w14:paraId="3F4B480B" w14:textId="77777777" w:rsidR="00B37A2B" w:rsidRPr="006D2CD1" w:rsidRDefault="00B37A2B" w:rsidP="000F6E7E">
      <w:pPr>
        <w:ind w:left="720" w:hanging="720"/>
        <w:rPr>
          <w:rFonts w:cs="Arial"/>
        </w:rPr>
      </w:pPr>
    </w:p>
    <w:p w14:paraId="48A355B7" w14:textId="20E9904D" w:rsidR="000F6E7E" w:rsidRDefault="00E4523B" w:rsidP="00E4523B">
      <w:pPr>
        <w:spacing w:after="240"/>
        <w:ind w:left="720" w:hanging="720"/>
        <w:rPr>
          <w:rFonts w:cs="Arial"/>
          <w:b/>
          <w:u w:val="single"/>
        </w:rPr>
      </w:pPr>
      <w:r>
        <w:rPr>
          <w:rFonts w:cs="Arial"/>
          <w:b/>
        </w:rPr>
        <w:t>4</w:t>
      </w:r>
      <w:r w:rsidRPr="00E01CBF">
        <w:rPr>
          <w:rFonts w:cs="Arial"/>
          <w:b/>
        </w:rPr>
        <w:t xml:space="preserve">. </w:t>
      </w:r>
      <w:r w:rsidRPr="00E01CBF">
        <w:rPr>
          <w:rFonts w:cs="Arial"/>
          <w:b/>
        </w:rPr>
        <w:tab/>
      </w:r>
      <w:r>
        <w:rPr>
          <w:rFonts w:cs="Arial"/>
          <w:b/>
          <w:u w:val="single"/>
        </w:rPr>
        <w:t>Engagement</w:t>
      </w:r>
    </w:p>
    <w:p w14:paraId="3D1C1E07" w14:textId="5229E5DE" w:rsidR="000F6E7E" w:rsidRPr="006D2CD1" w:rsidRDefault="000F6E7E" w:rsidP="000F6E7E">
      <w:pPr>
        <w:ind w:left="720" w:hanging="720"/>
        <w:contextualSpacing/>
        <w:rPr>
          <w:rFonts w:cs="Arial"/>
          <w:b/>
          <w:sz w:val="32"/>
          <w:u w:val="single"/>
        </w:rPr>
      </w:pPr>
      <w:r>
        <w:rPr>
          <w:rFonts w:cs="Arial"/>
        </w:rPr>
        <w:t>4.1</w:t>
      </w:r>
      <w:r>
        <w:rPr>
          <w:rFonts w:cs="Arial"/>
        </w:rPr>
        <w:tab/>
        <w:t xml:space="preserve">There will be a 30 day </w:t>
      </w:r>
      <w:r w:rsidRPr="006D2CD1">
        <w:rPr>
          <w:rFonts w:cs="Arial"/>
        </w:rPr>
        <w:t xml:space="preserve">engagement period for all staff in scope of the review.  An initial face to face briefing will begin the process, setting out the proposals and engagement process.  There will be an opportunity to ask questions of </w:t>
      </w:r>
      <w:r w:rsidR="00B37A2B">
        <w:rPr>
          <w:rFonts w:cs="Arial"/>
        </w:rPr>
        <w:t>the HR Manage</w:t>
      </w:r>
      <w:r w:rsidR="00A41072">
        <w:rPr>
          <w:rFonts w:cs="Arial"/>
        </w:rPr>
        <w:t xml:space="preserve">r, </w:t>
      </w:r>
      <w:r w:rsidRPr="006D2CD1">
        <w:rPr>
          <w:rFonts w:cs="Arial"/>
        </w:rPr>
        <w:t>Trade Unions representatives also invited to support staff.</w:t>
      </w:r>
    </w:p>
    <w:p w14:paraId="7AB8D67E" w14:textId="77777777" w:rsidR="000F6E7E" w:rsidRPr="009B22A2" w:rsidRDefault="000F6E7E" w:rsidP="000F6E7E">
      <w:pPr>
        <w:pStyle w:val="ListParagraph"/>
        <w:ind w:left="360"/>
        <w:rPr>
          <w:rFonts w:cs="Arial"/>
          <w:b/>
          <w:sz w:val="32"/>
          <w:u w:val="single"/>
        </w:rPr>
      </w:pPr>
    </w:p>
    <w:p w14:paraId="2009ABD1" w14:textId="21F91F6E" w:rsidR="000F6E7E" w:rsidRPr="006D2CD1" w:rsidRDefault="000F6E7E" w:rsidP="000F6E7E">
      <w:pPr>
        <w:ind w:left="720" w:hanging="720"/>
        <w:contextualSpacing/>
        <w:rPr>
          <w:rFonts w:cs="Arial"/>
          <w:b/>
          <w:sz w:val="32"/>
          <w:u w:val="single"/>
        </w:rPr>
      </w:pPr>
      <w:r>
        <w:rPr>
          <w:rFonts w:cs="Arial"/>
        </w:rPr>
        <w:t>4.2</w:t>
      </w:r>
      <w:r>
        <w:rPr>
          <w:rFonts w:cs="Arial"/>
        </w:rPr>
        <w:tab/>
      </w:r>
      <w:r w:rsidRPr="006D2CD1">
        <w:rPr>
          <w:rFonts w:cs="Arial"/>
        </w:rPr>
        <w:t>The Statement of Change will be made available to all staff and additional FAQs relating to the service proposals will be posted on the Employee Information Website</w:t>
      </w:r>
      <w:r w:rsidR="00A41072">
        <w:rPr>
          <w:rFonts w:cs="Arial"/>
        </w:rPr>
        <w:t xml:space="preserve"> </w:t>
      </w:r>
      <w:hyperlink r:id="rId12" w:history="1">
        <w:r w:rsidR="00293AF0" w:rsidRPr="00AC09FA">
          <w:rPr>
            <w:rStyle w:val="Hyperlink"/>
          </w:rPr>
          <w:t>https://www.cumbriafire.gov.uk/managing-change-reshaping-and-internal-consultations</w:t>
        </w:r>
      </w:hyperlink>
      <w:r w:rsidRPr="006D2CD1">
        <w:rPr>
          <w:rFonts w:cs="Arial"/>
        </w:rPr>
        <w:t xml:space="preserve">.  These will be regularly updated to reflect questions raised during the engagement process. </w:t>
      </w:r>
    </w:p>
    <w:p w14:paraId="2E113723" w14:textId="77777777" w:rsidR="000F6E7E" w:rsidRPr="009B22A2" w:rsidRDefault="000F6E7E" w:rsidP="000F6E7E">
      <w:pPr>
        <w:pStyle w:val="ListParagraph"/>
        <w:ind w:left="360"/>
        <w:rPr>
          <w:rFonts w:cs="Arial"/>
          <w:b/>
          <w:sz w:val="32"/>
          <w:u w:val="single"/>
        </w:rPr>
      </w:pPr>
    </w:p>
    <w:p w14:paraId="05C6956A" w14:textId="5E5D9043" w:rsidR="000F6E7E" w:rsidRPr="00A41072" w:rsidRDefault="000F6E7E" w:rsidP="00A41072">
      <w:pPr>
        <w:ind w:left="720" w:hanging="720"/>
        <w:contextualSpacing/>
        <w:rPr>
          <w:rFonts w:cs="Arial"/>
        </w:rPr>
      </w:pPr>
      <w:r>
        <w:rPr>
          <w:rFonts w:cs="Arial"/>
        </w:rPr>
        <w:t>4.3</w:t>
      </w:r>
      <w:r>
        <w:rPr>
          <w:rFonts w:cs="Arial"/>
        </w:rPr>
        <w:tab/>
      </w:r>
      <w:r w:rsidRPr="006D2CD1">
        <w:rPr>
          <w:rFonts w:cs="Arial"/>
        </w:rPr>
        <w:t xml:space="preserve">Engagement opportunities will be tailored to the specific needs of the service and employees in scope. They </w:t>
      </w:r>
      <w:r>
        <w:rPr>
          <w:rFonts w:cs="Arial"/>
        </w:rPr>
        <w:t>can</w:t>
      </w:r>
      <w:r w:rsidRPr="006D2CD1">
        <w:rPr>
          <w:rFonts w:cs="Arial"/>
        </w:rPr>
        <w:t xml:space="preserve"> consist of </w:t>
      </w:r>
      <w:r w:rsidR="00E01CBF" w:rsidRPr="006D2CD1">
        <w:rPr>
          <w:rFonts w:cs="Arial"/>
        </w:rPr>
        <w:t>drop-in</w:t>
      </w:r>
      <w:r w:rsidRPr="006D2CD1">
        <w:rPr>
          <w:rFonts w:cs="Arial"/>
        </w:rPr>
        <w:t xml:space="preserve"> sessions, one to one meetings and a further group meeting at the mid-point.  A final group meeting </w:t>
      </w:r>
      <w:r w:rsidR="008B65E2">
        <w:rPr>
          <w:rFonts w:cs="Arial"/>
        </w:rPr>
        <w:t xml:space="preserve">with those affected </w:t>
      </w:r>
      <w:r w:rsidRPr="006D2CD1">
        <w:rPr>
          <w:rFonts w:cs="Arial"/>
        </w:rPr>
        <w:t xml:space="preserve">will be held following the closure of the engagement period, once all feedback has been considered and final decisions have been made. </w:t>
      </w:r>
    </w:p>
    <w:p w14:paraId="2E5EBC4E" w14:textId="77777777" w:rsidR="000F6E7E" w:rsidRDefault="000F6E7E" w:rsidP="000F6E7E">
      <w:pPr>
        <w:pStyle w:val="ListParagraph"/>
        <w:rPr>
          <w:rFonts w:cs="Arial"/>
        </w:rPr>
      </w:pPr>
    </w:p>
    <w:p w14:paraId="43F3F7B5" w14:textId="6A1E8ABA" w:rsidR="00E4523B" w:rsidRPr="002C762A" w:rsidRDefault="002C762A" w:rsidP="002C762A">
      <w:pPr>
        <w:spacing w:line="240" w:lineRule="auto"/>
        <w:jc w:val="both"/>
        <w:rPr>
          <w:rFonts w:cs="Arial"/>
          <w:b/>
          <w:u w:val="single"/>
        </w:rPr>
      </w:pPr>
      <w:r w:rsidRPr="002C762A">
        <w:rPr>
          <w:rFonts w:cs="Arial"/>
          <w:b/>
        </w:rPr>
        <w:t>5.</w:t>
      </w:r>
      <w:r>
        <w:rPr>
          <w:rFonts w:cs="Arial"/>
          <w:b/>
        </w:rPr>
        <w:tab/>
      </w:r>
      <w:r w:rsidRPr="002C762A">
        <w:rPr>
          <w:rFonts w:cs="Arial"/>
          <w:b/>
          <w:u w:val="single"/>
        </w:rPr>
        <w:t>Trade Unions</w:t>
      </w:r>
    </w:p>
    <w:p w14:paraId="32D5A2F9" w14:textId="77777777" w:rsidR="000F6E7E" w:rsidRPr="00E51713" w:rsidRDefault="000F6E7E" w:rsidP="000F6E7E">
      <w:pPr>
        <w:pStyle w:val="ListParagraph"/>
        <w:ind w:left="0"/>
        <w:rPr>
          <w:rFonts w:cs="Arial"/>
          <w:b/>
          <w:u w:val="single"/>
        </w:rPr>
      </w:pPr>
    </w:p>
    <w:p w14:paraId="4910FAA9" w14:textId="52FDE597" w:rsidR="000F6E7E" w:rsidRPr="006D2CD1" w:rsidRDefault="000F6E7E" w:rsidP="00B91B7A">
      <w:pPr>
        <w:ind w:left="720" w:hanging="720"/>
        <w:contextualSpacing/>
        <w:rPr>
          <w:rFonts w:cs="Arial"/>
          <w:b/>
          <w:u w:val="single"/>
        </w:rPr>
      </w:pPr>
      <w:r>
        <w:rPr>
          <w:rFonts w:cs="Arial"/>
        </w:rPr>
        <w:t>5.1</w:t>
      </w:r>
      <w:r>
        <w:rPr>
          <w:rFonts w:cs="Arial"/>
        </w:rPr>
        <w:tab/>
      </w:r>
      <w:r w:rsidRPr="006D2CD1">
        <w:rPr>
          <w:rFonts w:cs="Arial"/>
        </w:rPr>
        <w:t xml:space="preserve">The </w:t>
      </w:r>
      <w:r>
        <w:rPr>
          <w:rFonts w:cs="Arial"/>
        </w:rPr>
        <w:t>Service</w:t>
      </w:r>
      <w:r w:rsidRPr="006D2CD1">
        <w:rPr>
          <w:rFonts w:cs="Arial"/>
        </w:rPr>
        <w:t xml:space="preserve"> is committed to work closely with Trade Union colleagues through this period of significant and sensitive change. Trade Union representatives will be briefed at various stages of the process ahead of communications with affected employees;</w:t>
      </w:r>
    </w:p>
    <w:p w14:paraId="2B6CF1E6" w14:textId="77777777" w:rsidR="000F6E7E" w:rsidRDefault="000F6E7E" w:rsidP="000F6E7E">
      <w:pPr>
        <w:contextualSpacing/>
        <w:rPr>
          <w:rFonts w:cs="Arial"/>
        </w:rPr>
      </w:pPr>
    </w:p>
    <w:p w14:paraId="53A69E72" w14:textId="4B6C63D6" w:rsidR="000F6E7E" w:rsidRDefault="000F6E7E" w:rsidP="00A41072">
      <w:pPr>
        <w:ind w:left="720" w:hanging="720"/>
        <w:contextualSpacing/>
      </w:pPr>
      <w:r>
        <w:rPr>
          <w:rFonts w:cs="Arial"/>
        </w:rPr>
        <w:t>5.3</w:t>
      </w:r>
      <w:r>
        <w:rPr>
          <w:rFonts w:cs="Arial"/>
        </w:rPr>
        <w:tab/>
      </w:r>
      <w:r w:rsidRPr="006D2CD1">
        <w:rPr>
          <w:rFonts w:cs="Arial"/>
        </w:rPr>
        <w:t xml:space="preserve">Trade Union representatives will also be invited to attend all engagement meetings with staff. There will be the opportunity at the end of the engagement meetings for Trade Unions to have initial discussion with their members. Trade Unions can also accompany their members to one to one and appeal meetings. </w:t>
      </w:r>
    </w:p>
    <w:p w14:paraId="3A1953AE" w14:textId="77777777" w:rsidR="000F6E7E" w:rsidRDefault="000F6E7E" w:rsidP="000F6E7E">
      <w:pPr>
        <w:pStyle w:val="ListParagraph"/>
        <w:ind w:left="0"/>
        <w:rPr>
          <w:rFonts w:cs="Arial"/>
          <w:b/>
          <w:u w:val="single"/>
        </w:rPr>
      </w:pPr>
    </w:p>
    <w:p w14:paraId="7C61CA34" w14:textId="69AA849D" w:rsidR="000F6E7E" w:rsidRPr="006D2CD1" w:rsidRDefault="002C762A" w:rsidP="002C762A">
      <w:pPr>
        <w:spacing w:after="240"/>
        <w:ind w:left="720" w:hanging="720"/>
        <w:rPr>
          <w:rFonts w:cs="Arial"/>
          <w:b/>
          <w:sz w:val="32"/>
          <w:u w:val="single"/>
        </w:rPr>
      </w:pPr>
      <w:r>
        <w:rPr>
          <w:rFonts w:cs="Arial"/>
          <w:b/>
        </w:rPr>
        <w:t>6</w:t>
      </w:r>
      <w:r w:rsidRPr="00E01CBF">
        <w:rPr>
          <w:rFonts w:cs="Arial"/>
          <w:b/>
        </w:rPr>
        <w:t xml:space="preserve">. </w:t>
      </w:r>
      <w:r w:rsidRPr="00E01CBF">
        <w:rPr>
          <w:rFonts w:cs="Arial"/>
          <w:b/>
        </w:rPr>
        <w:tab/>
      </w:r>
      <w:r>
        <w:rPr>
          <w:rFonts w:cs="Arial"/>
          <w:b/>
          <w:u w:val="single"/>
        </w:rPr>
        <w:t>Review, Decision and Outcome</w:t>
      </w:r>
    </w:p>
    <w:p w14:paraId="4E97199C" w14:textId="20C13FF0" w:rsidR="000F6E7E" w:rsidRPr="006D2CD1" w:rsidRDefault="000F6E7E" w:rsidP="000F6E7E">
      <w:pPr>
        <w:ind w:left="720" w:hanging="720"/>
        <w:contextualSpacing/>
        <w:rPr>
          <w:rFonts w:cs="Arial"/>
          <w:b/>
          <w:sz w:val="32"/>
          <w:u w:val="single"/>
        </w:rPr>
      </w:pPr>
      <w:r>
        <w:rPr>
          <w:rFonts w:cs="Arial"/>
        </w:rPr>
        <w:t>6.1</w:t>
      </w:r>
      <w:r>
        <w:rPr>
          <w:rFonts w:cs="Arial"/>
        </w:rPr>
        <w:tab/>
      </w:r>
      <w:r w:rsidRPr="006D2CD1">
        <w:rPr>
          <w:rFonts w:cs="Arial"/>
        </w:rPr>
        <w:t xml:space="preserve">We will aim to notify all in scope employees of the outcome within </w:t>
      </w:r>
      <w:r w:rsidR="00A41072">
        <w:rPr>
          <w:rFonts w:cs="Arial"/>
        </w:rPr>
        <w:t>1</w:t>
      </w:r>
      <w:r w:rsidRPr="006D2CD1">
        <w:rPr>
          <w:rFonts w:cs="Arial"/>
        </w:rPr>
        <w:t xml:space="preserve"> week of the engagement process ending. This will be accompanied by an outline timetable for the process. </w:t>
      </w:r>
    </w:p>
    <w:p w14:paraId="15BE6518" w14:textId="77777777" w:rsidR="000F6E7E" w:rsidRPr="009B22A2" w:rsidRDefault="000F6E7E" w:rsidP="000F6E7E">
      <w:pPr>
        <w:pStyle w:val="ListParagraph"/>
        <w:ind w:left="360"/>
        <w:rPr>
          <w:rFonts w:cs="Arial"/>
          <w:b/>
          <w:sz w:val="32"/>
          <w:u w:val="single"/>
        </w:rPr>
      </w:pPr>
    </w:p>
    <w:p w14:paraId="44390104" w14:textId="0546E229" w:rsidR="000F6E7E" w:rsidRPr="006D2CD1" w:rsidRDefault="000F6E7E" w:rsidP="000F6E7E">
      <w:pPr>
        <w:ind w:left="720" w:hanging="720"/>
        <w:contextualSpacing/>
        <w:rPr>
          <w:rFonts w:cs="Arial"/>
          <w:b/>
          <w:sz w:val="32"/>
          <w:u w:val="single"/>
        </w:rPr>
      </w:pPr>
      <w:r>
        <w:rPr>
          <w:rFonts w:cs="Arial"/>
        </w:rPr>
        <w:t>6.2</w:t>
      </w:r>
      <w:r>
        <w:rPr>
          <w:rFonts w:cs="Arial"/>
        </w:rPr>
        <w:tab/>
      </w:r>
      <w:r w:rsidRPr="006D2CD1">
        <w:rPr>
          <w:rFonts w:cs="Arial"/>
        </w:rPr>
        <w:t xml:space="preserve">Should there be a need to extend the </w:t>
      </w:r>
      <w:r w:rsidR="00A41072">
        <w:rPr>
          <w:rFonts w:cs="Arial"/>
        </w:rPr>
        <w:t>1</w:t>
      </w:r>
      <w:r w:rsidRPr="006D2CD1">
        <w:rPr>
          <w:rFonts w:cs="Arial"/>
        </w:rPr>
        <w:t xml:space="preserve"> week decision period as a result of significant issues raised, then all staff will be notified as early as possible, with an explanation for why an extension is required. </w:t>
      </w:r>
    </w:p>
    <w:p w14:paraId="53D65B8E" w14:textId="77777777" w:rsidR="000F6E7E" w:rsidRDefault="000F6E7E" w:rsidP="000F6E7E">
      <w:pPr>
        <w:pStyle w:val="ListParagraph"/>
        <w:rPr>
          <w:rFonts w:cs="Arial"/>
        </w:rPr>
      </w:pPr>
    </w:p>
    <w:p w14:paraId="02050A57" w14:textId="43297597" w:rsidR="000F6E7E" w:rsidRPr="002C762A" w:rsidRDefault="002C762A" w:rsidP="002C762A">
      <w:pPr>
        <w:spacing w:after="240"/>
        <w:ind w:left="720" w:hanging="720"/>
        <w:rPr>
          <w:rFonts w:cs="Arial"/>
          <w:b/>
        </w:rPr>
      </w:pPr>
      <w:r>
        <w:rPr>
          <w:rFonts w:cs="Arial"/>
          <w:b/>
        </w:rPr>
        <w:t>7</w:t>
      </w:r>
      <w:r w:rsidRPr="00E01CBF">
        <w:rPr>
          <w:rFonts w:cs="Arial"/>
          <w:b/>
        </w:rPr>
        <w:t xml:space="preserve">. </w:t>
      </w:r>
      <w:r w:rsidRPr="00E01CBF">
        <w:rPr>
          <w:rFonts w:cs="Arial"/>
          <w:b/>
        </w:rPr>
        <w:tab/>
      </w:r>
      <w:r>
        <w:rPr>
          <w:rFonts w:cs="Arial"/>
          <w:b/>
          <w:u w:val="single"/>
        </w:rPr>
        <w:t>Assimilation Processes</w:t>
      </w:r>
    </w:p>
    <w:p w14:paraId="17DEEA97" w14:textId="55159258" w:rsidR="000F6E7E" w:rsidRPr="006D2CD1" w:rsidRDefault="000F6E7E" w:rsidP="00B91B7A">
      <w:pPr>
        <w:ind w:left="720" w:hanging="720"/>
        <w:rPr>
          <w:rFonts w:cs="Arial"/>
          <w:b/>
          <w:sz w:val="32"/>
          <w:u w:val="single"/>
        </w:rPr>
      </w:pPr>
      <w:r>
        <w:rPr>
          <w:rFonts w:cs="Arial"/>
        </w:rPr>
        <w:t>7.1</w:t>
      </w:r>
      <w:r>
        <w:rPr>
          <w:rFonts w:cs="Arial"/>
        </w:rPr>
        <w:tab/>
      </w:r>
      <w:r w:rsidRPr="006D2CD1">
        <w:rPr>
          <w:rFonts w:cs="Arial"/>
        </w:rPr>
        <w:t>The full details of the assimilation process are contained in the Reshaping Guidance document.</w:t>
      </w:r>
      <w:r w:rsidR="00B91B7A">
        <w:rPr>
          <w:rFonts w:cs="Arial"/>
          <w:b/>
          <w:sz w:val="32"/>
          <w:u w:val="single"/>
        </w:rPr>
        <w:t xml:space="preserve"> </w:t>
      </w:r>
      <w:r w:rsidRPr="006D2CD1">
        <w:rPr>
          <w:rFonts w:cs="Arial"/>
        </w:rPr>
        <w:t>Whilst engagement is taking place it is important that all ‘in scope’ employees examine their current role profile to ensure it accurately reflects the reality of their substantive role. Amendments to job descriptions will only be accepted with the relevant line manager agreement.</w:t>
      </w:r>
    </w:p>
    <w:p w14:paraId="5DDA70DB" w14:textId="77777777" w:rsidR="000F6E7E" w:rsidRPr="009B22A2" w:rsidRDefault="000F6E7E" w:rsidP="000F6E7E">
      <w:pPr>
        <w:pStyle w:val="ListParagraph"/>
        <w:ind w:left="360"/>
        <w:rPr>
          <w:rFonts w:cs="Arial"/>
          <w:b/>
          <w:sz w:val="32"/>
          <w:u w:val="single"/>
        </w:rPr>
      </w:pPr>
    </w:p>
    <w:p w14:paraId="20285EC6" w14:textId="29AFD08D" w:rsidR="000F6E7E" w:rsidRPr="006D2CD1" w:rsidRDefault="000F6E7E" w:rsidP="000F6E7E">
      <w:pPr>
        <w:rPr>
          <w:rFonts w:cs="Arial"/>
          <w:b/>
          <w:sz w:val="32"/>
          <w:u w:val="single"/>
        </w:rPr>
      </w:pPr>
      <w:r>
        <w:rPr>
          <w:rFonts w:cs="Arial"/>
        </w:rPr>
        <w:t>7.</w:t>
      </w:r>
      <w:r w:rsidR="00D93CD7">
        <w:rPr>
          <w:rFonts w:cs="Arial"/>
        </w:rPr>
        <w:t>2</w:t>
      </w:r>
      <w:r>
        <w:rPr>
          <w:rFonts w:cs="Arial"/>
        </w:rPr>
        <w:tab/>
      </w:r>
      <w:r w:rsidRPr="006D2CD1">
        <w:rPr>
          <w:rFonts w:cs="Arial"/>
        </w:rPr>
        <w:t>The assimilation outcomes are:</w:t>
      </w:r>
    </w:p>
    <w:p w14:paraId="47C883E8" w14:textId="77777777" w:rsidR="000F6E7E" w:rsidRPr="007A0FF3" w:rsidRDefault="000F6E7E" w:rsidP="000F6E7E">
      <w:pPr>
        <w:ind w:left="720" w:hanging="720"/>
        <w:contextualSpacing/>
        <w:rPr>
          <w:rFonts w:cs="Arial"/>
        </w:rPr>
      </w:pPr>
    </w:p>
    <w:p w14:paraId="72793B09" w14:textId="77777777" w:rsidR="000F6E7E" w:rsidRPr="00C40912" w:rsidRDefault="000F6E7E" w:rsidP="000F6E7E">
      <w:pPr>
        <w:spacing w:after="200"/>
        <w:ind w:firstLine="360"/>
        <w:contextualSpacing/>
        <w:rPr>
          <w:rFonts w:cs="Arial"/>
          <w:b/>
          <w:i/>
        </w:rPr>
      </w:pPr>
      <w:r w:rsidRPr="00C40912">
        <w:rPr>
          <w:rFonts w:cs="Arial"/>
          <w:b/>
          <w:i/>
        </w:rPr>
        <w:t xml:space="preserve">Direct assimilation </w:t>
      </w:r>
    </w:p>
    <w:p w14:paraId="2FDACDB8" w14:textId="77777777" w:rsidR="000F6E7E" w:rsidRPr="00792DE2" w:rsidRDefault="000F6E7E" w:rsidP="00D93CD7">
      <w:pPr>
        <w:pStyle w:val="ListParagraph"/>
        <w:numPr>
          <w:ilvl w:val="0"/>
          <w:numId w:val="5"/>
        </w:numPr>
        <w:spacing w:line="240" w:lineRule="auto"/>
        <w:contextualSpacing w:val="0"/>
        <w:jc w:val="both"/>
        <w:rPr>
          <w:rFonts w:cs="Arial"/>
        </w:rPr>
      </w:pPr>
      <w:r w:rsidRPr="001E3284">
        <w:rPr>
          <w:rFonts w:cs="Arial"/>
        </w:rPr>
        <w:t xml:space="preserve">Defined as where a role in the new structure is substantially similar (75% match or more) </w:t>
      </w:r>
      <w:r w:rsidRPr="001E3284">
        <w:rPr>
          <w:rFonts w:cs="Arial"/>
          <w:b/>
        </w:rPr>
        <w:t>and at the same grade.</w:t>
      </w:r>
    </w:p>
    <w:p w14:paraId="7812D2A6" w14:textId="77777777" w:rsidR="000F6E7E" w:rsidRPr="00EF1725" w:rsidRDefault="000F6E7E" w:rsidP="000F6E7E">
      <w:pPr>
        <w:pStyle w:val="ListParagraph"/>
        <w:rPr>
          <w:rFonts w:cs="Arial"/>
          <w:sz w:val="10"/>
        </w:rPr>
      </w:pPr>
    </w:p>
    <w:p w14:paraId="05281D19" w14:textId="77777777" w:rsidR="000F6E7E" w:rsidRPr="001E3284" w:rsidRDefault="000F6E7E" w:rsidP="00D93CD7">
      <w:pPr>
        <w:pStyle w:val="ListParagraph"/>
        <w:numPr>
          <w:ilvl w:val="0"/>
          <w:numId w:val="5"/>
        </w:numPr>
        <w:spacing w:line="240" w:lineRule="auto"/>
        <w:contextualSpacing w:val="0"/>
        <w:jc w:val="both"/>
        <w:rPr>
          <w:rFonts w:cs="Arial"/>
          <w:b/>
          <w:i/>
        </w:rPr>
      </w:pPr>
      <w:r w:rsidRPr="001E3284">
        <w:rPr>
          <w:rFonts w:cs="Arial"/>
        </w:rPr>
        <w:t xml:space="preserve">Direct assimilation can only occur where there are sufficient posts available for the number of employees involved. If there are fewer posts than employees then a competitive selection process will be required. </w:t>
      </w:r>
    </w:p>
    <w:p w14:paraId="6EF1060C" w14:textId="77777777" w:rsidR="000F6E7E" w:rsidRDefault="000F6E7E" w:rsidP="000F6E7E">
      <w:pPr>
        <w:spacing w:after="200"/>
        <w:ind w:left="720"/>
        <w:contextualSpacing/>
        <w:jc w:val="both"/>
        <w:rPr>
          <w:rFonts w:cs="Arial"/>
          <w:b/>
          <w:i/>
        </w:rPr>
      </w:pPr>
    </w:p>
    <w:p w14:paraId="2F81DC84" w14:textId="77777777" w:rsidR="000F6E7E" w:rsidRPr="00C40912" w:rsidRDefault="000F6E7E" w:rsidP="000F6E7E">
      <w:pPr>
        <w:spacing w:after="200"/>
        <w:ind w:firstLine="360"/>
        <w:contextualSpacing/>
        <w:jc w:val="both"/>
        <w:rPr>
          <w:rFonts w:cs="Arial"/>
          <w:b/>
          <w:i/>
        </w:rPr>
      </w:pPr>
      <w:r w:rsidRPr="00C40912">
        <w:rPr>
          <w:rFonts w:cs="Arial"/>
          <w:b/>
          <w:i/>
        </w:rPr>
        <w:t>Assessment assimilation</w:t>
      </w:r>
    </w:p>
    <w:p w14:paraId="23F58BFF" w14:textId="77777777" w:rsidR="000F6E7E" w:rsidRDefault="000F6E7E" w:rsidP="00D93CD7">
      <w:pPr>
        <w:pStyle w:val="ListParagraph"/>
        <w:numPr>
          <w:ilvl w:val="0"/>
          <w:numId w:val="6"/>
        </w:numPr>
        <w:spacing w:after="200" w:line="240" w:lineRule="auto"/>
        <w:jc w:val="both"/>
        <w:rPr>
          <w:rFonts w:cs="Arial"/>
        </w:rPr>
      </w:pPr>
      <w:r w:rsidRPr="001E3284">
        <w:rPr>
          <w:rFonts w:cs="Arial"/>
        </w:rPr>
        <w:t xml:space="preserve">Defined as where a role in the new structure is substantially similar (75% match or more) </w:t>
      </w:r>
      <w:r w:rsidRPr="001E3284">
        <w:rPr>
          <w:rFonts w:cs="Arial"/>
          <w:b/>
        </w:rPr>
        <w:t>and at a different grade</w:t>
      </w:r>
      <w:r w:rsidRPr="001E3284">
        <w:rPr>
          <w:rFonts w:cs="Arial"/>
        </w:rPr>
        <w:t>.</w:t>
      </w:r>
    </w:p>
    <w:p w14:paraId="1E087986" w14:textId="77777777" w:rsidR="000F6E7E" w:rsidRPr="00EF1725" w:rsidRDefault="000F6E7E" w:rsidP="000F6E7E">
      <w:pPr>
        <w:pStyle w:val="ListParagraph"/>
        <w:spacing w:after="200"/>
        <w:rPr>
          <w:rFonts w:cs="Arial"/>
          <w:sz w:val="10"/>
        </w:rPr>
      </w:pPr>
    </w:p>
    <w:p w14:paraId="462AD2E2" w14:textId="28698991" w:rsidR="000F6E7E" w:rsidRPr="00792DE2" w:rsidRDefault="000F6E7E" w:rsidP="00D93CD7">
      <w:pPr>
        <w:pStyle w:val="ListParagraph"/>
        <w:numPr>
          <w:ilvl w:val="0"/>
          <w:numId w:val="6"/>
        </w:numPr>
        <w:spacing w:after="200" w:line="240" w:lineRule="auto"/>
        <w:jc w:val="both"/>
        <w:rPr>
          <w:rFonts w:cs="Arial"/>
          <w:lang w:eastAsia="en-GB"/>
        </w:rPr>
      </w:pPr>
      <w:r w:rsidRPr="001E3284">
        <w:rPr>
          <w:rFonts w:cs="Arial"/>
          <w:lang w:eastAsia="en-GB"/>
        </w:rPr>
        <w:t>It is the responsibility of the employee to identify and objectively evidence that a new post is substantially similar (75% match or more), which must be verified by 2 managers (</w:t>
      </w:r>
      <w:r w:rsidR="00A41072" w:rsidRPr="00A41072">
        <w:rPr>
          <w:rFonts w:cs="Arial"/>
          <w:lang w:eastAsia="en-GB"/>
        </w:rPr>
        <w:t>HR</w:t>
      </w:r>
      <w:r w:rsidRPr="00A41072">
        <w:rPr>
          <w:rFonts w:cs="Arial"/>
          <w:lang w:eastAsia="en-GB"/>
        </w:rPr>
        <w:t xml:space="preserve"> Manager and </w:t>
      </w:r>
      <w:r w:rsidR="00A41072">
        <w:rPr>
          <w:rFonts w:cs="Arial"/>
          <w:lang w:eastAsia="en-GB"/>
        </w:rPr>
        <w:t>CFO</w:t>
      </w:r>
      <w:r w:rsidRPr="001E3284">
        <w:rPr>
          <w:rFonts w:cs="Arial"/>
          <w:lang w:eastAsia="en-GB"/>
        </w:rPr>
        <w:t xml:space="preserve">).  </w:t>
      </w:r>
    </w:p>
    <w:p w14:paraId="73E913B2" w14:textId="77777777" w:rsidR="000F6E7E" w:rsidRPr="00EF1725" w:rsidRDefault="000F6E7E" w:rsidP="000F6E7E">
      <w:pPr>
        <w:pStyle w:val="ListParagraph"/>
        <w:spacing w:after="200"/>
        <w:rPr>
          <w:rFonts w:cs="Arial"/>
          <w:sz w:val="10"/>
          <w:lang w:eastAsia="en-GB"/>
        </w:rPr>
      </w:pPr>
    </w:p>
    <w:p w14:paraId="4FA58D92" w14:textId="77777777" w:rsidR="000F6E7E" w:rsidRDefault="000F6E7E" w:rsidP="00D93CD7">
      <w:pPr>
        <w:pStyle w:val="ListParagraph"/>
        <w:numPr>
          <w:ilvl w:val="0"/>
          <w:numId w:val="6"/>
        </w:numPr>
        <w:spacing w:after="200" w:line="240" w:lineRule="auto"/>
        <w:jc w:val="both"/>
        <w:rPr>
          <w:rFonts w:cs="Arial"/>
          <w:lang w:eastAsia="en-GB"/>
        </w:rPr>
      </w:pPr>
      <w:r w:rsidRPr="00F35395">
        <w:rPr>
          <w:rFonts w:cs="Arial"/>
          <w:lang w:eastAsia="en-GB"/>
        </w:rPr>
        <w:t>Upon verification a desktop assessment will be undertaken to ensure that the candidate for assimilation has the required level of skills, knowledge and competencies to undertake the essential duties of the new post</w:t>
      </w:r>
      <w:r>
        <w:rPr>
          <w:rFonts w:cs="Arial"/>
          <w:lang w:eastAsia="en-GB"/>
        </w:rPr>
        <w:t>.</w:t>
      </w:r>
      <w:r w:rsidRPr="00F35395">
        <w:rPr>
          <w:rFonts w:cs="Arial"/>
          <w:lang w:eastAsia="en-GB"/>
        </w:rPr>
        <w:t xml:space="preserve"> </w:t>
      </w:r>
    </w:p>
    <w:p w14:paraId="1D350843" w14:textId="77777777" w:rsidR="000F6E7E" w:rsidRPr="00F35395" w:rsidRDefault="000F6E7E" w:rsidP="000F6E7E">
      <w:pPr>
        <w:pStyle w:val="ListParagraph"/>
        <w:rPr>
          <w:rFonts w:cs="Arial"/>
          <w:lang w:eastAsia="en-GB"/>
        </w:rPr>
      </w:pPr>
    </w:p>
    <w:p w14:paraId="6124A7CB" w14:textId="0FDE8D9E" w:rsidR="000F6E7E" w:rsidRPr="00926E90" w:rsidRDefault="000F6E7E" w:rsidP="00D93CD7">
      <w:pPr>
        <w:pStyle w:val="ListParagraph"/>
        <w:numPr>
          <w:ilvl w:val="0"/>
          <w:numId w:val="6"/>
        </w:numPr>
        <w:spacing w:after="200" w:line="240" w:lineRule="auto"/>
        <w:jc w:val="both"/>
        <w:rPr>
          <w:rFonts w:cs="Arial"/>
        </w:rPr>
      </w:pPr>
      <w:r w:rsidRPr="00F35395">
        <w:rPr>
          <w:rFonts w:cs="Arial"/>
        </w:rPr>
        <w:t>In some cases it may be necessary to use an alternative but appropriate assessment process, such as observed working, skill test or selection interview.</w:t>
      </w:r>
    </w:p>
    <w:p w14:paraId="5645FE25" w14:textId="77777777" w:rsidR="000F6E7E" w:rsidRPr="00C40912" w:rsidRDefault="000F6E7E" w:rsidP="000F6E7E">
      <w:pPr>
        <w:ind w:left="360"/>
        <w:contextualSpacing/>
        <w:jc w:val="both"/>
        <w:rPr>
          <w:rFonts w:cs="Arial"/>
          <w:b/>
          <w:i/>
        </w:rPr>
      </w:pPr>
      <w:r w:rsidRPr="00C40912">
        <w:rPr>
          <w:rFonts w:cs="Arial"/>
          <w:b/>
          <w:i/>
        </w:rPr>
        <w:t xml:space="preserve">Competitive selection  </w:t>
      </w:r>
    </w:p>
    <w:p w14:paraId="5633C4C1" w14:textId="77777777" w:rsidR="000F6E7E" w:rsidRPr="00EF1725" w:rsidRDefault="000F6E7E" w:rsidP="000F6E7E">
      <w:pPr>
        <w:ind w:left="720"/>
        <w:jc w:val="both"/>
        <w:rPr>
          <w:rFonts w:cs="Arial"/>
          <w:sz w:val="8"/>
        </w:rPr>
      </w:pPr>
    </w:p>
    <w:p w14:paraId="1B100EDC" w14:textId="77777777" w:rsidR="000F6E7E" w:rsidRDefault="000F6E7E" w:rsidP="00D93CD7">
      <w:pPr>
        <w:pStyle w:val="ListParagraph"/>
        <w:numPr>
          <w:ilvl w:val="0"/>
          <w:numId w:val="7"/>
        </w:numPr>
        <w:spacing w:after="200" w:line="240" w:lineRule="auto"/>
        <w:jc w:val="both"/>
        <w:rPr>
          <w:rFonts w:cs="Arial"/>
          <w:lang w:eastAsia="en-GB"/>
        </w:rPr>
      </w:pPr>
      <w:r w:rsidRPr="00792DE2">
        <w:rPr>
          <w:rFonts w:cs="Arial"/>
        </w:rPr>
        <w:t xml:space="preserve">A competitive selection process is necessary for recruitment to those posts where there are more </w:t>
      </w:r>
      <w:r w:rsidRPr="00792DE2">
        <w:rPr>
          <w:rFonts w:cs="Arial"/>
          <w:lang w:eastAsia="en-GB"/>
        </w:rPr>
        <w:t>employees who meet the assimilation criteria than jobs</w:t>
      </w:r>
      <w:r>
        <w:rPr>
          <w:rFonts w:cs="Arial"/>
          <w:lang w:eastAsia="en-GB"/>
        </w:rPr>
        <w:t xml:space="preserve"> available. </w:t>
      </w:r>
    </w:p>
    <w:p w14:paraId="5216D33B" w14:textId="77777777" w:rsidR="000F6E7E" w:rsidRDefault="000F6E7E" w:rsidP="000F6E7E">
      <w:pPr>
        <w:pStyle w:val="ListParagraph"/>
        <w:spacing w:after="200"/>
        <w:rPr>
          <w:rFonts w:cs="Arial"/>
          <w:lang w:eastAsia="en-GB"/>
        </w:rPr>
      </w:pPr>
    </w:p>
    <w:p w14:paraId="50B258F2" w14:textId="77777777" w:rsidR="000F6E7E" w:rsidRPr="004533E7" w:rsidRDefault="000F6E7E" w:rsidP="00D93CD7">
      <w:pPr>
        <w:pStyle w:val="ListParagraph"/>
        <w:numPr>
          <w:ilvl w:val="0"/>
          <w:numId w:val="7"/>
        </w:numPr>
        <w:rPr>
          <w:rFonts w:cs="Arial"/>
        </w:rPr>
      </w:pPr>
      <w:r w:rsidRPr="004533E7">
        <w:rPr>
          <w:rFonts w:cs="Arial"/>
        </w:rPr>
        <w:t>Where competitive interviews are required for posts at the same grade but there are too many people than posts, then all posts should be filled (as would be the case in direct assimilation if there had been enough posts).</w:t>
      </w:r>
    </w:p>
    <w:p w14:paraId="650B25F0" w14:textId="77777777" w:rsidR="000F6E7E" w:rsidRPr="004533E7" w:rsidRDefault="000F6E7E" w:rsidP="000F6E7E">
      <w:pPr>
        <w:pStyle w:val="ListParagraph"/>
        <w:ind w:left="644"/>
        <w:rPr>
          <w:rFonts w:cs="Arial"/>
        </w:rPr>
      </w:pPr>
    </w:p>
    <w:p w14:paraId="77BB42D9" w14:textId="063B8E14" w:rsidR="000F6E7E" w:rsidRPr="004533E7" w:rsidRDefault="000F6E7E" w:rsidP="00D93CD7">
      <w:pPr>
        <w:pStyle w:val="ListParagraph"/>
        <w:numPr>
          <w:ilvl w:val="0"/>
          <w:numId w:val="7"/>
        </w:numPr>
        <w:rPr>
          <w:rFonts w:cs="Arial"/>
        </w:rPr>
      </w:pPr>
      <w:r w:rsidRPr="004533E7">
        <w:rPr>
          <w:rFonts w:cs="Arial"/>
        </w:rPr>
        <w:t>Where competitive interviews are required for posts at diffe</w:t>
      </w:r>
      <w:r>
        <w:rPr>
          <w:rFonts w:cs="Arial"/>
        </w:rPr>
        <w:t>rent grades, then as a principle</w:t>
      </w:r>
      <w:r w:rsidRPr="004533E7">
        <w:rPr>
          <w:rFonts w:cs="Arial"/>
        </w:rPr>
        <w:t xml:space="preserve"> posts will be filled wherever possible (with training and development as appropriate), ensuring the capabilities and experience of the applicant meets business needs. However, this cannot guarantee all posts will be filled as business needs mean the correct candidate must demonstrate the necessary skills and experience to fulfil the role</w:t>
      </w:r>
      <w:r>
        <w:rPr>
          <w:rFonts w:cs="Arial"/>
        </w:rPr>
        <w:t xml:space="preserve">, allowing also for any reasonable up-skilling or </w:t>
      </w:r>
      <w:proofErr w:type="spellStart"/>
      <w:r>
        <w:rPr>
          <w:rFonts w:cs="Arial"/>
        </w:rPr>
        <w:t>retraiing</w:t>
      </w:r>
      <w:proofErr w:type="spellEnd"/>
      <w:r>
        <w:rPr>
          <w:rFonts w:cs="Arial"/>
        </w:rPr>
        <w:t xml:space="preserve"> that would assist the candidate to be appointed or develop into the post</w:t>
      </w:r>
      <w:r w:rsidRPr="004533E7">
        <w:rPr>
          <w:rFonts w:cs="Arial"/>
        </w:rPr>
        <w:t>.</w:t>
      </w:r>
    </w:p>
    <w:p w14:paraId="660076CA" w14:textId="77777777" w:rsidR="000F6E7E" w:rsidRDefault="000F6E7E" w:rsidP="000F6E7E">
      <w:pPr>
        <w:ind w:firstLine="360"/>
        <w:rPr>
          <w:rFonts w:cs="Arial"/>
          <w:b/>
          <w:i/>
        </w:rPr>
      </w:pPr>
    </w:p>
    <w:p w14:paraId="3ADA1C3E" w14:textId="77777777" w:rsidR="000F6E7E" w:rsidRPr="00792DE2" w:rsidRDefault="000F6E7E" w:rsidP="000F6E7E">
      <w:pPr>
        <w:ind w:firstLine="360"/>
        <w:rPr>
          <w:rFonts w:cs="Arial"/>
          <w:b/>
          <w:i/>
        </w:rPr>
      </w:pPr>
      <w:r w:rsidRPr="00792DE2">
        <w:rPr>
          <w:rFonts w:cs="Arial"/>
          <w:b/>
          <w:i/>
        </w:rPr>
        <w:t>No match – “At Risk”</w:t>
      </w:r>
    </w:p>
    <w:p w14:paraId="5C7A4FD6" w14:textId="77777777" w:rsidR="000F6E7E" w:rsidRPr="00792DE2" w:rsidRDefault="000F6E7E" w:rsidP="000F6E7E">
      <w:pPr>
        <w:ind w:firstLine="360"/>
        <w:rPr>
          <w:rFonts w:cs="Arial"/>
          <w:b/>
          <w:sz w:val="22"/>
        </w:rPr>
      </w:pPr>
    </w:p>
    <w:p w14:paraId="5B55B25C" w14:textId="77777777" w:rsidR="000F6E7E" w:rsidRPr="009F7BC8" w:rsidRDefault="000F6E7E" w:rsidP="00D93CD7">
      <w:pPr>
        <w:pStyle w:val="ListParagraph"/>
        <w:numPr>
          <w:ilvl w:val="0"/>
          <w:numId w:val="7"/>
        </w:numPr>
        <w:spacing w:line="240" w:lineRule="auto"/>
        <w:jc w:val="both"/>
        <w:rPr>
          <w:rFonts w:cs="Arial"/>
        </w:rPr>
      </w:pPr>
      <w:r w:rsidRPr="009F7BC8">
        <w:rPr>
          <w:rFonts w:cs="Arial"/>
        </w:rPr>
        <w:t xml:space="preserve">Employees, who are not assimilated or appointed to posts, will be formally placed ‘at risk of redundancy’ and afforded ‘ring fenced’ status in the Vacancy Preference Process. “At Risk” is a formal term relating to redundancy. </w:t>
      </w:r>
    </w:p>
    <w:p w14:paraId="01A869AA" w14:textId="77777777" w:rsidR="000F6E7E" w:rsidRPr="00F35395" w:rsidRDefault="000F6E7E" w:rsidP="000F6E7E">
      <w:pPr>
        <w:jc w:val="both"/>
        <w:rPr>
          <w:rFonts w:cs="Arial"/>
        </w:rPr>
      </w:pPr>
    </w:p>
    <w:p w14:paraId="34EA4400" w14:textId="38DF1B03" w:rsidR="000F6E7E" w:rsidRPr="006D2CD1" w:rsidRDefault="000F6E7E" w:rsidP="000F6E7E">
      <w:pPr>
        <w:ind w:left="720" w:hanging="720"/>
        <w:contextualSpacing/>
        <w:rPr>
          <w:rFonts w:cs="Arial"/>
        </w:rPr>
      </w:pPr>
      <w:r>
        <w:rPr>
          <w:rFonts w:cs="Arial"/>
        </w:rPr>
        <w:t>7.</w:t>
      </w:r>
      <w:r w:rsidR="00D93CD7">
        <w:rPr>
          <w:rFonts w:cs="Arial"/>
        </w:rPr>
        <w:t>3</w:t>
      </w:r>
      <w:r>
        <w:rPr>
          <w:rFonts w:cs="Arial"/>
        </w:rPr>
        <w:tab/>
      </w:r>
      <w:r w:rsidRPr="006D2CD1">
        <w:rPr>
          <w:rFonts w:cs="Arial"/>
        </w:rPr>
        <w:t xml:space="preserve">All employees will be notified in writing of the outcome of assimilation. The outcome will confirm the assimilation decision but will not always confirm appointment to a post. In most cases this will only be confirmed once the appeal process has been completed. </w:t>
      </w:r>
    </w:p>
    <w:p w14:paraId="1A3F720B" w14:textId="77777777" w:rsidR="000F6E7E" w:rsidRPr="00F35395" w:rsidRDefault="000F6E7E" w:rsidP="000F6E7E">
      <w:pPr>
        <w:jc w:val="both"/>
        <w:rPr>
          <w:rFonts w:cs="Arial"/>
        </w:rPr>
      </w:pPr>
    </w:p>
    <w:p w14:paraId="0F06DE43" w14:textId="3C744EA3" w:rsidR="000F6E7E" w:rsidRPr="006D2CD1" w:rsidRDefault="000F6E7E" w:rsidP="000F6E7E">
      <w:pPr>
        <w:ind w:left="720" w:hanging="720"/>
        <w:contextualSpacing/>
        <w:rPr>
          <w:rFonts w:cs="Arial"/>
        </w:rPr>
      </w:pPr>
      <w:r>
        <w:rPr>
          <w:rFonts w:cs="Arial"/>
        </w:rPr>
        <w:t>7.</w:t>
      </w:r>
      <w:r w:rsidR="00D93CD7">
        <w:rPr>
          <w:rFonts w:cs="Arial"/>
        </w:rPr>
        <w:t>4</w:t>
      </w:r>
      <w:r>
        <w:rPr>
          <w:rFonts w:cs="Arial"/>
        </w:rPr>
        <w:tab/>
      </w:r>
      <w:r w:rsidRPr="006D2CD1">
        <w:rPr>
          <w:rFonts w:cs="Arial"/>
        </w:rPr>
        <w:t xml:space="preserve">All employees have the opportunity to appeal the assimilation outcome. They will have 7 calendar days to appeal the decision and will need to provide written evidence to support the reasons for the appeal. </w:t>
      </w:r>
    </w:p>
    <w:p w14:paraId="15896C66" w14:textId="77777777" w:rsidR="000F6E7E" w:rsidRPr="00F35395" w:rsidRDefault="000F6E7E" w:rsidP="000F6E7E">
      <w:pPr>
        <w:jc w:val="both"/>
        <w:rPr>
          <w:rFonts w:cs="Arial"/>
        </w:rPr>
      </w:pPr>
    </w:p>
    <w:p w14:paraId="54103BCA" w14:textId="54F9A6B8" w:rsidR="000F6E7E" w:rsidRPr="006D2CD1" w:rsidRDefault="000F6E7E" w:rsidP="000F6E7E">
      <w:pPr>
        <w:ind w:left="720" w:hanging="720"/>
        <w:contextualSpacing/>
        <w:rPr>
          <w:rFonts w:cs="Arial"/>
        </w:rPr>
      </w:pPr>
      <w:r>
        <w:rPr>
          <w:rFonts w:cs="Arial"/>
        </w:rPr>
        <w:t>7.</w:t>
      </w:r>
      <w:r w:rsidR="00D93CD7">
        <w:rPr>
          <w:rFonts w:cs="Arial"/>
        </w:rPr>
        <w:t>5</w:t>
      </w:r>
      <w:r>
        <w:rPr>
          <w:rFonts w:cs="Arial"/>
        </w:rPr>
        <w:tab/>
      </w:r>
      <w:r w:rsidRPr="006D2CD1">
        <w:rPr>
          <w:rFonts w:cs="Arial"/>
        </w:rPr>
        <w:t>Appeals will be considered by</w:t>
      </w:r>
      <w:r w:rsidR="00D576C6">
        <w:rPr>
          <w:rFonts w:cs="Arial"/>
        </w:rPr>
        <w:t xml:space="preserve"> the CFO</w:t>
      </w:r>
      <w:r w:rsidRPr="006D2CD1">
        <w:rPr>
          <w:rFonts w:cs="Arial"/>
        </w:rPr>
        <w:t xml:space="preserve"> . They will review and consider the written appeal submissions and a meeting will be held with the appellant. The appeal decision will be final and there will be no further right of appeal.  </w:t>
      </w:r>
    </w:p>
    <w:p w14:paraId="0DD29575" w14:textId="77777777" w:rsidR="000F6E7E" w:rsidRPr="00F35395" w:rsidRDefault="000F6E7E" w:rsidP="000F6E7E">
      <w:pPr>
        <w:pStyle w:val="ListParagraph"/>
        <w:rPr>
          <w:rFonts w:cs="Arial"/>
        </w:rPr>
      </w:pPr>
    </w:p>
    <w:p w14:paraId="62BC55DC" w14:textId="5BB18EC3" w:rsidR="000F6E7E" w:rsidRPr="006D2CD1" w:rsidRDefault="000F6E7E" w:rsidP="000F6E7E">
      <w:pPr>
        <w:ind w:left="720" w:hanging="720"/>
        <w:contextualSpacing/>
        <w:rPr>
          <w:rFonts w:cs="Arial"/>
        </w:rPr>
      </w:pPr>
      <w:r>
        <w:rPr>
          <w:rFonts w:cs="Arial"/>
        </w:rPr>
        <w:t>7.</w:t>
      </w:r>
      <w:r w:rsidR="00D93CD7">
        <w:rPr>
          <w:rFonts w:cs="Arial"/>
        </w:rPr>
        <w:t>6</w:t>
      </w:r>
      <w:r>
        <w:rPr>
          <w:rFonts w:cs="Arial"/>
        </w:rPr>
        <w:tab/>
      </w:r>
      <w:r w:rsidRPr="006D2CD1">
        <w:rPr>
          <w:rFonts w:cs="Arial"/>
        </w:rPr>
        <w:t xml:space="preserve">Employees have the statutory right to be accompanied at an appeal meeting by a Trade Union representative or a work colleague. </w:t>
      </w:r>
    </w:p>
    <w:p w14:paraId="6E36C724" w14:textId="77777777" w:rsidR="000F6E7E" w:rsidRDefault="000F6E7E" w:rsidP="000F6E7E">
      <w:pPr>
        <w:pStyle w:val="ListParagraph"/>
        <w:ind w:left="0"/>
        <w:rPr>
          <w:rFonts w:cs="Arial"/>
          <w:b/>
        </w:rPr>
      </w:pPr>
    </w:p>
    <w:p w14:paraId="2CEF626F" w14:textId="6B0513E1" w:rsidR="002C762A" w:rsidRPr="00D93CD7" w:rsidRDefault="00D93CD7" w:rsidP="00D93CD7">
      <w:pPr>
        <w:spacing w:after="200" w:line="276" w:lineRule="auto"/>
        <w:rPr>
          <w:rFonts w:eastAsiaTheme="minorHAnsi" w:cs="Arial"/>
        </w:rPr>
      </w:pPr>
      <w:r>
        <w:rPr>
          <w:rFonts w:eastAsiaTheme="minorHAnsi" w:cs="Arial"/>
        </w:rPr>
        <w:t>7.7.</w:t>
      </w:r>
      <w:r w:rsidR="002C762A" w:rsidRPr="00D93CD7">
        <w:rPr>
          <w:rFonts w:eastAsiaTheme="minorHAnsi" w:cs="Arial"/>
        </w:rPr>
        <w:t xml:space="preserve">      </w:t>
      </w:r>
      <w:r w:rsidR="000F6E7E" w:rsidRPr="00D93CD7">
        <w:rPr>
          <w:rFonts w:eastAsiaTheme="minorHAnsi" w:cs="Arial"/>
        </w:rPr>
        <w:t xml:space="preserve">A confidential meeting will take place with recognised Trade Unions following the </w:t>
      </w:r>
      <w:r w:rsidR="002C762A" w:rsidRPr="00D93CD7">
        <w:rPr>
          <w:rFonts w:eastAsiaTheme="minorHAnsi" w:cs="Arial"/>
        </w:rPr>
        <w:t xml:space="preserve">    </w:t>
      </w:r>
    </w:p>
    <w:p w14:paraId="2D701BE6" w14:textId="77777777" w:rsidR="002C762A" w:rsidRDefault="000F6E7E" w:rsidP="002C762A">
      <w:pPr>
        <w:pStyle w:val="ListParagraph"/>
        <w:spacing w:after="200" w:line="276" w:lineRule="auto"/>
        <w:ind w:left="360" w:firstLine="360"/>
        <w:rPr>
          <w:rFonts w:eastAsiaTheme="minorHAnsi" w:cs="Arial"/>
        </w:rPr>
      </w:pPr>
      <w:r w:rsidRPr="002C762A">
        <w:rPr>
          <w:rFonts w:eastAsiaTheme="minorHAnsi" w:cs="Arial"/>
        </w:rPr>
        <w:t>assimilation process and before the outcomes are shared with staff. Trade Unions will</w:t>
      </w:r>
    </w:p>
    <w:p w14:paraId="09D5AA49" w14:textId="77777777" w:rsidR="002C762A" w:rsidRDefault="000F6E7E" w:rsidP="002C762A">
      <w:pPr>
        <w:pStyle w:val="ListParagraph"/>
        <w:spacing w:after="200" w:line="276" w:lineRule="auto"/>
        <w:ind w:left="360" w:firstLine="360"/>
        <w:rPr>
          <w:rFonts w:eastAsiaTheme="minorHAnsi" w:cs="Arial"/>
        </w:rPr>
      </w:pPr>
      <w:r w:rsidRPr="002C762A">
        <w:rPr>
          <w:rFonts w:eastAsiaTheme="minorHAnsi" w:cs="Arial"/>
        </w:rPr>
        <w:t xml:space="preserve">have the ability to look at a selection of assimilation outcomes to scrutinise and challenge </w:t>
      </w:r>
    </w:p>
    <w:p w14:paraId="429BB52C" w14:textId="77777777" w:rsidR="002C762A" w:rsidRDefault="000F6E7E" w:rsidP="002C762A">
      <w:pPr>
        <w:pStyle w:val="ListParagraph"/>
        <w:spacing w:after="200" w:line="276" w:lineRule="auto"/>
        <w:ind w:left="360" w:firstLine="360"/>
        <w:rPr>
          <w:rFonts w:eastAsiaTheme="minorHAnsi" w:cs="Arial"/>
        </w:rPr>
      </w:pPr>
      <w:r w:rsidRPr="002C762A">
        <w:rPr>
          <w:rFonts w:eastAsiaTheme="minorHAnsi" w:cs="Arial"/>
        </w:rPr>
        <w:t xml:space="preserve">the assimilation process in more detail, with the ability for meaningful changes to be </w:t>
      </w:r>
    </w:p>
    <w:p w14:paraId="2692A863" w14:textId="64F26864" w:rsidR="00E01CBF" w:rsidRPr="002C762A" w:rsidRDefault="000F6E7E" w:rsidP="002C762A">
      <w:pPr>
        <w:pStyle w:val="ListParagraph"/>
        <w:spacing w:after="200" w:line="276" w:lineRule="auto"/>
        <w:ind w:left="360" w:firstLine="360"/>
        <w:rPr>
          <w:rFonts w:eastAsiaTheme="minorHAnsi" w:cs="Arial"/>
        </w:rPr>
      </w:pPr>
      <w:r w:rsidRPr="002C762A">
        <w:rPr>
          <w:rFonts w:eastAsiaTheme="minorHAnsi" w:cs="Arial"/>
        </w:rPr>
        <w:t>made where jointly agreed.</w:t>
      </w:r>
    </w:p>
    <w:p w14:paraId="5A0E1484" w14:textId="77777777" w:rsidR="00B91B7A" w:rsidRPr="00B91B7A" w:rsidRDefault="00B91B7A" w:rsidP="00B91B7A">
      <w:pPr>
        <w:pStyle w:val="ListParagraph"/>
        <w:spacing w:after="200" w:line="276" w:lineRule="auto"/>
        <w:ind w:left="1080"/>
        <w:rPr>
          <w:rFonts w:eastAsiaTheme="minorHAnsi" w:cs="Arial"/>
        </w:rPr>
      </w:pPr>
    </w:p>
    <w:p w14:paraId="063A5D0D" w14:textId="1049CC2E" w:rsidR="000F6E7E" w:rsidRPr="009B22A2" w:rsidRDefault="002C762A" w:rsidP="002C762A">
      <w:pPr>
        <w:spacing w:after="240"/>
        <w:ind w:left="720" w:hanging="720"/>
        <w:rPr>
          <w:rFonts w:cs="Arial"/>
          <w:b/>
          <w:u w:val="single"/>
        </w:rPr>
      </w:pPr>
      <w:r w:rsidRPr="002C762A">
        <w:rPr>
          <w:rFonts w:cs="Arial"/>
          <w:b/>
        </w:rPr>
        <w:t>8</w:t>
      </w:r>
      <w:r w:rsidRPr="00E01CBF">
        <w:rPr>
          <w:rFonts w:cs="Arial"/>
          <w:b/>
        </w:rPr>
        <w:t xml:space="preserve">. </w:t>
      </w:r>
      <w:r w:rsidRPr="00E01CBF">
        <w:rPr>
          <w:rFonts w:cs="Arial"/>
          <w:b/>
        </w:rPr>
        <w:tab/>
      </w:r>
      <w:r>
        <w:rPr>
          <w:rFonts w:cs="Arial"/>
          <w:b/>
          <w:u w:val="single"/>
        </w:rPr>
        <w:t>Vacancy Preference Process (VPP)</w:t>
      </w:r>
    </w:p>
    <w:p w14:paraId="08105E7E" w14:textId="3325DA5D" w:rsidR="000F6E7E" w:rsidRPr="006D2CD1" w:rsidRDefault="000F6E7E" w:rsidP="000F6E7E">
      <w:pPr>
        <w:ind w:left="720" w:hanging="720"/>
        <w:contextualSpacing/>
        <w:rPr>
          <w:rFonts w:cs="Arial"/>
          <w:b/>
          <w:sz w:val="32"/>
        </w:rPr>
      </w:pPr>
      <w:r>
        <w:rPr>
          <w:rFonts w:cs="Arial"/>
        </w:rPr>
        <w:t>8.1</w:t>
      </w:r>
      <w:r>
        <w:rPr>
          <w:rFonts w:cs="Arial"/>
        </w:rPr>
        <w:tab/>
      </w:r>
      <w:r w:rsidRPr="006D2CD1">
        <w:rPr>
          <w:rFonts w:cs="Arial"/>
        </w:rPr>
        <w:t>Where an employee is not assimilated into one of the posts in the new structure, they will have the opportunity to be considered for the remaining posts before they are opened up to wider competition. Employees will be provided with the details of the remaining vacancies and given the opportunity to apply</w:t>
      </w:r>
      <w:r w:rsidR="00D576C6">
        <w:rPr>
          <w:rFonts w:cs="Arial"/>
        </w:rPr>
        <w:t>.</w:t>
      </w:r>
    </w:p>
    <w:p w14:paraId="7705C609" w14:textId="77777777" w:rsidR="000F6E7E" w:rsidRPr="009B22A2" w:rsidRDefault="000F6E7E" w:rsidP="000F6E7E">
      <w:pPr>
        <w:pStyle w:val="ListParagraph"/>
        <w:ind w:left="360"/>
        <w:rPr>
          <w:rFonts w:cs="Arial"/>
          <w:b/>
          <w:sz w:val="32"/>
        </w:rPr>
      </w:pPr>
    </w:p>
    <w:p w14:paraId="338B454D" w14:textId="77777777" w:rsidR="000F6E7E" w:rsidRDefault="000F6E7E" w:rsidP="000F6E7E">
      <w:pPr>
        <w:ind w:left="720" w:hanging="720"/>
        <w:contextualSpacing/>
        <w:rPr>
          <w:rFonts w:cs="Arial"/>
        </w:rPr>
      </w:pPr>
      <w:r>
        <w:rPr>
          <w:rFonts w:cs="Arial"/>
        </w:rPr>
        <w:t>8.2</w:t>
      </w:r>
      <w:r>
        <w:rPr>
          <w:rFonts w:cs="Arial"/>
        </w:rPr>
        <w:tab/>
      </w:r>
      <w:r w:rsidRPr="006D2CD1">
        <w:rPr>
          <w:rFonts w:cs="Arial"/>
        </w:rPr>
        <w:t>Where employees have not been appointed to posts following VPP they will be eligible for Alternative Employment Support. All avenues will be explored to avoid the need for redundancy; however once there are no other options available then redundancy notices will be issued.</w:t>
      </w:r>
    </w:p>
    <w:p w14:paraId="370EAE1F" w14:textId="77777777" w:rsidR="007D1C74" w:rsidRDefault="007D1C74" w:rsidP="000F6E7E">
      <w:pPr>
        <w:ind w:left="720" w:hanging="720"/>
        <w:contextualSpacing/>
        <w:rPr>
          <w:rFonts w:cs="Arial"/>
        </w:rPr>
      </w:pPr>
    </w:p>
    <w:p w14:paraId="306109EA" w14:textId="47BD3302" w:rsidR="007D1C74" w:rsidRDefault="007D1C74" w:rsidP="000F6E7E">
      <w:pPr>
        <w:ind w:left="720" w:hanging="720"/>
        <w:contextualSpacing/>
        <w:rPr>
          <w:rFonts w:cs="Arial"/>
        </w:rPr>
      </w:pPr>
      <w:r>
        <w:rPr>
          <w:rFonts w:cs="Arial"/>
        </w:rPr>
        <w:t>8.3</w:t>
      </w:r>
      <w:r>
        <w:rPr>
          <w:rFonts w:cs="Arial"/>
        </w:rPr>
        <w:tab/>
        <w:t>Pay protection does normally not apply to employees in existing temporary roles. The service have taken a decision to honour this should the grade of the new role be less than an existing temporary post. Pay protection will be paid up to a maximum of 12 months, after which time the new salary will apply.</w:t>
      </w:r>
    </w:p>
    <w:p w14:paraId="441D4D28" w14:textId="77777777" w:rsidR="005817BF" w:rsidRDefault="005817BF" w:rsidP="000F6E7E">
      <w:pPr>
        <w:ind w:left="720" w:hanging="720"/>
        <w:contextualSpacing/>
        <w:rPr>
          <w:rFonts w:cs="Arial"/>
        </w:rPr>
      </w:pPr>
    </w:p>
    <w:p w14:paraId="0127D105" w14:textId="6C25B968" w:rsidR="005817BF" w:rsidRPr="006D2CD1" w:rsidRDefault="005817BF" w:rsidP="000F6E7E">
      <w:pPr>
        <w:ind w:left="720" w:hanging="720"/>
        <w:contextualSpacing/>
        <w:rPr>
          <w:rFonts w:cs="Arial"/>
          <w:b/>
          <w:sz w:val="32"/>
        </w:rPr>
      </w:pPr>
      <w:r>
        <w:rPr>
          <w:rFonts w:cs="Arial"/>
        </w:rPr>
        <w:t>8.</w:t>
      </w:r>
      <w:r w:rsidR="007D1C74">
        <w:rPr>
          <w:rFonts w:cs="Arial"/>
        </w:rPr>
        <w:t>4</w:t>
      </w:r>
      <w:r>
        <w:rPr>
          <w:rFonts w:cs="Arial"/>
        </w:rPr>
        <w:t xml:space="preserve"> </w:t>
      </w:r>
      <w:r>
        <w:rPr>
          <w:rFonts w:cs="Arial"/>
        </w:rPr>
        <w:tab/>
      </w:r>
      <w:r w:rsidR="002D6A21">
        <w:rPr>
          <w:rFonts w:cs="Arial"/>
        </w:rPr>
        <w:t>For the Assistant Chief positions</w:t>
      </w:r>
      <w:r w:rsidR="00926E90">
        <w:rPr>
          <w:rFonts w:cs="Arial"/>
        </w:rPr>
        <w:t>,</w:t>
      </w:r>
      <w:r w:rsidR="002D6A21">
        <w:rPr>
          <w:rFonts w:cs="Arial"/>
        </w:rPr>
        <w:t xml:space="preserve"> in line with NFCC guidance the roles will be advertised </w:t>
      </w:r>
      <w:r w:rsidR="00926E90">
        <w:rPr>
          <w:rFonts w:cs="Arial"/>
        </w:rPr>
        <w:t>on a national level.  Please note the current permanent post holder is retiring from Service and therefore is unaffected.</w:t>
      </w:r>
    </w:p>
    <w:p w14:paraId="00EE6289" w14:textId="77777777" w:rsidR="000F6E7E" w:rsidRDefault="000F6E7E" w:rsidP="000F6E7E">
      <w:pPr>
        <w:pStyle w:val="ListParagraph"/>
        <w:ind w:hanging="720"/>
        <w:rPr>
          <w:rFonts w:cs="Arial"/>
        </w:rPr>
      </w:pPr>
    </w:p>
    <w:p w14:paraId="5446C0CA" w14:textId="77777777" w:rsidR="000F6E7E" w:rsidRPr="008409BC" w:rsidRDefault="000F6E7E" w:rsidP="000F6E7E">
      <w:pPr>
        <w:rPr>
          <w:rFonts w:cs="Arial"/>
          <w:sz w:val="16"/>
        </w:rPr>
      </w:pPr>
    </w:p>
    <w:p w14:paraId="08CB9DA8" w14:textId="33B1E950" w:rsidR="000F6E7E" w:rsidRPr="00713E36" w:rsidRDefault="002C762A" w:rsidP="002C762A">
      <w:pPr>
        <w:spacing w:after="240"/>
        <w:ind w:left="720" w:hanging="720"/>
        <w:rPr>
          <w:rFonts w:cs="Arial"/>
          <w:b/>
          <w:u w:val="single"/>
        </w:rPr>
      </w:pPr>
      <w:r>
        <w:rPr>
          <w:rFonts w:cs="Arial"/>
          <w:b/>
        </w:rPr>
        <w:t>9</w:t>
      </w:r>
      <w:r w:rsidRPr="00E01CBF">
        <w:rPr>
          <w:rFonts w:cs="Arial"/>
          <w:b/>
        </w:rPr>
        <w:t xml:space="preserve">. </w:t>
      </w:r>
      <w:r w:rsidRPr="00E01CBF">
        <w:rPr>
          <w:rFonts w:cs="Arial"/>
          <w:b/>
        </w:rPr>
        <w:tab/>
      </w:r>
      <w:r>
        <w:rPr>
          <w:rFonts w:cs="Arial"/>
          <w:b/>
          <w:u w:val="single"/>
        </w:rPr>
        <w:t>Alternative Employment Support</w:t>
      </w:r>
    </w:p>
    <w:p w14:paraId="066BE2B1" w14:textId="77777777" w:rsidR="000F6E7E" w:rsidRPr="006D2CD1" w:rsidRDefault="000F6E7E" w:rsidP="000F6E7E">
      <w:pPr>
        <w:spacing w:after="200" w:line="276" w:lineRule="auto"/>
        <w:ind w:left="720" w:hanging="720"/>
        <w:contextualSpacing/>
        <w:rPr>
          <w:rFonts w:eastAsiaTheme="minorHAnsi" w:cs="Arial"/>
        </w:rPr>
      </w:pPr>
      <w:r>
        <w:rPr>
          <w:rFonts w:eastAsiaTheme="minorHAnsi" w:cs="Arial"/>
        </w:rPr>
        <w:t>9.1</w:t>
      </w:r>
      <w:r>
        <w:rPr>
          <w:rFonts w:eastAsiaTheme="minorHAnsi" w:cs="Arial"/>
        </w:rPr>
        <w:tab/>
      </w:r>
      <w:r w:rsidRPr="006D2CD1">
        <w:rPr>
          <w:rFonts w:eastAsiaTheme="minorHAnsi" w:cs="Arial"/>
        </w:rPr>
        <w:t xml:space="preserve">Where an employee has not been appointed to a post through the reshaping, a meeting will be arranged to discuss options such as suitable alternatives, VR, and trial periods. Individual action plans will then be developed to support the employee in securing alternative employment. The plans could include attendance at interview skills workshop, financial advice support and awareness of upcoming vacancies that may be suitable to apply for. </w:t>
      </w:r>
    </w:p>
    <w:p w14:paraId="73E45DAA" w14:textId="77777777" w:rsidR="000F6E7E" w:rsidRDefault="000F6E7E" w:rsidP="000F6E7E">
      <w:pPr>
        <w:spacing w:after="200" w:line="276" w:lineRule="auto"/>
        <w:contextualSpacing/>
        <w:rPr>
          <w:rFonts w:eastAsiaTheme="minorHAnsi" w:cs="Arial"/>
        </w:rPr>
      </w:pPr>
    </w:p>
    <w:p w14:paraId="1AEA39E5" w14:textId="079E7898" w:rsidR="000F6E7E" w:rsidRPr="006D2CD1" w:rsidRDefault="000F6E7E" w:rsidP="000F6E7E">
      <w:pPr>
        <w:spacing w:after="200" w:line="276" w:lineRule="auto"/>
        <w:ind w:left="720" w:hanging="720"/>
        <w:contextualSpacing/>
        <w:rPr>
          <w:rFonts w:eastAsiaTheme="minorHAnsi" w:cs="Arial"/>
        </w:rPr>
      </w:pPr>
      <w:r>
        <w:rPr>
          <w:rFonts w:eastAsiaTheme="minorHAnsi" w:cs="Arial"/>
        </w:rPr>
        <w:t>9.2</w:t>
      </w:r>
      <w:r>
        <w:rPr>
          <w:rFonts w:eastAsiaTheme="minorHAnsi" w:cs="Arial"/>
        </w:rPr>
        <w:tab/>
      </w:r>
      <w:r w:rsidRPr="006D2CD1">
        <w:rPr>
          <w:rFonts w:eastAsiaTheme="minorHAnsi" w:cs="Arial"/>
        </w:rPr>
        <w:t xml:space="preserve">Employees will be </w:t>
      </w:r>
      <w:r w:rsidR="005E1119" w:rsidRPr="006D2CD1">
        <w:rPr>
          <w:rFonts w:eastAsiaTheme="minorHAnsi" w:cs="Arial"/>
        </w:rPr>
        <w:t>eligible</w:t>
      </w:r>
      <w:r w:rsidRPr="006D2CD1">
        <w:rPr>
          <w:rFonts w:eastAsiaTheme="minorHAnsi" w:cs="Arial"/>
        </w:rPr>
        <w:t xml:space="preserve"> for alternative employment support and will have regular meetings with their manager to review the individual action plan and provide ongoing support throughout the process. </w:t>
      </w:r>
    </w:p>
    <w:p w14:paraId="26BBD8D7" w14:textId="77777777" w:rsidR="000F6E7E" w:rsidRDefault="000F6E7E" w:rsidP="000F6E7E">
      <w:pPr>
        <w:spacing w:after="200" w:line="276" w:lineRule="auto"/>
        <w:contextualSpacing/>
        <w:rPr>
          <w:rFonts w:cs="Arial"/>
        </w:rPr>
      </w:pPr>
    </w:p>
    <w:p w14:paraId="0F7A70FF" w14:textId="77777777" w:rsidR="000F6E7E" w:rsidRPr="006D2CD1" w:rsidRDefault="000F6E7E" w:rsidP="000F6E7E">
      <w:pPr>
        <w:spacing w:after="200" w:line="276" w:lineRule="auto"/>
        <w:ind w:left="720" w:hanging="720"/>
        <w:contextualSpacing/>
        <w:rPr>
          <w:rFonts w:eastAsiaTheme="minorHAnsi" w:cs="Arial"/>
        </w:rPr>
      </w:pPr>
      <w:r>
        <w:rPr>
          <w:rFonts w:cs="Arial"/>
        </w:rPr>
        <w:t>9.3</w:t>
      </w:r>
      <w:r>
        <w:rPr>
          <w:rFonts w:cs="Arial"/>
        </w:rPr>
        <w:tab/>
      </w:r>
      <w:r w:rsidRPr="006D2CD1">
        <w:rPr>
          <w:rFonts w:cs="Arial"/>
        </w:rPr>
        <w:t xml:space="preserve">Where redundancy notices are issued alternative employment support will continue to be provided and all avenues will continue to be explored to avoid the need for redundancy during the redundancy notice period. </w:t>
      </w:r>
    </w:p>
    <w:p w14:paraId="674DA5A6" w14:textId="77777777" w:rsidR="000F6E7E" w:rsidRPr="008409BC" w:rsidRDefault="000F6E7E" w:rsidP="000F6E7E">
      <w:pPr>
        <w:ind w:left="720"/>
        <w:contextualSpacing/>
        <w:rPr>
          <w:rFonts w:cs="Arial"/>
          <w:sz w:val="16"/>
        </w:rPr>
      </w:pPr>
    </w:p>
    <w:p w14:paraId="1F88A9CF" w14:textId="362F30E9" w:rsidR="000F6E7E" w:rsidRPr="009B22A2" w:rsidRDefault="002C762A" w:rsidP="002C762A">
      <w:pPr>
        <w:spacing w:after="240"/>
        <w:ind w:left="720" w:hanging="720"/>
        <w:rPr>
          <w:rFonts w:cs="Arial"/>
          <w:b/>
          <w:u w:val="single"/>
          <w:lang w:eastAsia="en-GB"/>
        </w:rPr>
      </w:pPr>
      <w:r>
        <w:rPr>
          <w:rFonts w:cs="Arial"/>
          <w:b/>
        </w:rPr>
        <w:t>10</w:t>
      </w:r>
      <w:r w:rsidRPr="00E01CBF">
        <w:rPr>
          <w:rFonts w:cs="Arial"/>
          <w:b/>
        </w:rPr>
        <w:t xml:space="preserve">. </w:t>
      </w:r>
      <w:r w:rsidRPr="00E01CBF">
        <w:rPr>
          <w:rFonts w:cs="Arial"/>
          <w:b/>
        </w:rPr>
        <w:tab/>
      </w:r>
      <w:r>
        <w:rPr>
          <w:rFonts w:cs="Arial"/>
          <w:b/>
          <w:u w:val="single"/>
        </w:rPr>
        <w:t>Voluntary Redundancy (VR) and Flexible Retirement</w:t>
      </w:r>
    </w:p>
    <w:p w14:paraId="58E72564" w14:textId="0326ABE3" w:rsidR="000F6E7E" w:rsidRPr="006D2CD1" w:rsidRDefault="000F6E7E" w:rsidP="000F6E7E">
      <w:pPr>
        <w:ind w:left="720" w:hanging="720"/>
        <w:rPr>
          <w:rFonts w:cs="Arial"/>
          <w:b/>
          <w:u w:val="single"/>
          <w:lang w:eastAsia="en-GB"/>
        </w:rPr>
      </w:pPr>
      <w:r>
        <w:rPr>
          <w:rFonts w:cs="Arial"/>
          <w:lang w:eastAsia="en-GB"/>
        </w:rPr>
        <w:t>10.1</w:t>
      </w:r>
      <w:r>
        <w:rPr>
          <w:rFonts w:cs="Arial"/>
          <w:lang w:eastAsia="en-GB"/>
        </w:rPr>
        <w:tab/>
      </w:r>
      <w:r w:rsidR="00D576C6">
        <w:rPr>
          <w:rFonts w:cs="Arial"/>
          <w:color w:val="000000"/>
        </w:rPr>
        <w:t xml:space="preserve"> It</w:t>
      </w:r>
      <w:r w:rsidR="00926E90">
        <w:rPr>
          <w:rFonts w:cs="Arial"/>
          <w:color w:val="000000"/>
        </w:rPr>
        <w:t xml:space="preserve"> </w:t>
      </w:r>
      <w:r w:rsidRPr="006D2CD1">
        <w:rPr>
          <w:rFonts w:cs="Arial"/>
          <w:color w:val="000000"/>
        </w:rPr>
        <w:t>should be noted that any interest or application for VR will be assessed on a case by case basis in line with business needs.</w:t>
      </w:r>
    </w:p>
    <w:p w14:paraId="3240E751" w14:textId="77777777" w:rsidR="000F6E7E" w:rsidRPr="00595DAD" w:rsidRDefault="000F6E7E" w:rsidP="00926E90">
      <w:pPr>
        <w:contextualSpacing/>
        <w:rPr>
          <w:rFonts w:cs="Arial"/>
        </w:rPr>
      </w:pPr>
    </w:p>
    <w:p w14:paraId="61D1A385" w14:textId="4CE2787B" w:rsidR="000F6E7E" w:rsidRDefault="002C762A" w:rsidP="002C762A">
      <w:pPr>
        <w:spacing w:after="240"/>
        <w:ind w:left="720" w:hanging="720"/>
        <w:rPr>
          <w:rFonts w:cs="Arial"/>
        </w:rPr>
      </w:pPr>
      <w:r>
        <w:rPr>
          <w:rFonts w:cs="Arial"/>
          <w:b/>
        </w:rPr>
        <w:t>11</w:t>
      </w:r>
      <w:r w:rsidRPr="00E01CBF">
        <w:rPr>
          <w:rFonts w:cs="Arial"/>
          <w:b/>
        </w:rPr>
        <w:t xml:space="preserve">. </w:t>
      </w:r>
      <w:r w:rsidRPr="00E01CBF">
        <w:rPr>
          <w:rFonts w:cs="Arial"/>
          <w:b/>
        </w:rPr>
        <w:tab/>
      </w:r>
      <w:r>
        <w:rPr>
          <w:rFonts w:cs="Arial"/>
          <w:b/>
          <w:u w:val="single"/>
        </w:rPr>
        <w:t>Scope</w:t>
      </w:r>
    </w:p>
    <w:p w14:paraId="427B0A8B" w14:textId="0ECEF923" w:rsidR="000F6E7E" w:rsidRPr="00FD7AAB" w:rsidRDefault="000F6E7E" w:rsidP="000F6E7E">
      <w:pPr>
        <w:rPr>
          <w:rFonts w:cs="Arial"/>
          <w:b/>
          <w:u w:val="single"/>
        </w:rPr>
      </w:pPr>
      <w:r>
        <w:rPr>
          <w:rFonts w:cs="Arial"/>
        </w:rPr>
        <w:t>1</w:t>
      </w:r>
      <w:r w:rsidR="00926E90">
        <w:rPr>
          <w:rFonts w:cs="Arial"/>
        </w:rPr>
        <w:t>1</w:t>
      </w:r>
      <w:r>
        <w:rPr>
          <w:rFonts w:cs="Arial"/>
        </w:rPr>
        <w:t>.1</w:t>
      </w:r>
      <w:r>
        <w:rPr>
          <w:rFonts w:cs="Arial"/>
        </w:rPr>
        <w:tab/>
      </w:r>
      <w:r w:rsidRPr="00FD7AAB">
        <w:rPr>
          <w:rFonts w:cs="Arial"/>
        </w:rPr>
        <w:t xml:space="preserve">The posts in scope of the proposed service review are: </w:t>
      </w:r>
    </w:p>
    <w:p w14:paraId="05505F8D" w14:textId="77777777" w:rsidR="000F6E7E" w:rsidRDefault="000F6E7E" w:rsidP="000F6E7E">
      <w:pPr>
        <w:ind w:left="720"/>
        <w:jc w:val="both"/>
        <w:rPr>
          <w:rFonts w:cs="Arial"/>
          <w:u w:val="single"/>
        </w:rPr>
      </w:pPr>
    </w:p>
    <w:tbl>
      <w:tblPr>
        <w:tblW w:w="9037" w:type="dxa"/>
        <w:tblInd w:w="817" w:type="dxa"/>
        <w:tblLook w:val="04A0" w:firstRow="1" w:lastRow="0" w:firstColumn="1" w:lastColumn="0" w:noHBand="0" w:noVBand="1"/>
      </w:tblPr>
      <w:tblGrid>
        <w:gridCol w:w="5246"/>
        <w:gridCol w:w="1166"/>
        <w:gridCol w:w="1123"/>
        <w:gridCol w:w="1502"/>
      </w:tblGrid>
      <w:tr w:rsidR="000F6E7E" w:rsidRPr="00986A91" w14:paraId="1D408AA2" w14:textId="77777777" w:rsidTr="009E0DF7">
        <w:trPr>
          <w:trHeight w:val="390"/>
          <w:tblHeader/>
        </w:trPr>
        <w:tc>
          <w:tcPr>
            <w:tcW w:w="5246" w:type="dxa"/>
            <w:tcBorders>
              <w:top w:val="single" w:sz="4" w:space="0" w:color="auto"/>
              <w:left w:val="single" w:sz="4" w:space="0" w:color="auto"/>
              <w:bottom w:val="single" w:sz="4" w:space="0" w:color="auto"/>
              <w:right w:val="single" w:sz="4" w:space="0" w:color="auto"/>
            </w:tcBorders>
            <w:shd w:val="clear" w:color="auto" w:fill="A6A6A6"/>
            <w:noWrap/>
            <w:vAlign w:val="center"/>
          </w:tcPr>
          <w:p w14:paraId="776E4AA8" w14:textId="77777777" w:rsidR="000F6E7E" w:rsidRPr="00986A91" w:rsidRDefault="000F6E7E" w:rsidP="009E0DF7">
            <w:pPr>
              <w:jc w:val="center"/>
              <w:rPr>
                <w:rFonts w:cs="Arial"/>
                <w:b/>
                <w:color w:val="000000"/>
                <w:lang w:eastAsia="en-GB"/>
              </w:rPr>
            </w:pPr>
            <w:r w:rsidRPr="00986A91">
              <w:rPr>
                <w:rFonts w:cs="Arial"/>
                <w:b/>
                <w:color w:val="000000"/>
                <w:lang w:eastAsia="en-GB"/>
              </w:rPr>
              <w:lastRenderedPageBreak/>
              <w:t>Post Title</w:t>
            </w:r>
          </w:p>
        </w:tc>
        <w:tc>
          <w:tcPr>
            <w:tcW w:w="1166" w:type="dxa"/>
            <w:tcBorders>
              <w:top w:val="single" w:sz="4" w:space="0" w:color="auto"/>
              <w:left w:val="single" w:sz="4" w:space="0" w:color="auto"/>
              <w:bottom w:val="single" w:sz="4" w:space="0" w:color="auto"/>
              <w:right w:val="single" w:sz="4" w:space="0" w:color="auto"/>
            </w:tcBorders>
            <w:shd w:val="clear" w:color="auto" w:fill="A6A6A6"/>
            <w:vAlign w:val="center"/>
          </w:tcPr>
          <w:p w14:paraId="5D331633" w14:textId="77777777" w:rsidR="000F6E7E" w:rsidRPr="00986A91" w:rsidRDefault="000F6E7E" w:rsidP="009E0DF7">
            <w:pPr>
              <w:jc w:val="center"/>
              <w:rPr>
                <w:rFonts w:cs="Arial"/>
                <w:b/>
                <w:color w:val="000000"/>
                <w:lang w:eastAsia="en-GB"/>
              </w:rPr>
            </w:pPr>
            <w:r>
              <w:rPr>
                <w:rFonts w:cs="Arial"/>
                <w:b/>
                <w:color w:val="000000"/>
                <w:lang w:eastAsia="en-GB"/>
              </w:rPr>
              <w:t>Post Grade</w:t>
            </w:r>
          </w:p>
        </w:tc>
        <w:tc>
          <w:tcPr>
            <w:tcW w:w="1123" w:type="dxa"/>
            <w:tcBorders>
              <w:top w:val="single" w:sz="4" w:space="0" w:color="auto"/>
              <w:left w:val="single" w:sz="4" w:space="0" w:color="auto"/>
              <w:bottom w:val="single" w:sz="4" w:space="0" w:color="auto"/>
              <w:right w:val="single" w:sz="4" w:space="0" w:color="auto"/>
            </w:tcBorders>
            <w:shd w:val="clear" w:color="auto" w:fill="A6A6A6"/>
          </w:tcPr>
          <w:p w14:paraId="0BE79672" w14:textId="77777777" w:rsidR="000F6E7E" w:rsidRPr="00986A91" w:rsidRDefault="000F6E7E" w:rsidP="009E0DF7">
            <w:pPr>
              <w:jc w:val="center"/>
              <w:rPr>
                <w:rFonts w:cs="Arial"/>
                <w:b/>
                <w:color w:val="000000"/>
                <w:lang w:eastAsia="en-GB"/>
              </w:rPr>
            </w:pPr>
            <w:r>
              <w:rPr>
                <w:rFonts w:cs="Arial"/>
                <w:b/>
                <w:color w:val="000000"/>
                <w:lang w:eastAsia="en-GB"/>
              </w:rPr>
              <w:t>Number of Posts</w:t>
            </w:r>
          </w:p>
        </w:tc>
        <w:tc>
          <w:tcPr>
            <w:tcW w:w="1502" w:type="dxa"/>
            <w:tcBorders>
              <w:top w:val="single" w:sz="4" w:space="0" w:color="auto"/>
              <w:left w:val="single" w:sz="4" w:space="0" w:color="auto"/>
              <w:bottom w:val="single" w:sz="4" w:space="0" w:color="auto"/>
              <w:right w:val="single" w:sz="4" w:space="0" w:color="auto"/>
            </w:tcBorders>
            <w:shd w:val="clear" w:color="auto" w:fill="A6A6A6"/>
            <w:vAlign w:val="center"/>
          </w:tcPr>
          <w:p w14:paraId="4E8346D0" w14:textId="77777777" w:rsidR="000F6E7E" w:rsidRPr="00986A91" w:rsidRDefault="000F6E7E" w:rsidP="009E0DF7">
            <w:pPr>
              <w:jc w:val="center"/>
              <w:rPr>
                <w:rFonts w:cs="Arial"/>
                <w:b/>
                <w:color w:val="000000"/>
                <w:lang w:eastAsia="en-GB"/>
              </w:rPr>
            </w:pPr>
            <w:r w:rsidRPr="00986A91">
              <w:rPr>
                <w:rFonts w:cs="Arial"/>
                <w:b/>
                <w:color w:val="000000"/>
                <w:lang w:eastAsia="en-GB"/>
              </w:rPr>
              <w:t>Number of Posts</w:t>
            </w:r>
            <w:r>
              <w:rPr>
                <w:rFonts w:cs="Arial"/>
                <w:b/>
                <w:color w:val="000000"/>
                <w:lang w:eastAsia="en-GB"/>
              </w:rPr>
              <w:t xml:space="preserve"> FTE</w:t>
            </w:r>
          </w:p>
        </w:tc>
      </w:tr>
      <w:tr w:rsidR="002D6A21" w:rsidRPr="00986A91" w14:paraId="47B4D2B0" w14:textId="77777777" w:rsidTr="009E0DF7">
        <w:trPr>
          <w:trHeight w:val="390"/>
        </w:trPr>
        <w:tc>
          <w:tcPr>
            <w:tcW w:w="52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F7B055" w14:textId="480A91A6" w:rsidR="002D6A21" w:rsidRDefault="002D6A21" w:rsidP="009E0DF7">
            <w:pPr>
              <w:rPr>
                <w:rFonts w:cs="Arial"/>
                <w:color w:val="000000"/>
                <w:lang w:eastAsia="en-GB"/>
              </w:rPr>
            </w:pPr>
            <w:r>
              <w:rPr>
                <w:rFonts w:cs="Arial"/>
                <w:color w:val="000000"/>
                <w:lang w:eastAsia="en-GB"/>
              </w:rPr>
              <w:t>Deputy Chief Fire Officer</w:t>
            </w:r>
            <w:r w:rsidR="00926E90">
              <w:rPr>
                <w:rFonts w:cs="Arial"/>
                <w:color w:val="000000"/>
                <w:lang w:eastAsia="en-GB"/>
              </w:rPr>
              <w:t xml:space="preserve"> (current vacant post)</w:t>
            </w:r>
          </w:p>
        </w:tc>
        <w:tc>
          <w:tcPr>
            <w:tcW w:w="1166" w:type="dxa"/>
            <w:tcBorders>
              <w:top w:val="single" w:sz="4" w:space="0" w:color="auto"/>
              <w:left w:val="single" w:sz="4" w:space="0" w:color="auto"/>
              <w:bottom w:val="single" w:sz="4" w:space="0" w:color="auto"/>
              <w:right w:val="single" w:sz="4" w:space="0" w:color="auto"/>
            </w:tcBorders>
            <w:vAlign w:val="center"/>
          </w:tcPr>
          <w:p w14:paraId="60348EA9" w14:textId="4BF63133" w:rsidR="002D6A21" w:rsidRDefault="002D6A21" w:rsidP="009E0DF7">
            <w:pPr>
              <w:jc w:val="center"/>
              <w:rPr>
                <w:rFonts w:cs="Arial"/>
                <w:color w:val="000000"/>
                <w:lang w:eastAsia="en-GB"/>
              </w:rPr>
            </w:pPr>
            <w:r>
              <w:rPr>
                <w:rFonts w:cs="Arial"/>
                <w:color w:val="000000"/>
                <w:lang w:eastAsia="en-GB"/>
              </w:rPr>
              <w:t>Gold Book</w:t>
            </w:r>
          </w:p>
        </w:tc>
        <w:tc>
          <w:tcPr>
            <w:tcW w:w="1123" w:type="dxa"/>
            <w:tcBorders>
              <w:top w:val="single" w:sz="4" w:space="0" w:color="auto"/>
              <w:left w:val="single" w:sz="4" w:space="0" w:color="auto"/>
              <w:bottom w:val="single" w:sz="4" w:space="0" w:color="auto"/>
              <w:right w:val="single" w:sz="4" w:space="0" w:color="auto"/>
            </w:tcBorders>
          </w:tcPr>
          <w:p w14:paraId="5B51C4CE" w14:textId="3ECA4DEA" w:rsidR="002D6A21" w:rsidRDefault="002D6A21" w:rsidP="009E0DF7">
            <w:pPr>
              <w:jc w:val="center"/>
              <w:rPr>
                <w:rFonts w:cs="Arial"/>
                <w:color w:val="000000"/>
                <w:lang w:eastAsia="en-GB"/>
              </w:rPr>
            </w:pPr>
            <w:r>
              <w:rPr>
                <w:rFonts w:cs="Arial"/>
                <w:color w:val="000000"/>
                <w:lang w:eastAsia="en-GB"/>
              </w:rPr>
              <w:t>1</w:t>
            </w:r>
          </w:p>
        </w:tc>
        <w:tc>
          <w:tcPr>
            <w:tcW w:w="1502" w:type="dxa"/>
            <w:tcBorders>
              <w:top w:val="single" w:sz="4" w:space="0" w:color="auto"/>
              <w:left w:val="single" w:sz="4" w:space="0" w:color="auto"/>
              <w:bottom w:val="single" w:sz="4" w:space="0" w:color="auto"/>
              <w:right w:val="single" w:sz="4" w:space="0" w:color="auto"/>
            </w:tcBorders>
            <w:vAlign w:val="center"/>
          </w:tcPr>
          <w:p w14:paraId="6AF803C0" w14:textId="721BF048" w:rsidR="002D6A21" w:rsidRDefault="002D6A21" w:rsidP="009E0DF7">
            <w:pPr>
              <w:jc w:val="center"/>
              <w:rPr>
                <w:rFonts w:cs="Arial"/>
                <w:color w:val="000000"/>
                <w:lang w:eastAsia="en-GB"/>
              </w:rPr>
            </w:pPr>
            <w:r>
              <w:rPr>
                <w:rFonts w:cs="Arial"/>
                <w:color w:val="000000"/>
                <w:lang w:eastAsia="en-GB"/>
              </w:rPr>
              <w:t>1</w:t>
            </w:r>
          </w:p>
        </w:tc>
      </w:tr>
      <w:tr w:rsidR="000F6E7E" w:rsidRPr="00986A91" w14:paraId="099D745C" w14:textId="77777777" w:rsidTr="009E0DF7">
        <w:trPr>
          <w:trHeight w:val="390"/>
        </w:trPr>
        <w:tc>
          <w:tcPr>
            <w:tcW w:w="52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132000" w14:textId="3A76E3F3" w:rsidR="000F6E7E" w:rsidRPr="00986A91" w:rsidRDefault="000F6E7E" w:rsidP="009E0DF7">
            <w:pPr>
              <w:rPr>
                <w:rFonts w:cs="Arial"/>
                <w:color w:val="000000"/>
                <w:lang w:eastAsia="en-GB"/>
              </w:rPr>
            </w:pPr>
            <w:r>
              <w:rPr>
                <w:rFonts w:cs="Arial"/>
                <w:color w:val="000000"/>
                <w:lang w:eastAsia="en-GB"/>
              </w:rPr>
              <w:t xml:space="preserve">Assistant Chief Fire Officer </w:t>
            </w:r>
            <w:r w:rsidR="00926E90">
              <w:rPr>
                <w:rFonts w:cs="Arial"/>
                <w:color w:val="000000"/>
                <w:lang w:eastAsia="en-GB"/>
              </w:rPr>
              <w:t>(Permanent)</w:t>
            </w:r>
          </w:p>
        </w:tc>
        <w:tc>
          <w:tcPr>
            <w:tcW w:w="1166" w:type="dxa"/>
            <w:tcBorders>
              <w:top w:val="single" w:sz="4" w:space="0" w:color="auto"/>
              <w:left w:val="single" w:sz="4" w:space="0" w:color="auto"/>
              <w:bottom w:val="single" w:sz="4" w:space="0" w:color="auto"/>
              <w:right w:val="single" w:sz="4" w:space="0" w:color="auto"/>
            </w:tcBorders>
            <w:vAlign w:val="center"/>
          </w:tcPr>
          <w:p w14:paraId="08BF6DDB" w14:textId="53CE4D32" w:rsidR="000F6E7E" w:rsidRDefault="00D576C6" w:rsidP="009E0DF7">
            <w:pPr>
              <w:jc w:val="center"/>
              <w:rPr>
                <w:rFonts w:cs="Arial"/>
                <w:color w:val="000000"/>
                <w:lang w:eastAsia="en-GB"/>
              </w:rPr>
            </w:pPr>
            <w:r>
              <w:rPr>
                <w:rFonts w:cs="Arial"/>
                <w:color w:val="000000"/>
                <w:lang w:eastAsia="en-GB"/>
              </w:rPr>
              <w:t>Gold Book</w:t>
            </w:r>
          </w:p>
        </w:tc>
        <w:tc>
          <w:tcPr>
            <w:tcW w:w="1123" w:type="dxa"/>
            <w:tcBorders>
              <w:top w:val="single" w:sz="4" w:space="0" w:color="auto"/>
              <w:left w:val="single" w:sz="4" w:space="0" w:color="auto"/>
              <w:bottom w:val="single" w:sz="4" w:space="0" w:color="auto"/>
              <w:right w:val="single" w:sz="4" w:space="0" w:color="auto"/>
            </w:tcBorders>
          </w:tcPr>
          <w:p w14:paraId="32E61378" w14:textId="77777777" w:rsidR="000F6E7E" w:rsidRDefault="000F6E7E" w:rsidP="009E0DF7">
            <w:pPr>
              <w:jc w:val="center"/>
              <w:rPr>
                <w:rFonts w:cs="Arial"/>
                <w:color w:val="000000"/>
                <w:lang w:eastAsia="en-GB"/>
              </w:rPr>
            </w:pPr>
            <w:r>
              <w:rPr>
                <w:rFonts w:cs="Arial"/>
                <w:color w:val="000000"/>
                <w:lang w:eastAsia="en-GB"/>
              </w:rPr>
              <w:t>1</w:t>
            </w:r>
          </w:p>
        </w:tc>
        <w:tc>
          <w:tcPr>
            <w:tcW w:w="1502" w:type="dxa"/>
            <w:tcBorders>
              <w:top w:val="single" w:sz="4" w:space="0" w:color="auto"/>
              <w:left w:val="single" w:sz="4" w:space="0" w:color="auto"/>
              <w:bottom w:val="single" w:sz="4" w:space="0" w:color="auto"/>
              <w:right w:val="single" w:sz="4" w:space="0" w:color="auto"/>
            </w:tcBorders>
            <w:vAlign w:val="center"/>
          </w:tcPr>
          <w:p w14:paraId="3F85C32D" w14:textId="77777777" w:rsidR="000F6E7E" w:rsidRPr="00986A91" w:rsidRDefault="000F6E7E" w:rsidP="009E0DF7">
            <w:pPr>
              <w:jc w:val="center"/>
              <w:rPr>
                <w:rFonts w:cs="Arial"/>
                <w:color w:val="000000"/>
                <w:lang w:eastAsia="en-GB"/>
              </w:rPr>
            </w:pPr>
            <w:r>
              <w:rPr>
                <w:rFonts w:cs="Arial"/>
                <w:color w:val="000000"/>
                <w:lang w:eastAsia="en-GB"/>
              </w:rPr>
              <w:t>1</w:t>
            </w:r>
          </w:p>
        </w:tc>
      </w:tr>
      <w:tr w:rsidR="000F6E7E" w:rsidRPr="00986A91" w14:paraId="048000C6" w14:textId="77777777" w:rsidTr="009E0DF7">
        <w:trPr>
          <w:trHeight w:val="390"/>
        </w:trPr>
        <w:tc>
          <w:tcPr>
            <w:tcW w:w="52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85AD2F" w14:textId="77777777" w:rsidR="000F6E7E" w:rsidRDefault="000F6E7E" w:rsidP="009E0DF7">
            <w:pPr>
              <w:rPr>
                <w:rFonts w:cs="Arial"/>
                <w:color w:val="000000"/>
                <w:lang w:eastAsia="en-GB"/>
              </w:rPr>
            </w:pPr>
            <w:r>
              <w:rPr>
                <w:rFonts w:cs="Arial"/>
                <w:color w:val="000000"/>
                <w:lang w:eastAsia="en-GB"/>
              </w:rPr>
              <w:t>Assistant Chief Fire Officer (Temporary)</w:t>
            </w:r>
          </w:p>
        </w:tc>
        <w:tc>
          <w:tcPr>
            <w:tcW w:w="1166" w:type="dxa"/>
            <w:tcBorders>
              <w:top w:val="single" w:sz="4" w:space="0" w:color="auto"/>
              <w:left w:val="single" w:sz="4" w:space="0" w:color="auto"/>
              <w:bottom w:val="single" w:sz="4" w:space="0" w:color="auto"/>
              <w:right w:val="single" w:sz="4" w:space="0" w:color="auto"/>
            </w:tcBorders>
            <w:vAlign w:val="center"/>
          </w:tcPr>
          <w:p w14:paraId="3B51D405" w14:textId="4CDD7A0E" w:rsidR="000F6E7E" w:rsidRDefault="00D576C6" w:rsidP="009E0DF7">
            <w:pPr>
              <w:jc w:val="center"/>
              <w:rPr>
                <w:rFonts w:cs="Arial"/>
                <w:color w:val="000000"/>
                <w:lang w:eastAsia="en-GB"/>
              </w:rPr>
            </w:pPr>
            <w:r>
              <w:rPr>
                <w:rFonts w:cs="Arial"/>
                <w:color w:val="000000"/>
                <w:lang w:eastAsia="en-GB"/>
              </w:rPr>
              <w:t xml:space="preserve">Gold Book </w:t>
            </w:r>
          </w:p>
        </w:tc>
        <w:tc>
          <w:tcPr>
            <w:tcW w:w="1123" w:type="dxa"/>
            <w:tcBorders>
              <w:top w:val="single" w:sz="4" w:space="0" w:color="auto"/>
              <w:left w:val="single" w:sz="4" w:space="0" w:color="auto"/>
              <w:bottom w:val="single" w:sz="4" w:space="0" w:color="auto"/>
              <w:right w:val="single" w:sz="4" w:space="0" w:color="auto"/>
            </w:tcBorders>
          </w:tcPr>
          <w:p w14:paraId="4D3F85AE" w14:textId="77777777" w:rsidR="000F6E7E" w:rsidRDefault="000F6E7E" w:rsidP="009E0DF7">
            <w:pPr>
              <w:jc w:val="center"/>
              <w:rPr>
                <w:rFonts w:cs="Arial"/>
                <w:color w:val="000000"/>
                <w:lang w:eastAsia="en-GB"/>
              </w:rPr>
            </w:pPr>
            <w:r>
              <w:rPr>
                <w:rFonts w:cs="Arial"/>
                <w:color w:val="000000"/>
                <w:lang w:eastAsia="en-GB"/>
              </w:rPr>
              <w:t>1</w:t>
            </w:r>
          </w:p>
        </w:tc>
        <w:tc>
          <w:tcPr>
            <w:tcW w:w="1502" w:type="dxa"/>
            <w:tcBorders>
              <w:top w:val="single" w:sz="4" w:space="0" w:color="auto"/>
              <w:left w:val="single" w:sz="4" w:space="0" w:color="auto"/>
              <w:bottom w:val="single" w:sz="4" w:space="0" w:color="auto"/>
              <w:right w:val="single" w:sz="4" w:space="0" w:color="auto"/>
            </w:tcBorders>
            <w:vAlign w:val="center"/>
          </w:tcPr>
          <w:p w14:paraId="18F83117" w14:textId="77777777" w:rsidR="000F6E7E" w:rsidRDefault="000F6E7E" w:rsidP="009E0DF7">
            <w:pPr>
              <w:jc w:val="center"/>
              <w:rPr>
                <w:rFonts w:cs="Arial"/>
                <w:color w:val="000000"/>
                <w:lang w:eastAsia="en-GB"/>
              </w:rPr>
            </w:pPr>
            <w:r>
              <w:rPr>
                <w:rFonts w:cs="Arial"/>
                <w:color w:val="000000"/>
                <w:lang w:eastAsia="en-GB"/>
              </w:rPr>
              <w:t>1</w:t>
            </w:r>
          </w:p>
        </w:tc>
      </w:tr>
      <w:tr w:rsidR="000F6E7E" w:rsidRPr="00986A91" w14:paraId="3A36CCCB" w14:textId="77777777" w:rsidTr="009E0DF7">
        <w:trPr>
          <w:trHeight w:val="390"/>
        </w:trPr>
        <w:tc>
          <w:tcPr>
            <w:tcW w:w="52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AA4EFF" w14:textId="77777777" w:rsidR="000F6E7E" w:rsidRDefault="000F6E7E" w:rsidP="009E0DF7">
            <w:pPr>
              <w:rPr>
                <w:rFonts w:cs="Arial"/>
                <w:color w:val="000000"/>
                <w:lang w:eastAsia="en-GB"/>
              </w:rPr>
            </w:pPr>
            <w:r>
              <w:rPr>
                <w:rFonts w:cs="Arial"/>
                <w:color w:val="000000"/>
                <w:lang w:eastAsia="en-GB"/>
              </w:rPr>
              <w:t>Fire Strategy and Reform Manager (substantive)</w:t>
            </w:r>
          </w:p>
        </w:tc>
        <w:tc>
          <w:tcPr>
            <w:tcW w:w="1166" w:type="dxa"/>
            <w:tcBorders>
              <w:top w:val="single" w:sz="4" w:space="0" w:color="auto"/>
              <w:left w:val="single" w:sz="4" w:space="0" w:color="auto"/>
              <w:bottom w:val="single" w:sz="4" w:space="0" w:color="auto"/>
              <w:right w:val="single" w:sz="4" w:space="0" w:color="auto"/>
            </w:tcBorders>
            <w:vAlign w:val="center"/>
          </w:tcPr>
          <w:p w14:paraId="49A566C6" w14:textId="77777777" w:rsidR="000F6E7E" w:rsidRDefault="000F6E7E" w:rsidP="009E0DF7">
            <w:pPr>
              <w:jc w:val="center"/>
              <w:rPr>
                <w:rFonts w:cs="Arial"/>
                <w:color w:val="000000"/>
                <w:lang w:eastAsia="en-GB"/>
              </w:rPr>
            </w:pPr>
            <w:r>
              <w:rPr>
                <w:rFonts w:cs="Arial"/>
                <w:color w:val="000000"/>
                <w:lang w:eastAsia="en-GB"/>
              </w:rPr>
              <w:t>17</w:t>
            </w:r>
          </w:p>
        </w:tc>
        <w:tc>
          <w:tcPr>
            <w:tcW w:w="1123" w:type="dxa"/>
            <w:tcBorders>
              <w:top w:val="single" w:sz="4" w:space="0" w:color="auto"/>
              <w:left w:val="single" w:sz="4" w:space="0" w:color="auto"/>
              <w:bottom w:val="single" w:sz="4" w:space="0" w:color="auto"/>
              <w:right w:val="single" w:sz="4" w:space="0" w:color="auto"/>
            </w:tcBorders>
          </w:tcPr>
          <w:p w14:paraId="6964A779" w14:textId="77777777" w:rsidR="000F6E7E" w:rsidRDefault="000F6E7E" w:rsidP="009E0DF7">
            <w:pPr>
              <w:jc w:val="center"/>
              <w:rPr>
                <w:rFonts w:cs="Arial"/>
                <w:color w:val="000000"/>
                <w:lang w:eastAsia="en-GB"/>
              </w:rPr>
            </w:pPr>
            <w:r>
              <w:rPr>
                <w:rFonts w:cs="Arial"/>
                <w:color w:val="000000"/>
                <w:lang w:eastAsia="en-GB"/>
              </w:rPr>
              <w:t>1</w:t>
            </w:r>
          </w:p>
        </w:tc>
        <w:tc>
          <w:tcPr>
            <w:tcW w:w="1502" w:type="dxa"/>
            <w:tcBorders>
              <w:top w:val="single" w:sz="4" w:space="0" w:color="auto"/>
              <w:left w:val="single" w:sz="4" w:space="0" w:color="auto"/>
              <w:bottom w:val="single" w:sz="4" w:space="0" w:color="auto"/>
              <w:right w:val="single" w:sz="4" w:space="0" w:color="auto"/>
            </w:tcBorders>
            <w:vAlign w:val="center"/>
          </w:tcPr>
          <w:p w14:paraId="5579BC39" w14:textId="77777777" w:rsidR="000F6E7E" w:rsidRDefault="000F6E7E" w:rsidP="009E0DF7">
            <w:pPr>
              <w:jc w:val="center"/>
              <w:rPr>
                <w:rFonts w:cs="Arial"/>
                <w:color w:val="000000"/>
                <w:lang w:eastAsia="en-GB"/>
              </w:rPr>
            </w:pPr>
            <w:r>
              <w:rPr>
                <w:rFonts w:cs="Arial"/>
                <w:color w:val="000000"/>
                <w:lang w:eastAsia="en-GB"/>
              </w:rPr>
              <w:t>1</w:t>
            </w:r>
          </w:p>
        </w:tc>
      </w:tr>
      <w:tr w:rsidR="000F6E7E" w:rsidRPr="00986A91" w14:paraId="1564BE58" w14:textId="77777777" w:rsidTr="009E0DF7">
        <w:trPr>
          <w:trHeight w:val="390"/>
        </w:trPr>
        <w:tc>
          <w:tcPr>
            <w:tcW w:w="52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5B6BC6" w14:textId="77777777" w:rsidR="000F6E7E" w:rsidRDefault="000F6E7E" w:rsidP="009E0DF7">
            <w:pPr>
              <w:rPr>
                <w:rFonts w:cs="Arial"/>
                <w:color w:val="000000"/>
                <w:lang w:eastAsia="en-GB"/>
              </w:rPr>
            </w:pPr>
            <w:r>
              <w:rPr>
                <w:rFonts w:cs="Arial"/>
                <w:color w:val="000000"/>
                <w:lang w:eastAsia="en-GB"/>
              </w:rPr>
              <w:t>Business Manager (Substantive)</w:t>
            </w:r>
          </w:p>
        </w:tc>
        <w:tc>
          <w:tcPr>
            <w:tcW w:w="1166" w:type="dxa"/>
            <w:tcBorders>
              <w:top w:val="single" w:sz="4" w:space="0" w:color="auto"/>
              <w:left w:val="single" w:sz="4" w:space="0" w:color="auto"/>
              <w:bottom w:val="single" w:sz="4" w:space="0" w:color="auto"/>
              <w:right w:val="single" w:sz="4" w:space="0" w:color="auto"/>
            </w:tcBorders>
            <w:vAlign w:val="center"/>
          </w:tcPr>
          <w:p w14:paraId="45427793" w14:textId="77777777" w:rsidR="000F6E7E" w:rsidRDefault="000F6E7E" w:rsidP="009E0DF7">
            <w:pPr>
              <w:jc w:val="center"/>
              <w:rPr>
                <w:rFonts w:cs="Arial"/>
                <w:color w:val="000000"/>
                <w:lang w:eastAsia="en-GB"/>
              </w:rPr>
            </w:pPr>
            <w:r>
              <w:rPr>
                <w:rFonts w:cs="Arial"/>
                <w:color w:val="000000"/>
                <w:lang w:eastAsia="en-GB"/>
              </w:rPr>
              <w:t>17</w:t>
            </w:r>
          </w:p>
        </w:tc>
        <w:tc>
          <w:tcPr>
            <w:tcW w:w="1123" w:type="dxa"/>
            <w:tcBorders>
              <w:top w:val="single" w:sz="4" w:space="0" w:color="auto"/>
              <w:left w:val="single" w:sz="4" w:space="0" w:color="auto"/>
              <w:bottom w:val="single" w:sz="4" w:space="0" w:color="auto"/>
              <w:right w:val="single" w:sz="4" w:space="0" w:color="auto"/>
            </w:tcBorders>
          </w:tcPr>
          <w:p w14:paraId="21F22AC8" w14:textId="77777777" w:rsidR="000F6E7E" w:rsidRDefault="000F6E7E" w:rsidP="009E0DF7">
            <w:pPr>
              <w:jc w:val="center"/>
              <w:rPr>
                <w:rFonts w:cs="Arial"/>
                <w:color w:val="000000"/>
                <w:lang w:eastAsia="en-GB"/>
              </w:rPr>
            </w:pPr>
            <w:r>
              <w:rPr>
                <w:rFonts w:cs="Arial"/>
                <w:color w:val="000000"/>
                <w:lang w:eastAsia="en-GB"/>
              </w:rPr>
              <w:t>1</w:t>
            </w:r>
          </w:p>
        </w:tc>
        <w:tc>
          <w:tcPr>
            <w:tcW w:w="1502" w:type="dxa"/>
            <w:tcBorders>
              <w:top w:val="single" w:sz="4" w:space="0" w:color="auto"/>
              <w:left w:val="single" w:sz="4" w:space="0" w:color="auto"/>
              <w:bottom w:val="single" w:sz="4" w:space="0" w:color="auto"/>
              <w:right w:val="single" w:sz="4" w:space="0" w:color="auto"/>
            </w:tcBorders>
            <w:vAlign w:val="center"/>
          </w:tcPr>
          <w:p w14:paraId="625FEF1B" w14:textId="77777777" w:rsidR="000F6E7E" w:rsidRDefault="000F6E7E" w:rsidP="009E0DF7">
            <w:pPr>
              <w:jc w:val="center"/>
              <w:rPr>
                <w:rFonts w:cs="Arial"/>
                <w:color w:val="000000"/>
                <w:lang w:eastAsia="en-GB"/>
              </w:rPr>
            </w:pPr>
            <w:r>
              <w:rPr>
                <w:rFonts w:cs="Arial"/>
                <w:color w:val="000000"/>
                <w:lang w:eastAsia="en-GB"/>
              </w:rPr>
              <w:t>1</w:t>
            </w:r>
          </w:p>
        </w:tc>
      </w:tr>
      <w:tr w:rsidR="000F6E7E" w:rsidRPr="00986A91" w14:paraId="4864AB93" w14:textId="77777777" w:rsidTr="009E0DF7">
        <w:trPr>
          <w:trHeight w:val="390"/>
        </w:trPr>
        <w:tc>
          <w:tcPr>
            <w:tcW w:w="52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E70026" w14:textId="01F98239" w:rsidR="000F6E7E" w:rsidRDefault="00A41072" w:rsidP="009E0DF7">
            <w:pPr>
              <w:rPr>
                <w:rFonts w:cs="Arial"/>
                <w:color w:val="000000"/>
                <w:lang w:eastAsia="en-GB"/>
              </w:rPr>
            </w:pPr>
            <w:r>
              <w:rPr>
                <w:rFonts w:cs="Arial"/>
                <w:color w:val="000000"/>
                <w:lang w:eastAsia="en-GB"/>
              </w:rPr>
              <w:t xml:space="preserve">Head of People &amp; Talent </w:t>
            </w:r>
            <w:r w:rsidR="00926E90">
              <w:rPr>
                <w:rFonts w:cs="Arial"/>
                <w:color w:val="000000"/>
                <w:lang w:eastAsia="en-GB"/>
              </w:rPr>
              <w:t>(current vacant post)</w:t>
            </w:r>
          </w:p>
        </w:tc>
        <w:tc>
          <w:tcPr>
            <w:tcW w:w="1166" w:type="dxa"/>
            <w:tcBorders>
              <w:top w:val="single" w:sz="4" w:space="0" w:color="auto"/>
              <w:left w:val="single" w:sz="4" w:space="0" w:color="auto"/>
              <w:bottom w:val="single" w:sz="4" w:space="0" w:color="auto"/>
              <w:right w:val="single" w:sz="4" w:space="0" w:color="auto"/>
            </w:tcBorders>
            <w:vAlign w:val="center"/>
          </w:tcPr>
          <w:p w14:paraId="3CFD84E7" w14:textId="4163B26F" w:rsidR="000F6E7E" w:rsidRDefault="00D576C6" w:rsidP="009E0DF7">
            <w:pPr>
              <w:jc w:val="center"/>
              <w:rPr>
                <w:rFonts w:cs="Arial"/>
                <w:color w:val="000000"/>
                <w:lang w:eastAsia="en-GB"/>
              </w:rPr>
            </w:pPr>
            <w:r>
              <w:rPr>
                <w:rFonts w:cs="Arial"/>
                <w:color w:val="000000"/>
                <w:lang w:eastAsia="en-GB"/>
              </w:rPr>
              <w:t>18</w:t>
            </w:r>
          </w:p>
        </w:tc>
        <w:tc>
          <w:tcPr>
            <w:tcW w:w="1123" w:type="dxa"/>
            <w:tcBorders>
              <w:top w:val="single" w:sz="4" w:space="0" w:color="auto"/>
              <w:left w:val="single" w:sz="4" w:space="0" w:color="auto"/>
              <w:bottom w:val="single" w:sz="4" w:space="0" w:color="auto"/>
              <w:right w:val="single" w:sz="4" w:space="0" w:color="auto"/>
            </w:tcBorders>
          </w:tcPr>
          <w:p w14:paraId="64E05640" w14:textId="7CAA75A1" w:rsidR="000F6E7E" w:rsidRDefault="00A41072" w:rsidP="009E0DF7">
            <w:pPr>
              <w:jc w:val="center"/>
              <w:rPr>
                <w:rFonts w:cs="Arial"/>
                <w:color w:val="000000"/>
                <w:lang w:eastAsia="en-GB"/>
              </w:rPr>
            </w:pPr>
            <w:r>
              <w:rPr>
                <w:rFonts w:cs="Arial"/>
                <w:color w:val="000000"/>
                <w:lang w:eastAsia="en-GB"/>
              </w:rPr>
              <w:t>1</w:t>
            </w:r>
          </w:p>
        </w:tc>
        <w:tc>
          <w:tcPr>
            <w:tcW w:w="1502" w:type="dxa"/>
            <w:tcBorders>
              <w:top w:val="single" w:sz="4" w:space="0" w:color="auto"/>
              <w:left w:val="single" w:sz="4" w:space="0" w:color="auto"/>
              <w:bottom w:val="single" w:sz="4" w:space="0" w:color="auto"/>
              <w:right w:val="single" w:sz="4" w:space="0" w:color="auto"/>
            </w:tcBorders>
            <w:vAlign w:val="center"/>
          </w:tcPr>
          <w:p w14:paraId="0D59C845" w14:textId="592A4BA5" w:rsidR="000F6E7E" w:rsidRDefault="00A41072" w:rsidP="009E0DF7">
            <w:pPr>
              <w:jc w:val="center"/>
              <w:rPr>
                <w:rFonts w:cs="Arial"/>
                <w:color w:val="000000"/>
                <w:lang w:eastAsia="en-GB"/>
              </w:rPr>
            </w:pPr>
            <w:r>
              <w:rPr>
                <w:rFonts w:cs="Arial"/>
                <w:color w:val="000000"/>
                <w:lang w:eastAsia="en-GB"/>
              </w:rPr>
              <w:t>1</w:t>
            </w:r>
          </w:p>
        </w:tc>
      </w:tr>
      <w:tr w:rsidR="000F6E7E" w:rsidRPr="00986A91" w14:paraId="2E070564" w14:textId="77777777" w:rsidTr="009E0DF7">
        <w:trPr>
          <w:trHeight w:val="390"/>
        </w:trPr>
        <w:tc>
          <w:tcPr>
            <w:tcW w:w="52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16FC32" w14:textId="77777777" w:rsidR="000F6E7E" w:rsidRPr="00994A7B" w:rsidRDefault="000F6E7E" w:rsidP="009E0DF7">
            <w:pPr>
              <w:rPr>
                <w:rFonts w:cs="Arial"/>
                <w:b/>
                <w:color w:val="000000"/>
                <w:lang w:eastAsia="en-GB"/>
              </w:rPr>
            </w:pPr>
            <w:r>
              <w:rPr>
                <w:rFonts w:cs="Arial"/>
                <w:b/>
                <w:color w:val="000000"/>
                <w:lang w:eastAsia="en-GB"/>
              </w:rPr>
              <w:t>Total</w:t>
            </w:r>
          </w:p>
        </w:tc>
        <w:tc>
          <w:tcPr>
            <w:tcW w:w="1166" w:type="dxa"/>
            <w:tcBorders>
              <w:top w:val="single" w:sz="4" w:space="0" w:color="auto"/>
              <w:left w:val="single" w:sz="4" w:space="0" w:color="auto"/>
              <w:bottom w:val="single" w:sz="4" w:space="0" w:color="auto"/>
              <w:right w:val="single" w:sz="4" w:space="0" w:color="auto"/>
            </w:tcBorders>
            <w:vAlign w:val="center"/>
          </w:tcPr>
          <w:p w14:paraId="61D5E32D" w14:textId="77777777" w:rsidR="000F6E7E" w:rsidRPr="008E7E66" w:rsidRDefault="000F6E7E" w:rsidP="009E0DF7">
            <w:pPr>
              <w:jc w:val="center"/>
              <w:rPr>
                <w:rFonts w:cs="Arial"/>
                <w:i/>
                <w:color w:val="000000"/>
                <w:lang w:eastAsia="en-GB"/>
              </w:rPr>
            </w:pPr>
          </w:p>
        </w:tc>
        <w:tc>
          <w:tcPr>
            <w:tcW w:w="1123" w:type="dxa"/>
            <w:tcBorders>
              <w:top w:val="single" w:sz="4" w:space="0" w:color="auto"/>
              <w:left w:val="single" w:sz="4" w:space="0" w:color="auto"/>
              <w:bottom w:val="single" w:sz="4" w:space="0" w:color="auto"/>
              <w:right w:val="single" w:sz="4" w:space="0" w:color="auto"/>
            </w:tcBorders>
          </w:tcPr>
          <w:p w14:paraId="65792D75" w14:textId="5911528C" w:rsidR="000F6E7E" w:rsidRPr="00994A7B" w:rsidRDefault="00926E90" w:rsidP="009E0DF7">
            <w:pPr>
              <w:jc w:val="center"/>
              <w:rPr>
                <w:rFonts w:cs="Arial"/>
                <w:b/>
                <w:color w:val="000000"/>
                <w:lang w:eastAsia="en-GB"/>
              </w:rPr>
            </w:pPr>
            <w:r>
              <w:rPr>
                <w:rFonts w:cs="Arial"/>
                <w:b/>
                <w:color w:val="000000"/>
                <w:lang w:eastAsia="en-GB"/>
              </w:rPr>
              <w:t>6</w:t>
            </w:r>
          </w:p>
        </w:tc>
        <w:tc>
          <w:tcPr>
            <w:tcW w:w="1502" w:type="dxa"/>
            <w:tcBorders>
              <w:top w:val="single" w:sz="4" w:space="0" w:color="auto"/>
              <w:left w:val="single" w:sz="4" w:space="0" w:color="auto"/>
              <w:bottom w:val="single" w:sz="4" w:space="0" w:color="auto"/>
              <w:right w:val="single" w:sz="4" w:space="0" w:color="auto"/>
            </w:tcBorders>
            <w:vAlign w:val="center"/>
          </w:tcPr>
          <w:p w14:paraId="74D1C1DC" w14:textId="666E1843" w:rsidR="000F6E7E" w:rsidRPr="00994A7B" w:rsidRDefault="00926E90" w:rsidP="009E0DF7">
            <w:pPr>
              <w:jc w:val="center"/>
              <w:rPr>
                <w:rFonts w:cs="Arial"/>
                <w:b/>
                <w:color w:val="000000"/>
                <w:lang w:eastAsia="en-GB"/>
              </w:rPr>
            </w:pPr>
            <w:r>
              <w:rPr>
                <w:rFonts w:cs="Arial"/>
                <w:b/>
                <w:color w:val="000000"/>
                <w:lang w:eastAsia="en-GB"/>
              </w:rPr>
              <w:t>6</w:t>
            </w:r>
          </w:p>
        </w:tc>
      </w:tr>
    </w:tbl>
    <w:p w14:paraId="36AEBAD8" w14:textId="77777777" w:rsidR="000F6E7E" w:rsidRDefault="000F6E7E" w:rsidP="000F6E7E">
      <w:pPr>
        <w:rPr>
          <w:rFonts w:cs="Arial"/>
        </w:rPr>
      </w:pPr>
    </w:p>
    <w:p w14:paraId="6842AF55" w14:textId="77777777" w:rsidR="000F6E7E" w:rsidRDefault="000F6E7E" w:rsidP="000F6E7E">
      <w:pPr>
        <w:rPr>
          <w:rFonts w:cs="Arial"/>
        </w:rPr>
      </w:pPr>
    </w:p>
    <w:p w14:paraId="6A8DCF43" w14:textId="56E801BA" w:rsidR="000F6E7E" w:rsidRDefault="002C762A" w:rsidP="002C762A">
      <w:pPr>
        <w:spacing w:after="240"/>
        <w:ind w:left="720" w:hanging="720"/>
        <w:rPr>
          <w:rFonts w:cs="Arial"/>
        </w:rPr>
      </w:pPr>
      <w:r>
        <w:rPr>
          <w:rFonts w:cs="Arial"/>
          <w:b/>
        </w:rPr>
        <w:t>12</w:t>
      </w:r>
      <w:r w:rsidRPr="00E01CBF">
        <w:rPr>
          <w:rFonts w:cs="Arial"/>
          <w:b/>
        </w:rPr>
        <w:t xml:space="preserve">. </w:t>
      </w:r>
      <w:r w:rsidRPr="00E01CBF">
        <w:rPr>
          <w:rFonts w:cs="Arial"/>
          <w:b/>
        </w:rPr>
        <w:tab/>
      </w:r>
      <w:r>
        <w:rPr>
          <w:rFonts w:cs="Arial"/>
          <w:b/>
          <w:u w:val="single"/>
        </w:rPr>
        <w:t>Future Structure and Staffing Proposals</w:t>
      </w:r>
    </w:p>
    <w:p w14:paraId="5D551E25" w14:textId="586750E2" w:rsidR="000F6E7E" w:rsidRPr="00FD7AAB" w:rsidRDefault="000F6E7E" w:rsidP="000F6E7E">
      <w:pPr>
        <w:rPr>
          <w:rFonts w:cs="Arial"/>
          <w:b/>
        </w:rPr>
      </w:pPr>
      <w:r>
        <w:rPr>
          <w:rFonts w:cs="Arial"/>
        </w:rPr>
        <w:t>1</w:t>
      </w:r>
      <w:r w:rsidR="007808ED">
        <w:rPr>
          <w:rFonts w:cs="Arial"/>
        </w:rPr>
        <w:t>2</w:t>
      </w:r>
      <w:r>
        <w:rPr>
          <w:rFonts w:cs="Arial"/>
        </w:rPr>
        <w:t>.1</w:t>
      </w:r>
      <w:r>
        <w:rPr>
          <w:rFonts w:cs="Arial"/>
        </w:rPr>
        <w:tab/>
      </w:r>
      <w:r w:rsidRPr="00FD7AAB">
        <w:rPr>
          <w:rFonts w:cs="Arial"/>
        </w:rPr>
        <w:t xml:space="preserve">The current and the new proposed structure can be found in </w:t>
      </w:r>
      <w:r w:rsidRPr="00FD7AAB">
        <w:rPr>
          <w:rFonts w:cs="Arial"/>
          <w:b/>
        </w:rPr>
        <w:t>Appendices 1.</w:t>
      </w:r>
    </w:p>
    <w:p w14:paraId="2572655B" w14:textId="77777777" w:rsidR="000F6E7E" w:rsidRPr="009B22A2" w:rsidRDefault="000F6E7E" w:rsidP="000F6E7E">
      <w:pPr>
        <w:pStyle w:val="ListParagraph"/>
        <w:ind w:left="468"/>
        <w:rPr>
          <w:rFonts w:cs="Arial"/>
          <w:b/>
        </w:rPr>
      </w:pPr>
    </w:p>
    <w:p w14:paraId="30A72DD3" w14:textId="4A924DF0" w:rsidR="000F6E7E" w:rsidRDefault="000F6E7E" w:rsidP="000F6E7E">
      <w:pPr>
        <w:rPr>
          <w:rFonts w:cs="Arial"/>
        </w:rPr>
      </w:pPr>
      <w:r>
        <w:rPr>
          <w:rFonts w:cs="Arial"/>
        </w:rPr>
        <w:t>1</w:t>
      </w:r>
      <w:r w:rsidR="007808ED">
        <w:rPr>
          <w:rFonts w:cs="Arial"/>
        </w:rPr>
        <w:t>2</w:t>
      </w:r>
      <w:r>
        <w:rPr>
          <w:rFonts w:cs="Arial"/>
        </w:rPr>
        <w:t>.2</w:t>
      </w:r>
      <w:r>
        <w:rPr>
          <w:rFonts w:cs="Arial"/>
        </w:rPr>
        <w:tab/>
      </w:r>
      <w:r w:rsidRPr="00FD7AAB">
        <w:rPr>
          <w:rFonts w:cs="Arial"/>
        </w:rPr>
        <w:t xml:space="preserve">The proposed new structure for consultation will consist of:  </w:t>
      </w:r>
    </w:p>
    <w:p w14:paraId="1895C25C" w14:textId="77777777" w:rsidR="000F6E7E" w:rsidRDefault="000F6E7E" w:rsidP="000F6E7E">
      <w:pPr>
        <w:rPr>
          <w:rFonts w:cs="Arial"/>
        </w:rPr>
      </w:pPr>
    </w:p>
    <w:tbl>
      <w:tblPr>
        <w:tblW w:w="9037" w:type="dxa"/>
        <w:tblInd w:w="817" w:type="dxa"/>
        <w:tblLook w:val="04A0" w:firstRow="1" w:lastRow="0" w:firstColumn="1" w:lastColumn="0" w:noHBand="0" w:noVBand="1"/>
      </w:tblPr>
      <w:tblGrid>
        <w:gridCol w:w="5246"/>
        <w:gridCol w:w="1166"/>
        <w:gridCol w:w="1123"/>
        <w:gridCol w:w="1502"/>
      </w:tblGrid>
      <w:tr w:rsidR="000F6E7E" w14:paraId="66E0634B" w14:textId="77777777" w:rsidTr="009E0DF7">
        <w:trPr>
          <w:trHeight w:val="390"/>
          <w:tblHeader/>
        </w:trPr>
        <w:tc>
          <w:tcPr>
            <w:tcW w:w="5246" w:type="dxa"/>
            <w:tcBorders>
              <w:top w:val="single" w:sz="4" w:space="0" w:color="auto"/>
              <w:left w:val="single" w:sz="4" w:space="0" w:color="auto"/>
              <w:bottom w:val="single" w:sz="4" w:space="0" w:color="auto"/>
              <w:right w:val="single" w:sz="4" w:space="0" w:color="auto"/>
            </w:tcBorders>
            <w:shd w:val="clear" w:color="auto" w:fill="A6A6A6"/>
            <w:noWrap/>
            <w:vAlign w:val="center"/>
            <w:hideMark/>
          </w:tcPr>
          <w:p w14:paraId="444DFA92" w14:textId="77777777" w:rsidR="000F6E7E" w:rsidRDefault="000F6E7E" w:rsidP="009E0DF7">
            <w:pPr>
              <w:jc w:val="center"/>
              <w:rPr>
                <w:rFonts w:cs="Arial"/>
                <w:b/>
                <w:color w:val="000000"/>
                <w:lang w:eastAsia="en-GB"/>
              </w:rPr>
            </w:pPr>
            <w:r>
              <w:rPr>
                <w:rFonts w:cs="Arial"/>
                <w:b/>
                <w:color w:val="000000"/>
                <w:lang w:eastAsia="en-GB"/>
              </w:rPr>
              <w:t>Post Title</w:t>
            </w:r>
          </w:p>
        </w:tc>
        <w:tc>
          <w:tcPr>
            <w:tcW w:w="1166"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7E9280E3" w14:textId="77777777" w:rsidR="000F6E7E" w:rsidRDefault="000F6E7E" w:rsidP="009E0DF7">
            <w:pPr>
              <w:jc w:val="center"/>
              <w:rPr>
                <w:rFonts w:cs="Arial"/>
                <w:b/>
                <w:color w:val="000000"/>
                <w:lang w:eastAsia="en-GB"/>
              </w:rPr>
            </w:pPr>
            <w:r>
              <w:rPr>
                <w:rFonts w:cs="Arial"/>
                <w:b/>
                <w:color w:val="000000"/>
                <w:lang w:eastAsia="en-GB"/>
              </w:rPr>
              <w:t>Post Grade</w:t>
            </w:r>
          </w:p>
        </w:tc>
        <w:tc>
          <w:tcPr>
            <w:tcW w:w="1123" w:type="dxa"/>
            <w:tcBorders>
              <w:top w:val="single" w:sz="4" w:space="0" w:color="auto"/>
              <w:left w:val="single" w:sz="4" w:space="0" w:color="auto"/>
              <w:bottom w:val="single" w:sz="4" w:space="0" w:color="auto"/>
              <w:right w:val="single" w:sz="4" w:space="0" w:color="auto"/>
            </w:tcBorders>
            <w:shd w:val="clear" w:color="auto" w:fill="A6A6A6"/>
            <w:hideMark/>
          </w:tcPr>
          <w:p w14:paraId="55677A1A" w14:textId="77777777" w:rsidR="000F6E7E" w:rsidRDefault="000F6E7E" w:rsidP="009E0DF7">
            <w:pPr>
              <w:jc w:val="center"/>
              <w:rPr>
                <w:rFonts w:cs="Arial"/>
                <w:b/>
                <w:color w:val="000000"/>
                <w:lang w:eastAsia="en-GB"/>
              </w:rPr>
            </w:pPr>
            <w:r>
              <w:rPr>
                <w:rFonts w:cs="Arial"/>
                <w:b/>
                <w:color w:val="000000"/>
                <w:lang w:eastAsia="en-GB"/>
              </w:rPr>
              <w:t>Number of Posts</w:t>
            </w:r>
          </w:p>
        </w:tc>
        <w:tc>
          <w:tcPr>
            <w:tcW w:w="1502"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7DC4182D" w14:textId="77777777" w:rsidR="000F6E7E" w:rsidRDefault="000F6E7E" w:rsidP="009E0DF7">
            <w:pPr>
              <w:jc w:val="center"/>
              <w:rPr>
                <w:rFonts w:cs="Arial"/>
                <w:b/>
                <w:color w:val="000000"/>
                <w:lang w:eastAsia="en-GB"/>
              </w:rPr>
            </w:pPr>
            <w:r>
              <w:rPr>
                <w:rFonts w:cs="Arial"/>
                <w:b/>
                <w:color w:val="000000"/>
                <w:lang w:eastAsia="en-GB"/>
              </w:rPr>
              <w:t>Number of Posts FTE</w:t>
            </w:r>
          </w:p>
        </w:tc>
      </w:tr>
      <w:tr w:rsidR="000F6E7E" w14:paraId="31A7C553" w14:textId="77777777" w:rsidTr="009E0DF7">
        <w:trPr>
          <w:trHeight w:val="390"/>
        </w:trPr>
        <w:tc>
          <w:tcPr>
            <w:tcW w:w="5246" w:type="dxa"/>
            <w:tcBorders>
              <w:top w:val="single" w:sz="4" w:space="0" w:color="auto"/>
              <w:left w:val="single" w:sz="4" w:space="0" w:color="auto"/>
              <w:bottom w:val="single" w:sz="4" w:space="0" w:color="auto"/>
              <w:right w:val="single" w:sz="4" w:space="0" w:color="auto"/>
            </w:tcBorders>
            <w:noWrap/>
            <w:vAlign w:val="center"/>
          </w:tcPr>
          <w:p w14:paraId="494E1248" w14:textId="77777777" w:rsidR="000F6E7E" w:rsidRDefault="000F6E7E" w:rsidP="009E0DF7">
            <w:pPr>
              <w:rPr>
                <w:rFonts w:cs="Arial"/>
                <w:color w:val="000000"/>
                <w:lang w:eastAsia="en-GB"/>
              </w:rPr>
            </w:pPr>
            <w:r>
              <w:rPr>
                <w:rFonts w:cs="Arial"/>
                <w:color w:val="000000"/>
                <w:lang w:eastAsia="en-GB"/>
              </w:rPr>
              <w:t>Assistant Chief Fire Officer – Service Delivery</w:t>
            </w:r>
          </w:p>
        </w:tc>
        <w:tc>
          <w:tcPr>
            <w:tcW w:w="1166" w:type="dxa"/>
            <w:tcBorders>
              <w:top w:val="single" w:sz="4" w:space="0" w:color="auto"/>
              <w:left w:val="single" w:sz="4" w:space="0" w:color="auto"/>
              <w:bottom w:val="single" w:sz="4" w:space="0" w:color="auto"/>
              <w:right w:val="single" w:sz="4" w:space="0" w:color="auto"/>
            </w:tcBorders>
            <w:vAlign w:val="center"/>
          </w:tcPr>
          <w:p w14:paraId="53202C6C" w14:textId="244E6F14" w:rsidR="000F6E7E" w:rsidRDefault="007808ED" w:rsidP="009E0DF7">
            <w:pPr>
              <w:jc w:val="center"/>
              <w:rPr>
                <w:rFonts w:cs="Arial"/>
                <w:color w:val="000000"/>
                <w:lang w:eastAsia="en-GB"/>
              </w:rPr>
            </w:pPr>
            <w:r>
              <w:rPr>
                <w:rFonts w:cs="Arial"/>
                <w:color w:val="000000"/>
                <w:lang w:eastAsia="en-GB"/>
              </w:rPr>
              <w:t>Gold Book</w:t>
            </w:r>
          </w:p>
        </w:tc>
        <w:tc>
          <w:tcPr>
            <w:tcW w:w="1123" w:type="dxa"/>
            <w:tcBorders>
              <w:top w:val="single" w:sz="4" w:space="0" w:color="auto"/>
              <w:left w:val="single" w:sz="4" w:space="0" w:color="auto"/>
              <w:bottom w:val="single" w:sz="4" w:space="0" w:color="auto"/>
              <w:right w:val="single" w:sz="4" w:space="0" w:color="auto"/>
            </w:tcBorders>
          </w:tcPr>
          <w:p w14:paraId="14550407" w14:textId="77777777" w:rsidR="000F6E7E" w:rsidRDefault="000F6E7E" w:rsidP="009E0DF7">
            <w:pPr>
              <w:jc w:val="center"/>
              <w:rPr>
                <w:rFonts w:cs="Arial"/>
                <w:color w:val="000000"/>
                <w:lang w:eastAsia="en-GB"/>
              </w:rPr>
            </w:pPr>
            <w:r>
              <w:rPr>
                <w:rFonts w:cs="Arial"/>
                <w:color w:val="000000"/>
                <w:lang w:eastAsia="en-GB"/>
              </w:rPr>
              <w:t>1</w:t>
            </w:r>
          </w:p>
        </w:tc>
        <w:tc>
          <w:tcPr>
            <w:tcW w:w="1502" w:type="dxa"/>
            <w:tcBorders>
              <w:top w:val="single" w:sz="4" w:space="0" w:color="auto"/>
              <w:left w:val="single" w:sz="4" w:space="0" w:color="auto"/>
              <w:bottom w:val="single" w:sz="4" w:space="0" w:color="auto"/>
              <w:right w:val="single" w:sz="4" w:space="0" w:color="auto"/>
            </w:tcBorders>
            <w:vAlign w:val="center"/>
          </w:tcPr>
          <w:p w14:paraId="1C883D63" w14:textId="77777777" w:rsidR="000F6E7E" w:rsidRDefault="000F6E7E" w:rsidP="009E0DF7">
            <w:pPr>
              <w:jc w:val="center"/>
              <w:rPr>
                <w:rFonts w:cs="Arial"/>
                <w:color w:val="000000"/>
                <w:lang w:eastAsia="en-GB"/>
              </w:rPr>
            </w:pPr>
            <w:r>
              <w:rPr>
                <w:rFonts w:cs="Arial"/>
                <w:color w:val="000000"/>
                <w:lang w:eastAsia="en-GB"/>
              </w:rPr>
              <w:t>1</w:t>
            </w:r>
          </w:p>
        </w:tc>
      </w:tr>
      <w:tr w:rsidR="000F6E7E" w14:paraId="3B1F001E" w14:textId="77777777" w:rsidTr="009E0DF7">
        <w:trPr>
          <w:trHeight w:val="390"/>
        </w:trPr>
        <w:tc>
          <w:tcPr>
            <w:tcW w:w="5246" w:type="dxa"/>
            <w:tcBorders>
              <w:top w:val="single" w:sz="4" w:space="0" w:color="auto"/>
              <w:left w:val="single" w:sz="4" w:space="0" w:color="auto"/>
              <w:bottom w:val="single" w:sz="4" w:space="0" w:color="auto"/>
              <w:right w:val="single" w:sz="4" w:space="0" w:color="auto"/>
            </w:tcBorders>
            <w:noWrap/>
            <w:vAlign w:val="center"/>
          </w:tcPr>
          <w:p w14:paraId="0C49CA23" w14:textId="77777777" w:rsidR="000F6E7E" w:rsidRDefault="000F6E7E" w:rsidP="009E0DF7">
            <w:pPr>
              <w:rPr>
                <w:rFonts w:cs="Arial"/>
                <w:color w:val="000000"/>
                <w:lang w:eastAsia="en-GB"/>
              </w:rPr>
            </w:pPr>
            <w:r>
              <w:rPr>
                <w:rFonts w:cs="Arial"/>
                <w:color w:val="000000"/>
                <w:lang w:eastAsia="en-GB"/>
              </w:rPr>
              <w:t>Assistant Chief Fire Officer – Service Support</w:t>
            </w:r>
          </w:p>
        </w:tc>
        <w:tc>
          <w:tcPr>
            <w:tcW w:w="1166" w:type="dxa"/>
            <w:tcBorders>
              <w:top w:val="single" w:sz="4" w:space="0" w:color="auto"/>
              <w:left w:val="single" w:sz="4" w:space="0" w:color="auto"/>
              <w:bottom w:val="single" w:sz="4" w:space="0" w:color="auto"/>
              <w:right w:val="single" w:sz="4" w:space="0" w:color="auto"/>
            </w:tcBorders>
            <w:vAlign w:val="center"/>
          </w:tcPr>
          <w:p w14:paraId="05DC510C" w14:textId="0BF9AE6B" w:rsidR="000F6E7E" w:rsidRDefault="007808ED" w:rsidP="009E0DF7">
            <w:pPr>
              <w:jc w:val="center"/>
              <w:rPr>
                <w:rFonts w:cs="Arial"/>
                <w:color w:val="000000"/>
                <w:lang w:eastAsia="en-GB"/>
              </w:rPr>
            </w:pPr>
            <w:r>
              <w:rPr>
                <w:rFonts w:cs="Arial"/>
                <w:color w:val="000000"/>
                <w:lang w:eastAsia="en-GB"/>
              </w:rPr>
              <w:t>Gold Book</w:t>
            </w:r>
          </w:p>
        </w:tc>
        <w:tc>
          <w:tcPr>
            <w:tcW w:w="1123" w:type="dxa"/>
            <w:tcBorders>
              <w:top w:val="single" w:sz="4" w:space="0" w:color="auto"/>
              <w:left w:val="single" w:sz="4" w:space="0" w:color="auto"/>
              <w:bottom w:val="single" w:sz="4" w:space="0" w:color="auto"/>
              <w:right w:val="single" w:sz="4" w:space="0" w:color="auto"/>
            </w:tcBorders>
          </w:tcPr>
          <w:p w14:paraId="701DF2E7" w14:textId="77777777" w:rsidR="000F6E7E" w:rsidRDefault="000F6E7E" w:rsidP="009E0DF7">
            <w:pPr>
              <w:jc w:val="center"/>
              <w:rPr>
                <w:rFonts w:cs="Arial"/>
                <w:color w:val="000000"/>
                <w:lang w:eastAsia="en-GB"/>
              </w:rPr>
            </w:pPr>
            <w:r>
              <w:rPr>
                <w:rFonts w:cs="Arial"/>
                <w:color w:val="000000"/>
                <w:lang w:eastAsia="en-GB"/>
              </w:rPr>
              <w:t>1</w:t>
            </w:r>
          </w:p>
        </w:tc>
        <w:tc>
          <w:tcPr>
            <w:tcW w:w="1502" w:type="dxa"/>
            <w:tcBorders>
              <w:top w:val="single" w:sz="4" w:space="0" w:color="auto"/>
              <w:left w:val="single" w:sz="4" w:space="0" w:color="auto"/>
              <w:bottom w:val="single" w:sz="4" w:space="0" w:color="auto"/>
              <w:right w:val="single" w:sz="4" w:space="0" w:color="auto"/>
            </w:tcBorders>
            <w:vAlign w:val="center"/>
          </w:tcPr>
          <w:p w14:paraId="47FC74F0" w14:textId="77777777" w:rsidR="000F6E7E" w:rsidRDefault="000F6E7E" w:rsidP="009E0DF7">
            <w:pPr>
              <w:jc w:val="center"/>
              <w:rPr>
                <w:rFonts w:cs="Arial"/>
                <w:color w:val="000000"/>
                <w:lang w:eastAsia="en-GB"/>
              </w:rPr>
            </w:pPr>
            <w:r>
              <w:rPr>
                <w:rFonts w:cs="Arial"/>
                <w:color w:val="000000"/>
                <w:lang w:eastAsia="en-GB"/>
              </w:rPr>
              <w:t>1</w:t>
            </w:r>
          </w:p>
        </w:tc>
      </w:tr>
      <w:tr w:rsidR="000F6E7E" w14:paraId="01D69EA4" w14:textId="77777777" w:rsidTr="009E0DF7">
        <w:trPr>
          <w:trHeight w:val="390"/>
        </w:trPr>
        <w:tc>
          <w:tcPr>
            <w:tcW w:w="5246" w:type="dxa"/>
            <w:tcBorders>
              <w:top w:val="single" w:sz="4" w:space="0" w:color="auto"/>
              <w:left w:val="single" w:sz="4" w:space="0" w:color="auto"/>
              <w:bottom w:val="single" w:sz="4" w:space="0" w:color="auto"/>
              <w:right w:val="single" w:sz="4" w:space="0" w:color="auto"/>
            </w:tcBorders>
            <w:noWrap/>
            <w:vAlign w:val="center"/>
          </w:tcPr>
          <w:p w14:paraId="2F544C13" w14:textId="77777777" w:rsidR="000F6E7E" w:rsidRDefault="000F6E7E" w:rsidP="009E0DF7">
            <w:pPr>
              <w:rPr>
                <w:rFonts w:cs="Arial"/>
                <w:color w:val="000000"/>
                <w:lang w:eastAsia="en-GB"/>
              </w:rPr>
            </w:pPr>
            <w:r>
              <w:rPr>
                <w:rFonts w:cs="Arial"/>
                <w:color w:val="000000"/>
                <w:lang w:eastAsia="en-GB"/>
              </w:rPr>
              <w:t>Head of Programme &amp; Risk</w:t>
            </w:r>
          </w:p>
        </w:tc>
        <w:tc>
          <w:tcPr>
            <w:tcW w:w="1166" w:type="dxa"/>
            <w:tcBorders>
              <w:top w:val="single" w:sz="4" w:space="0" w:color="auto"/>
              <w:left w:val="single" w:sz="4" w:space="0" w:color="auto"/>
              <w:bottom w:val="single" w:sz="4" w:space="0" w:color="auto"/>
              <w:right w:val="single" w:sz="4" w:space="0" w:color="auto"/>
            </w:tcBorders>
            <w:vAlign w:val="center"/>
          </w:tcPr>
          <w:p w14:paraId="4FF75230" w14:textId="77777777" w:rsidR="000F6E7E" w:rsidRDefault="000F6E7E" w:rsidP="009E0DF7">
            <w:pPr>
              <w:jc w:val="center"/>
              <w:rPr>
                <w:rFonts w:cs="Arial"/>
                <w:color w:val="000000"/>
                <w:lang w:eastAsia="en-GB"/>
              </w:rPr>
            </w:pPr>
          </w:p>
        </w:tc>
        <w:tc>
          <w:tcPr>
            <w:tcW w:w="1123" w:type="dxa"/>
            <w:tcBorders>
              <w:top w:val="single" w:sz="4" w:space="0" w:color="auto"/>
              <w:left w:val="single" w:sz="4" w:space="0" w:color="auto"/>
              <w:bottom w:val="single" w:sz="4" w:space="0" w:color="auto"/>
              <w:right w:val="single" w:sz="4" w:space="0" w:color="auto"/>
            </w:tcBorders>
          </w:tcPr>
          <w:p w14:paraId="5E18DABF" w14:textId="77777777" w:rsidR="000F6E7E" w:rsidRDefault="000F6E7E" w:rsidP="009E0DF7">
            <w:pPr>
              <w:jc w:val="center"/>
              <w:rPr>
                <w:rFonts w:cs="Arial"/>
                <w:color w:val="000000"/>
                <w:lang w:eastAsia="en-GB"/>
              </w:rPr>
            </w:pPr>
            <w:r>
              <w:rPr>
                <w:rFonts w:cs="Arial"/>
                <w:color w:val="000000"/>
                <w:lang w:eastAsia="en-GB"/>
              </w:rPr>
              <w:t>1</w:t>
            </w:r>
          </w:p>
        </w:tc>
        <w:tc>
          <w:tcPr>
            <w:tcW w:w="1502" w:type="dxa"/>
            <w:tcBorders>
              <w:top w:val="single" w:sz="4" w:space="0" w:color="auto"/>
              <w:left w:val="single" w:sz="4" w:space="0" w:color="auto"/>
              <w:bottom w:val="single" w:sz="4" w:space="0" w:color="auto"/>
              <w:right w:val="single" w:sz="4" w:space="0" w:color="auto"/>
            </w:tcBorders>
            <w:vAlign w:val="center"/>
          </w:tcPr>
          <w:p w14:paraId="7A8CAD05" w14:textId="77777777" w:rsidR="000F6E7E" w:rsidRDefault="000F6E7E" w:rsidP="009E0DF7">
            <w:pPr>
              <w:jc w:val="center"/>
              <w:rPr>
                <w:rFonts w:cs="Arial"/>
                <w:color w:val="000000"/>
                <w:lang w:eastAsia="en-GB"/>
              </w:rPr>
            </w:pPr>
            <w:r>
              <w:rPr>
                <w:rFonts w:cs="Arial"/>
                <w:color w:val="000000"/>
                <w:lang w:eastAsia="en-GB"/>
              </w:rPr>
              <w:t>1</w:t>
            </w:r>
          </w:p>
        </w:tc>
      </w:tr>
      <w:tr w:rsidR="000F6E7E" w14:paraId="71758FC9" w14:textId="77777777" w:rsidTr="009E0DF7">
        <w:trPr>
          <w:trHeight w:val="390"/>
        </w:trPr>
        <w:tc>
          <w:tcPr>
            <w:tcW w:w="5246" w:type="dxa"/>
            <w:tcBorders>
              <w:top w:val="single" w:sz="4" w:space="0" w:color="auto"/>
              <w:left w:val="single" w:sz="4" w:space="0" w:color="auto"/>
              <w:bottom w:val="single" w:sz="4" w:space="0" w:color="auto"/>
              <w:right w:val="single" w:sz="4" w:space="0" w:color="auto"/>
            </w:tcBorders>
            <w:noWrap/>
            <w:vAlign w:val="center"/>
          </w:tcPr>
          <w:p w14:paraId="2190BCF1" w14:textId="77777777" w:rsidR="000F6E7E" w:rsidRDefault="000F6E7E" w:rsidP="009E0DF7">
            <w:pPr>
              <w:rPr>
                <w:rFonts w:cs="Arial"/>
                <w:color w:val="000000"/>
                <w:lang w:eastAsia="en-GB"/>
              </w:rPr>
            </w:pPr>
            <w:r>
              <w:rPr>
                <w:rFonts w:cs="Arial"/>
                <w:color w:val="000000"/>
                <w:lang w:eastAsia="en-GB"/>
              </w:rPr>
              <w:t>Head of Planning &amp; Improvement</w:t>
            </w:r>
          </w:p>
        </w:tc>
        <w:tc>
          <w:tcPr>
            <w:tcW w:w="1166" w:type="dxa"/>
            <w:tcBorders>
              <w:top w:val="single" w:sz="4" w:space="0" w:color="auto"/>
              <w:left w:val="single" w:sz="4" w:space="0" w:color="auto"/>
              <w:bottom w:val="single" w:sz="4" w:space="0" w:color="auto"/>
              <w:right w:val="single" w:sz="4" w:space="0" w:color="auto"/>
            </w:tcBorders>
            <w:vAlign w:val="center"/>
          </w:tcPr>
          <w:p w14:paraId="48AD2858" w14:textId="77777777" w:rsidR="000F6E7E" w:rsidRDefault="000F6E7E" w:rsidP="009E0DF7">
            <w:pPr>
              <w:jc w:val="center"/>
              <w:rPr>
                <w:rFonts w:cs="Arial"/>
                <w:color w:val="000000"/>
                <w:lang w:eastAsia="en-GB"/>
              </w:rPr>
            </w:pPr>
          </w:p>
        </w:tc>
        <w:tc>
          <w:tcPr>
            <w:tcW w:w="1123" w:type="dxa"/>
            <w:tcBorders>
              <w:top w:val="single" w:sz="4" w:space="0" w:color="auto"/>
              <w:left w:val="single" w:sz="4" w:space="0" w:color="auto"/>
              <w:bottom w:val="single" w:sz="4" w:space="0" w:color="auto"/>
              <w:right w:val="single" w:sz="4" w:space="0" w:color="auto"/>
            </w:tcBorders>
          </w:tcPr>
          <w:p w14:paraId="35F18AB1" w14:textId="77777777" w:rsidR="000F6E7E" w:rsidRDefault="000F6E7E" w:rsidP="009E0DF7">
            <w:pPr>
              <w:jc w:val="center"/>
              <w:rPr>
                <w:rFonts w:cs="Arial"/>
                <w:color w:val="000000"/>
                <w:lang w:eastAsia="en-GB"/>
              </w:rPr>
            </w:pPr>
            <w:r>
              <w:rPr>
                <w:rFonts w:cs="Arial"/>
                <w:color w:val="000000"/>
                <w:lang w:eastAsia="en-GB"/>
              </w:rPr>
              <w:t>1</w:t>
            </w:r>
          </w:p>
        </w:tc>
        <w:tc>
          <w:tcPr>
            <w:tcW w:w="1502" w:type="dxa"/>
            <w:tcBorders>
              <w:top w:val="single" w:sz="4" w:space="0" w:color="auto"/>
              <w:left w:val="single" w:sz="4" w:space="0" w:color="auto"/>
              <w:bottom w:val="single" w:sz="4" w:space="0" w:color="auto"/>
              <w:right w:val="single" w:sz="4" w:space="0" w:color="auto"/>
            </w:tcBorders>
            <w:vAlign w:val="center"/>
          </w:tcPr>
          <w:p w14:paraId="0E627029" w14:textId="77777777" w:rsidR="000F6E7E" w:rsidRDefault="000F6E7E" w:rsidP="009E0DF7">
            <w:pPr>
              <w:jc w:val="center"/>
              <w:rPr>
                <w:rFonts w:cs="Arial"/>
                <w:color w:val="000000"/>
                <w:lang w:eastAsia="en-GB"/>
              </w:rPr>
            </w:pPr>
            <w:r>
              <w:rPr>
                <w:rFonts w:cs="Arial"/>
                <w:color w:val="000000"/>
                <w:lang w:eastAsia="en-GB"/>
              </w:rPr>
              <w:t>1</w:t>
            </w:r>
          </w:p>
        </w:tc>
      </w:tr>
      <w:tr w:rsidR="000F6E7E" w14:paraId="09BB28E6" w14:textId="77777777" w:rsidTr="009E0DF7">
        <w:trPr>
          <w:trHeight w:val="390"/>
        </w:trPr>
        <w:tc>
          <w:tcPr>
            <w:tcW w:w="5246" w:type="dxa"/>
            <w:tcBorders>
              <w:top w:val="single" w:sz="4" w:space="0" w:color="auto"/>
              <w:left w:val="single" w:sz="4" w:space="0" w:color="auto"/>
              <w:bottom w:val="single" w:sz="4" w:space="0" w:color="auto"/>
              <w:right w:val="single" w:sz="4" w:space="0" w:color="auto"/>
            </w:tcBorders>
            <w:noWrap/>
            <w:vAlign w:val="center"/>
          </w:tcPr>
          <w:p w14:paraId="461A0961" w14:textId="77777777" w:rsidR="000F6E7E" w:rsidRDefault="000F6E7E" w:rsidP="009E0DF7">
            <w:pPr>
              <w:rPr>
                <w:rFonts w:cs="Arial"/>
                <w:color w:val="000000"/>
                <w:lang w:eastAsia="en-GB"/>
              </w:rPr>
            </w:pPr>
          </w:p>
        </w:tc>
        <w:tc>
          <w:tcPr>
            <w:tcW w:w="1166" w:type="dxa"/>
            <w:tcBorders>
              <w:top w:val="single" w:sz="4" w:space="0" w:color="auto"/>
              <w:left w:val="single" w:sz="4" w:space="0" w:color="auto"/>
              <w:bottom w:val="single" w:sz="4" w:space="0" w:color="auto"/>
              <w:right w:val="single" w:sz="4" w:space="0" w:color="auto"/>
            </w:tcBorders>
            <w:vAlign w:val="center"/>
          </w:tcPr>
          <w:p w14:paraId="6FE6B5B6" w14:textId="77777777" w:rsidR="000F6E7E" w:rsidRDefault="000F6E7E" w:rsidP="009E0DF7">
            <w:pPr>
              <w:jc w:val="center"/>
              <w:rPr>
                <w:rFonts w:cs="Arial"/>
                <w:color w:val="000000"/>
                <w:lang w:eastAsia="en-GB"/>
              </w:rPr>
            </w:pPr>
          </w:p>
        </w:tc>
        <w:tc>
          <w:tcPr>
            <w:tcW w:w="1123" w:type="dxa"/>
            <w:tcBorders>
              <w:top w:val="single" w:sz="4" w:space="0" w:color="auto"/>
              <w:left w:val="single" w:sz="4" w:space="0" w:color="auto"/>
              <w:bottom w:val="single" w:sz="4" w:space="0" w:color="auto"/>
              <w:right w:val="single" w:sz="4" w:space="0" w:color="auto"/>
            </w:tcBorders>
          </w:tcPr>
          <w:p w14:paraId="00D60168" w14:textId="77777777" w:rsidR="000F6E7E" w:rsidRDefault="000F6E7E" w:rsidP="009E0DF7">
            <w:pPr>
              <w:jc w:val="center"/>
              <w:rPr>
                <w:rFonts w:cs="Arial"/>
                <w:color w:val="000000"/>
                <w:lang w:eastAsia="en-GB"/>
              </w:rPr>
            </w:pPr>
          </w:p>
        </w:tc>
        <w:tc>
          <w:tcPr>
            <w:tcW w:w="1502" w:type="dxa"/>
            <w:tcBorders>
              <w:top w:val="single" w:sz="4" w:space="0" w:color="auto"/>
              <w:left w:val="single" w:sz="4" w:space="0" w:color="auto"/>
              <w:bottom w:val="single" w:sz="4" w:space="0" w:color="auto"/>
              <w:right w:val="single" w:sz="4" w:space="0" w:color="auto"/>
            </w:tcBorders>
            <w:vAlign w:val="center"/>
          </w:tcPr>
          <w:p w14:paraId="2D0090AE" w14:textId="77777777" w:rsidR="000F6E7E" w:rsidRDefault="000F6E7E" w:rsidP="009E0DF7">
            <w:pPr>
              <w:jc w:val="center"/>
              <w:rPr>
                <w:rFonts w:cs="Arial"/>
                <w:color w:val="000000"/>
                <w:lang w:eastAsia="en-GB"/>
              </w:rPr>
            </w:pPr>
          </w:p>
        </w:tc>
      </w:tr>
      <w:tr w:rsidR="000F6E7E" w14:paraId="497F104B" w14:textId="77777777" w:rsidTr="009E0DF7">
        <w:trPr>
          <w:trHeight w:val="390"/>
        </w:trPr>
        <w:tc>
          <w:tcPr>
            <w:tcW w:w="5246" w:type="dxa"/>
            <w:tcBorders>
              <w:top w:val="single" w:sz="4" w:space="0" w:color="auto"/>
              <w:left w:val="single" w:sz="4" w:space="0" w:color="auto"/>
              <w:bottom w:val="single" w:sz="4" w:space="0" w:color="auto"/>
              <w:right w:val="single" w:sz="4" w:space="0" w:color="auto"/>
            </w:tcBorders>
            <w:noWrap/>
            <w:vAlign w:val="center"/>
            <w:hideMark/>
          </w:tcPr>
          <w:p w14:paraId="6C1CBBAF" w14:textId="77777777" w:rsidR="000F6E7E" w:rsidRDefault="000F6E7E" w:rsidP="009E0DF7">
            <w:pPr>
              <w:rPr>
                <w:rFonts w:cs="Arial"/>
                <w:b/>
                <w:color w:val="000000"/>
                <w:lang w:eastAsia="en-GB"/>
              </w:rPr>
            </w:pPr>
            <w:r>
              <w:rPr>
                <w:rFonts w:cs="Arial"/>
                <w:b/>
                <w:color w:val="000000"/>
                <w:lang w:eastAsia="en-GB"/>
              </w:rPr>
              <w:t>Total</w:t>
            </w:r>
          </w:p>
        </w:tc>
        <w:tc>
          <w:tcPr>
            <w:tcW w:w="1166" w:type="dxa"/>
            <w:tcBorders>
              <w:top w:val="single" w:sz="4" w:space="0" w:color="auto"/>
              <w:left w:val="single" w:sz="4" w:space="0" w:color="auto"/>
              <w:bottom w:val="single" w:sz="4" w:space="0" w:color="auto"/>
              <w:right w:val="single" w:sz="4" w:space="0" w:color="auto"/>
            </w:tcBorders>
            <w:vAlign w:val="center"/>
            <w:hideMark/>
          </w:tcPr>
          <w:p w14:paraId="25590CA5" w14:textId="0EFF76C3" w:rsidR="000F6E7E" w:rsidRDefault="000F6E7E" w:rsidP="009E0DF7">
            <w:pPr>
              <w:jc w:val="center"/>
              <w:rPr>
                <w:rFonts w:cs="Arial"/>
                <w:i/>
                <w:color w:val="000000"/>
                <w:lang w:eastAsia="en-GB"/>
              </w:rPr>
            </w:pPr>
          </w:p>
        </w:tc>
        <w:tc>
          <w:tcPr>
            <w:tcW w:w="1123" w:type="dxa"/>
            <w:tcBorders>
              <w:top w:val="single" w:sz="4" w:space="0" w:color="auto"/>
              <w:left w:val="single" w:sz="4" w:space="0" w:color="auto"/>
              <w:bottom w:val="single" w:sz="4" w:space="0" w:color="auto"/>
              <w:right w:val="single" w:sz="4" w:space="0" w:color="auto"/>
            </w:tcBorders>
          </w:tcPr>
          <w:p w14:paraId="6446CC90" w14:textId="77777777" w:rsidR="000F6E7E" w:rsidRDefault="000F6E7E" w:rsidP="009E0DF7">
            <w:pPr>
              <w:jc w:val="center"/>
              <w:rPr>
                <w:rFonts w:cs="Arial"/>
                <w:b/>
                <w:color w:val="000000"/>
                <w:lang w:eastAsia="en-GB"/>
              </w:rPr>
            </w:pPr>
            <w:r>
              <w:rPr>
                <w:rFonts w:cs="Arial"/>
                <w:b/>
                <w:color w:val="000000"/>
                <w:lang w:eastAsia="en-GB"/>
              </w:rPr>
              <w:t>4</w:t>
            </w:r>
          </w:p>
        </w:tc>
        <w:tc>
          <w:tcPr>
            <w:tcW w:w="1502" w:type="dxa"/>
            <w:tcBorders>
              <w:top w:val="single" w:sz="4" w:space="0" w:color="auto"/>
              <w:left w:val="single" w:sz="4" w:space="0" w:color="auto"/>
              <w:bottom w:val="single" w:sz="4" w:space="0" w:color="auto"/>
              <w:right w:val="single" w:sz="4" w:space="0" w:color="auto"/>
            </w:tcBorders>
            <w:vAlign w:val="center"/>
          </w:tcPr>
          <w:p w14:paraId="0B229A1D" w14:textId="77777777" w:rsidR="000F6E7E" w:rsidRDefault="000F6E7E" w:rsidP="009E0DF7">
            <w:pPr>
              <w:jc w:val="center"/>
              <w:rPr>
                <w:rFonts w:cs="Arial"/>
                <w:b/>
                <w:color w:val="000000"/>
                <w:lang w:eastAsia="en-GB"/>
              </w:rPr>
            </w:pPr>
            <w:r>
              <w:rPr>
                <w:rFonts w:cs="Arial"/>
                <w:b/>
                <w:color w:val="000000"/>
                <w:lang w:eastAsia="en-GB"/>
              </w:rPr>
              <w:t>4</w:t>
            </w:r>
          </w:p>
        </w:tc>
      </w:tr>
    </w:tbl>
    <w:p w14:paraId="31D112FB" w14:textId="77777777" w:rsidR="000F6E7E" w:rsidRPr="00376B12" w:rsidRDefault="000F6E7E" w:rsidP="00376B12">
      <w:pPr>
        <w:rPr>
          <w:rFonts w:cs="Arial"/>
          <w:b/>
        </w:rPr>
      </w:pPr>
    </w:p>
    <w:p w14:paraId="3CD20824" w14:textId="3C482E92" w:rsidR="000F6E7E" w:rsidRPr="00FD7AAB" w:rsidRDefault="000F6E7E" w:rsidP="000F6E7E">
      <w:pPr>
        <w:rPr>
          <w:rFonts w:cs="Arial"/>
          <w:b/>
        </w:rPr>
      </w:pPr>
      <w:r>
        <w:rPr>
          <w:rFonts w:cs="Arial"/>
        </w:rPr>
        <w:t>1</w:t>
      </w:r>
      <w:r w:rsidR="007808ED">
        <w:rPr>
          <w:rFonts w:cs="Arial"/>
        </w:rPr>
        <w:t>2</w:t>
      </w:r>
      <w:r>
        <w:rPr>
          <w:rFonts w:cs="Arial"/>
        </w:rPr>
        <w:t>.3</w:t>
      </w:r>
      <w:r>
        <w:rPr>
          <w:rFonts w:cs="Arial"/>
        </w:rPr>
        <w:tab/>
      </w:r>
      <w:r w:rsidRPr="00FD7AAB">
        <w:rPr>
          <w:rFonts w:cs="Arial"/>
        </w:rPr>
        <w:t>If agreed following consultation, this would result in:</w:t>
      </w:r>
    </w:p>
    <w:p w14:paraId="608F2890" w14:textId="77777777" w:rsidR="000F6E7E" w:rsidRPr="00123D1B" w:rsidRDefault="000F6E7E" w:rsidP="000F6E7E">
      <w:pPr>
        <w:pStyle w:val="ListParagraph"/>
        <w:ind w:left="465"/>
        <w:rPr>
          <w:rFonts w:cs="Arial"/>
        </w:rPr>
      </w:pPr>
    </w:p>
    <w:p w14:paraId="6F141432" w14:textId="55F7BD8E" w:rsidR="000F6E7E" w:rsidRDefault="00C42EDD" w:rsidP="00D93CD7">
      <w:pPr>
        <w:pStyle w:val="ListParagraph"/>
        <w:numPr>
          <w:ilvl w:val="0"/>
          <w:numId w:val="3"/>
        </w:numPr>
        <w:tabs>
          <w:tab w:val="num" w:pos="1218"/>
        </w:tabs>
        <w:spacing w:line="240" w:lineRule="auto"/>
        <w:ind w:left="1135" w:hanging="426"/>
        <w:contextualSpacing w:val="0"/>
        <w:rPr>
          <w:rFonts w:cs="Arial"/>
        </w:rPr>
      </w:pPr>
      <w:r>
        <w:rPr>
          <w:rFonts w:cs="Arial"/>
        </w:rPr>
        <w:t>A reduction by 1 FTE</w:t>
      </w:r>
      <w:r w:rsidR="000F6E7E">
        <w:rPr>
          <w:rFonts w:cs="Arial"/>
        </w:rPr>
        <w:t xml:space="preserve"> to the </w:t>
      </w:r>
      <w:r>
        <w:rPr>
          <w:rFonts w:cs="Arial"/>
        </w:rPr>
        <w:t xml:space="preserve">overall </w:t>
      </w:r>
      <w:r w:rsidR="000F6E7E">
        <w:rPr>
          <w:rFonts w:cs="Arial"/>
        </w:rPr>
        <w:t>FTE of SLT</w:t>
      </w:r>
      <w:r w:rsidR="002D6A21">
        <w:rPr>
          <w:rFonts w:cs="Arial"/>
        </w:rPr>
        <w:t>. The Head of People &amp; Talent will not be replaced. The current vacant Deputy Chief Fire Officer will be removed from the structure instead being replaced by two permanent Assistant Chief Fire Officers.</w:t>
      </w:r>
    </w:p>
    <w:p w14:paraId="7057B3FA" w14:textId="77777777" w:rsidR="000F6E7E" w:rsidRPr="001914CD" w:rsidRDefault="000F6E7E" w:rsidP="000F6E7E">
      <w:pPr>
        <w:pStyle w:val="ListParagraph"/>
        <w:ind w:left="1135"/>
        <w:rPr>
          <w:rFonts w:cs="Arial"/>
          <w:sz w:val="10"/>
        </w:rPr>
      </w:pPr>
    </w:p>
    <w:p w14:paraId="3F00D2B1" w14:textId="29DE3CC7" w:rsidR="008577F3" w:rsidRPr="008577F3" w:rsidRDefault="008577F3" w:rsidP="00D93CD7">
      <w:pPr>
        <w:pStyle w:val="ListParagraph"/>
        <w:numPr>
          <w:ilvl w:val="0"/>
          <w:numId w:val="3"/>
        </w:numPr>
        <w:tabs>
          <w:tab w:val="num" w:pos="1218"/>
        </w:tabs>
        <w:spacing w:line="240" w:lineRule="auto"/>
        <w:ind w:left="1135" w:hanging="426"/>
        <w:contextualSpacing w:val="0"/>
        <w:rPr>
          <w:rFonts w:cs="Arial"/>
        </w:rPr>
      </w:pPr>
      <w:r w:rsidRPr="008577F3">
        <w:rPr>
          <w:rFonts w:cs="Arial"/>
        </w:rPr>
        <w:t xml:space="preserve">The proposal will result in savings of £158k.  Savings are generated from the </w:t>
      </w:r>
      <w:bookmarkStart w:id="1" w:name="_Hlk195255586"/>
      <w:r w:rsidRPr="008577F3">
        <w:rPr>
          <w:rFonts w:cs="Arial"/>
        </w:rPr>
        <w:t>disestablishment</w:t>
      </w:r>
      <w:bookmarkEnd w:id="1"/>
      <w:r w:rsidRPr="008577F3">
        <w:rPr>
          <w:rFonts w:cs="Arial"/>
        </w:rPr>
        <w:t xml:space="preserve"> of the deputy chief fire officer post, the disestablishment of the head </w:t>
      </w:r>
      <w:r w:rsidRPr="008577F3">
        <w:rPr>
          <w:rFonts w:cs="Arial"/>
        </w:rPr>
        <w:lastRenderedPageBreak/>
        <w:t xml:space="preserve">of people and talent post (£90k); the disestablishment of the equality, diversity and inclusion officer post (£63k).  Equality, diversity and inclusion (EDI) will become a shared and collective responsibility of SLT with the assistant chief fire officers leading on (EDI) for their respective service delivery and service support functions.  Note: salary costs are inclusive of on costs and include the 2025/26 anticipated pay award. </w:t>
      </w:r>
    </w:p>
    <w:p w14:paraId="7A91039D" w14:textId="77777777" w:rsidR="000F6E7E" w:rsidRDefault="000F6E7E" w:rsidP="000F6E7E">
      <w:pPr>
        <w:rPr>
          <w:rFonts w:cs="Arial"/>
        </w:rPr>
      </w:pPr>
    </w:p>
    <w:p w14:paraId="28449A58" w14:textId="77777777" w:rsidR="000F6E7E" w:rsidRPr="00AE5F3B" w:rsidRDefault="000F6E7E" w:rsidP="000F6E7E">
      <w:pPr>
        <w:rPr>
          <w:rFonts w:cs="Arial"/>
        </w:rPr>
      </w:pPr>
    </w:p>
    <w:p w14:paraId="76C03152" w14:textId="044504A7" w:rsidR="000F6E7E" w:rsidRDefault="002C762A" w:rsidP="002C762A">
      <w:pPr>
        <w:spacing w:after="240"/>
        <w:ind w:left="720" w:hanging="720"/>
        <w:rPr>
          <w:rFonts w:cs="Arial"/>
        </w:rPr>
      </w:pPr>
      <w:r>
        <w:rPr>
          <w:rFonts w:cs="Arial"/>
          <w:b/>
        </w:rPr>
        <w:t>13</w:t>
      </w:r>
      <w:r w:rsidRPr="00E01CBF">
        <w:rPr>
          <w:rFonts w:cs="Arial"/>
          <w:b/>
        </w:rPr>
        <w:t xml:space="preserve">. </w:t>
      </w:r>
      <w:r w:rsidRPr="00E01CBF">
        <w:rPr>
          <w:rFonts w:cs="Arial"/>
          <w:b/>
        </w:rPr>
        <w:tab/>
      </w:r>
      <w:r>
        <w:rPr>
          <w:rFonts w:cs="Arial"/>
          <w:b/>
          <w:u w:val="single"/>
        </w:rPr>
        <w:t>Approach for the establishment of the proposed structure</w:t>
      </w:r>
    </w:p>
    <w:p w14:paraId="46311A4A" w14:textId="46555CBD" w:rsidR="000F6E7E" w:rsidRPr="007808ED" w:rsidRDefault="000F6E7E" w:rsidP="00D93CD7">
      <w:pPr>
        <w:pStyle w:val="ListParagraph"/>
        <w:numPr>
          <w:ilvl w:val="1"/>
          <w:numId w:val="9"/>
        </w:numPr>
        <w:spacing w:line="240" w:lineRule="auto"/>
        <w:jc w:val="both"/>
        <w:rPr>
          <w:rFonts w:cs="Arial"/>
          <w:b/>
          <w:u w:val="single"/>
        </w:rPr>
      </w:pPr>
      <w:r w:rsidRPr="007808ED">
        <w:rPr>
          <w:rFonts w:cs="Arial"/>
        </w:rPr>
        <w:t>The proposed timeline for the review is set out in the attached Appendix 3.</w:t>
      </w:r>
    </w:p>
    <w:p w14:paraId="64CA5A54" w14:textId="77777777" w:rsidR="000F6E7E" w:rsidRPr="00230C8F" w:rsidRDefault="000F6E7E" w:rsidP="000F6E7E">
      <w:pPr>
        <w:spacing w:after="240"/>
        <w:ind w:left="709"/>
        <w:contextualSpacing/>
        <w:jc w:val="both"/>
        <w:rPr>
          <w:rFonts w:cs="Arial"/>
          <w:b/>
          <w:u w:val="single"/>
        </w:rPr>
      </w:pPr>
    </w:p>
    <w:p w14:paraId="69D7515F" w14:textId="537FEDF5" w:rsidR="000F6E7E" w:rsidRDefault="009D446A" w:rsidP="009D446A">
      <w:pPr>
        <w:spacing w:after="240"/>
        <w:ind w:left="720" w:hanging="720"/>
        <w:rPr>
          <w:rFonts w:cs="Arial"/>
          <w:b/>
          <w:u w:val="single"/>
        </w:rPr>
      </w:pPr>
      <w:r>
        <w:rPr>
          <w:rFonts w:cs="Arial"/>
          <w:b/>
        </w:rPr>
        <w:t>14</w:t>
      </w:r>
      <w:r w:rsidRPr="00E01CBF">
        <w:rPr>
          <w:rFonts w:cs="Arial"/>
          <w:b/>
        </w:rPr>
        <w:t xml:space="preserve">. </w:t>
      </w:r>
      <w:r w:rsidRPr="00E01CBF">
        <w:rPr>
          <w:rFonts w:cs="Arial"/>
          <w:b/>
        </w:rPr>
        <w:tab/>
      </w:r>
      <w:r>
        <w:rPr>
          <w:rFonts w:cs="Arial"/>
          <w:b/>
          <w:u w:val="single"/>
        </w:rPr>
        <w:t>How to engage with the reshaping proposals</w:t>
      </w:r>
      <w:r w:rsidRPr="00E01CBF">
        <w:rPr>
          <w:rFonts w:cs="Arial"/>
          <w:b/>
          <w:u w:val="single"/>
        </w:rPr>
        <w:t xml:space="preserve"> </w:t>
      </w:r>
    </w:p>
    <w:p w14:paraId="04599A82" w14:textId="00531EE0" w:rsidR="000F6E7E" w:rsidRPr="00FD7AAB" w:rsidRDefault="007808ED" w:rsidP="000F6E7E">
      <w:pPr>
        <w:spacing w:after="200" w:line="276" w:lineRule="auto"/>
        <w:ind w:left="720" w:hanging="720"/>
        <w:contextualSpacing/>
        <w:rPr>
          <w:rFonts w:eastAsiaTheme="minorHAnsi" w:cs="Arial"/>
        </w:rPr>
      </w:pPr>
      <w:r>
        <w:rPr>
          <w:rFonts w:eastAsiaTheme="minorHAnsi" w:cs="Arial"/>
        </w:rPr>
        <w:t>14</w:t>
      </w:r>
      <w:r w:rsidR="000F6E7E">
        <w:rPr>
          <w:rFonts w:eastAsiaTheme="minorHAnsi" w:cs="Arial"/>
        </w:rPr>
        <w:t>.1</w:t>
      </w:r>
      <w:r w:rsidR="000F6E7E">
        <w:rPr>
          <w:rFonts w:eastAsiaTheme="minorHAnsi" w:cs="Arial"/>
        </w:rPr>
        <w:tab/>
      </w:r>
      <w:r w:rsidR="000F6E7E" w:rsidRPr="00FD7AAB">
        <w:rPr>
          <w:rFonts w:eastAsiaTheme="minorHAnsi" w:cs="Arial"/>
        </w:rPr>
        <w:t>All consultation and supporting information will be made available on the Employee Information Website following the first staff consultation meeting. A</w:t>
      </w:r>
      <w:r w:rsidR="000F6E7E">
        <w:rPr>
          <w:rFonts w:eastAsiaTheme="minorHAnsi" w:cs="Arial"/>
        </w:rPr>
        <w:t>n electronic</w:t>
      </w:r>
      <w:r w:rsidR="000F6E7E" w:rsidRPr="00FD7AAB">
        <w:rPr>
          <w:rFonts w:eastAsiaTheme="minorHAnsi" w:cs="Arial"/>
        </w:rPr>
        <w:t xml:space="preserve"> information pack will </w:t>
      </w:r>
      <w:r w:rsidR="000F6E7E">
        <w:rPr>
          <w:rFonts w:eastAsiaTheme="minorHAnsi" w:cs="Arial"/>
        </w:rPr>
        <w:t xml:space="preserve">also </w:t>
      </w:r>
      <w:r w:rsidR="000F6E7E" w:rsidRPr="00FD7AAB">
        <w:rPr>
          <w:rFonts w:eastAsiaTheme="minorHAnsi" w:cs="Arial"/>
        </w:rPr>
        <w:t xml:space="preserve">be </w:t>
      </w:r>
      <w:r w:rsidR="000F6E7E">
        <w:rPr>
          <w:rFonts w:eastAsiaTheme="minorHAnsi" w:cs="Arial"/>
        </w:rPr>
        <w:t>made available.</w:t>
      </w:r>
    </w:p>
    <w:p w14:paraId="7C891D67" w14:textId="77777777" w:rsidR="000F6E7E" w:rsidRDefault="000F6E7E" w:rsidP="000F6E7E">
      <w:pPr>
        <w:spacing w:after="200" w:line="276" w:lineRule="auto"/>
        <w:contextualSpacing/>
        <w:rPr>
          <w:rFonts w:eastAsiaTheme="minorHAnsi" w:cs="Arial"/>
        </w:rPr>
      </w:pPr>
    </w:p>
    <w:p w14:paraId="3339F0C1" w14:textId="5820EE84" w:rsidR="000F6E7E" w:rsidRPr="00FD7AAB" w:rsidRDefault="000F6E7E" w:rsidP="000F6E7E">
      <w:pPr>
        <w:spacing w:after="200" w:line="276" w:lineRule="auto"/>
        <w:ind w:left="720" w:hanging="720"/>
        <w:contextualSpacing/>
        <w:rPr>
          <w:rFonts w:eastAsiaTheme="minorHAnsi" w:cs="Arial"/>
          <w:sz w:val="20"/>
          <w:szCs w:val="20"/>
        </w:rPr>
      </w:pPr>
      <w:r>
        <w:rPr>
          <w:rFonts w:eastAsiaTheme="minorHAnsi" w:cs="Arial"/>
        </w:rPr>
        <w:t>1</w:t>
      </w:r>
      <w:r w:rsidR="007808ED">
        <w:rPr>
          <w:rFonts w:eastAsiaTheme="minorHAnsi" w:cs="Arial"/>
        </w:rPr>
        <w:t>4</w:t>
      </w:r>
      <w:r>
        <w:rPr>
          <w:rFonts w:eastAsiaTheme="minorHAnsi" w:cs="Arial"/>
        </w:rPr>
        <w:t>.2</w:t>
      </w:r>
      <w:r>
        <w:rPr>
          <w:rFonts w:eastAsiaTheme="minorHAnsi" w:cs="Arial"/>
        </w:rPr>
        <w:tab/>
      </w:r>
      <w:r w:rsidRPr="00FD7AAB">
        <w:rPr>
          <w:rFonts w:eastAsiaTheme="minorHAnsi" w:cs="Arial"/>
        </w:rPr>
        <w:t>Communication methods and information will be available in a range of formats  where required to ensure equal access to the documentation for all employees.</w:t>
      </w:r>
    </w:p>
    <w:p w14:paraId="50D5EB29" w14:textId="77777777" w:rsidR="000F6E7E" w:rsidRDefault="000F6E7E" w:rsidP="000F6E7E">
      <w:pPr>
        <w:spacing w:after="200" w:line="276" w:lineRule="auto"/>
        <w:contextualSpacing/>
        <w:rPr>
          <w:rFonts w:eastAsiaTheme="minorHAnsi" w:cs="Arial"/>
          <w:sz w:val="20"/>
          <w:szCs w:val="20"/>
        </w:rPr>
      </w:pPr>
    </w:p>
    <w:p w14:paraId="39AB75F0" w14:textId="638FA88B" w:rsidR="000F6E7E" w:rsidRPr="00FD7AAB" w:rsidRDefault="000F6E7E" w:rsidP="000F6E7E">
      <w:pPr>
        <w:spacing w:after="200" w:line="276" w:lineRule="auto"/>
        <w:ind w:left="720" w:hanging="720"/>
        <w:contextualSpacing/>
        <w:rPr>
          <w:rFonts w:eastAsiaTheme="minorHAnsi" w:cs="Arial"/>
          <w:sz w:val="20"/>
        </w:rPr>
      </w:pPr>
      <w:r>
        <w:rPr>
          <w:rFonts w:eastAsiaTheme="minorHAnsi" w:cs="Arial"/>
        </w:rPr>
        <w:t>1</w:t>
      </w:r>
      <w:r w:rsidR="007808ED">
        <w:rPr>
          <w:rFonts w:eastAsiaTheme="minorHAnsi" w:cs="Arial"/>
        </w:rPr>
        <w:t>4</w:t>
      </w:r>
      <w:r>
        <w:rPr>
          <w:rFonts w:eastAsiaTheme="minorHAnsi" w:cs="Arial"/>
        </w:rPr>
        <w:t>.3</w:t>
      </w:r>
      <w:r>
        <w:rPr>
          <w:rFonts w:eastAsiaTheme="minorHAnsi" w:cs="Arial"/>
        </w:rPr>
        <w:tab/>
      </w:r>
      <w:r w:rsidRPr="00FD7AAB">
        <w:rPr>
          <w:rFonts w:eastAsiaTheme="minorHAnsi" w:cs="Arial"/>
        </w:rPr>
        <w:t xml:space="preserve">All employees in scope of the reshaping will be offered at least, </w:t>
      </w:r>
      <w:r w:rsidRPr="00FD7AAB">
        <w:rPr>
          <w:rFonts w:eastAsiaTheme="minorHAnsi" w:cs="Arial"/>
          <w:color w:val="000000" w:themeColor="text1"/>
        </w:rPr>
        <w:t>one 1:1</w:t>
      </w:r>
      <w:r w:rsidRPr="00FD7AAB">
        <w:rPr>
          <w:rFonts w:eastAsiaTheme="minorHAnsi" w:cs="Arial"/>
        </w:rPr>
        <w:t xml:space="preserve"> meeting during the reshaping process. The purpose of this is to seek the views and ideas of staff in relation to the proposals and provide </w:t>
      </w:r>
      <w:r w:rsidRPr="00FD7AAB">
        <w:rPr>
          <w:rFonts w:eastAsiaTheme="minorHAnsi" w:cs="Arial"/>
          <w:color w:val="000000" w:themeColor="text1"/>
        </w:rPr>
        <w:t xml:space="preserve">as much </w:t>
      </w:r>
      <w:r w:rsidRPr="00FD7AAB">
        <w:rPr>
          <w:rFonts w:eastAsiaTheme="minorHAnsi" w:cs="Arial"/>
        </w:rPr>
        <w:t>opportunity for personal circumstances to be listened to, collated and considered.</w:t>
      </w:r>
    </w:p>
    <w:p w14:paraId="01D83D33" w14:textId="77777777" w:rsidR="000F6E7E" w:rsidRPr="00FD7AAB" w:rsidRDefault="000F6E7E" w:rsidP="000F6E7E">
      <w:pPr>
        <w:spacing w:after="240"/>
        <w:contextualSpacing/>
        <w:rPr>
          <w:rFonts w:cs="Arial"/>
          <w:b/>
          <w:sz w:val="32"/>
          <w:u w:val="single"/>
        </w:rPr>
      </w:pPr>
    </w:p>
    <w:p w14:paraId="5FB08C2A" w14:textId="0A10DD81" w:rsidR="000F6E7E" w:rsidRPr="000772A7" w:rsidRDefault="000F6E7E" w:rsidP="00C42EDD">
      <w:pPr>
        <w:spacing w:after="240"/>
        <w:ind w:left="720" w:hanging="720"/>
        <w:contextualSpacing/>
        <w:rPr>
          <w:rFonts w:cs="Arial"/>
          <w:b/>
          <w:sz w:val="32"/>
          <w:szCs w:val="20"/>
          <w:u w:val="single"/>
        </w:rPr>
      </w:pPr>
      <w:r>
        <w:rPr>
          <w:rFonts w:cs="Arial"/>
        </w:rPr>
        <w:t>1</w:t>
      </w:r>
      <w:r w:rsidR="007808ED">
        <w:rPr>
          <w:rFonts w:cs="Arial"/>
        </w:rPr>
        <w:t>4</w:t>
      </w:r>
      <w:r>
        <w:rPr>
          <w:rFonts w:cs="Arial"/>
        </w:rPr>
        <w:t>.4</w:t>
      </w:r>
      <w:r>
        <w:rPr>
          <w:rFonts w:cs="Arial"/>
        </w:rPr>
        <w:tab/>
      </w:r>
      <w:r w:rsidRPr="00FD7AAB">
        <w:rPr>
          <w:rFonts w:cs="Arial"/>
        </w:rPr>
        <w:t>To request a 1-2-1 or group meeting with management, please contact</w:t>
      </w:r>
      <w:r w:rsidR="00C42EDD">
        <w:rPr>
          <w:rFonts w:cs="Arial"/>
        </w:rPr>
        <w:t xml:space="preserve"> Jemma Taylor / Helen Clark (HR Manager job share) </w:t>
      </w:r>
      <w:hyperlink r:id="rId13" w:history="1">
        <w:r w:rsidR="00C42EDD" w:rsidRPr="005B3CD6">
          <w:rPr>
            <w:rStyle w:val="Hyperlink"/>
            <w:rFonts w:cs="Arial"/>
          </w:rPr>
          <w:t>jemma.taylor@cumbriafire.gov.uk</w:t>
        </w:r>
      </w:hyperlink>
      <w:r w:rsidR="00C42EDD">
        <w:rPr>
          <w:rFonts w:cs="Arial"/>
        </w:rPr>
        <w:t xml:space="preserve"> </w:t>
      </w:r>
      <w:hyperlink r:id="rId14" w:history="1">
        <w:r w:rsidR="00C42EDD" w:rsidRPr="005B3CD6">
          <w:rPr>
            <w:rStyle w:val="Hyperlink"/>
            <w:rFonts w:cs="Arial"/>
          </w:rPr>
          <w:t>helen.clark@cumbriafire.gov.uk</w:t>
        </w:r>
      </w:hyperlink>
      <w:r w:rsidR="00C42EDD">
        <w:rPr>
          <w:rFonts w:cs="Arial"/>
        </w:rPr>
        <w:t xml:space="preserve"> </w:t>
      </w:r>
      <w:r w:rsidRPr="00FD7AAB">
        <w:rPr>
          <w:rFonts w:cs="Arial"/>
        </w:rPr>
        <w:t xml:space="preserve">.  </w:t>
      </w:r>
    </w:p>
    <w:p w14:paraId="12FE21C5" w14:textId="77777777" w:rsidR="000F6E7E" w:rsidRDefault="000F6E7E" w:rsidP="000F6E7E">
      <w:pPr>
        <w:spacing w:after="240"/>
        <w:contextualSpacing/>
        <w:rPr>
          <w:rFonts w:cs="Arial"/>
          <w:b/>
          <w:sz w:val="32"/>
          <w:szCs w:val="20"/>
          <w:u w:val="single"/>
        </w:rPr>
      </w:pPr>
    </w:p>
    <w:p w14:paraId="3A624C5F" w14:textId="5EC84812" w:rsidR="000F6E7E" w:rsidRPr="00FD7AAB" w:rsidRDefault="000F6E7E" w:rsidP="000F6E7E">
      <w:pPr>
        <w:spacing w:after="240"/>
        <w:ind w:left="720" w:hanging="720"/>
        <w:contextualSpacing/>
        <w:rPr>
          <w:rFonts w:cs="Arial"/>
          <w:b/>
          <w:sz w:val="32"/>
          <w:u w:val="single"/>
        </w:rPr>
      </w:pPr>
      <w:r>
        <w:rPr>
          <w:rFonts w:cs="Arial"/>
        </w:rPr>
        <w:t>1</w:t>
      </w:r>
      <w:r w:rsidR="007808ED">
        <w:rPr>
          <w:rFonts w:cs="Arial"/>
        </w:rPr>
        <w:t>4</w:t>
      </w:r>
      <w:r>
        <w:rPr>
          <w:rFonts w:cs="Arial"/>
        </w:rPr>
        <w:t>.</w:t>
      </w:r>
      <w:r w:rsidR="007808ED">
        <w:rPr>
          <w:rFonts w:cs="Arial"/>
        </w:rPr>
        <w:t>5</w:t>
      </w:r>
      <w:r>
        <w:rPr>
          <w:rFonts w:cs="Arial"/>
        </w:rPr>
        <w:tab/>
      </w:r>
      <w:r w:rsidRPr="00FD7AAB">
        <w:rPr>
          <w:rFonts w:cs="Arial"/>
        </w:rPr>
        <w:t>Members of the recognised Trade Unions may wish to give their feedback through their Trade Union representative.</w:t>
      </w:r>
    </w:p>
    <w:p w14:paraId="16035DEE" w14:textId="77777777" w:rsidR="000F6E7E" w:rsidRPr="00494854" w:rsidRDefault="000F6E7E" w:rsidP="00926E90">
      <w:pPr>
        <w:rPr>
          <w:rFonts w:cs="Arial"/>
        </w:rPr>
      </w:pPr>
    </w:p>
    <w:p w14:paraId="545B8EA3" w14:textId="26527975" w:rsidR="000F6E7E" w:rsidRPr="008C47C6" w:rsidRDefault="009D446A" w:rsidP="009D446A">
      <w:pPr>
        <w:spacing w:after="240"/>
        <w:ind w:left="720" w:hanging="720"/>
        <w:rPr>
          <w:rFonts w:cs="Arial"/>
          <w:b/>
          <w:u w:val="single"/>
        </w:rPr>
      </w:pPr>
      <w:r>
        <w:rPr>
          <w:rFonts w:cs="Arial"/>
          <w:b/>
        </w:rPr>
        <w:t>15</w:t>
      </w:r>
      <w:r w:rsidRPr="00E01CBF">
        <w:rPr>
          <w:rFonts w:cs="Arial"/>
          <w:b/>
        </w:rPr>
        <w:t xml:space="preserve">. </w:t>
      </w:r>
      <w:r w:rsidRPr="00E01CBF">
        <w:rPr>
          <w:rFonts w:cs="Arial"/>
          <w:b/>
        </w:rPr>
        <w:tab/>
      </w:r>
      <w:r>
        <w:rPr>
          <w:rFonts w:cs="Arial"/>
          <w:b/>
          <w:u w:val="single"/>
        </w:rPr>
        <w:t>Timescales</w:t>
      </w:r>
      <w:r w:rsidRPr="00E01CBF">
        <w:rPr>
          <w:rFonts w:cs="Arial"/>
          <w:b/>
          <w:u w:val="single"/>
        </w:rPr>
        <w:t xml:space="preserve"> </w:t>
      </w:r>
    </w:p>
    <w:p w14:paraId="577BF34E" w14:textId="77777777" w:rsidR="000F6E7E" w:rsidRPr="008C47C6" w:rsidRDefault="000F6E7E" w:rsidP="00D93CD7">
      <w:pPr>
        <w:pStyle w:val="ListParagraph"/>
        <w:numPr>
          <w:ilvl w:val="1"/>
          <w:numId w:val="8"/>
        </w:numPr>
        <w:spacing w:line="240" w:lineRule="auto"/>
        <w:jc w:val="both"/>
        <w:rPr>
          <w:rFonts w:cs="Arial"/>
          <w:b/>
          <w:u w:val="single"/>
        </w:rPr>
      </w:pPr>
      <w:r w:rsidRPr="008C47C6">
        <w:rPr>
          <w:rFonts w:cs="Arial"/>
        </w:rPr>
        <w:t xml:space="preserve">The proposed timeline for the review is set out in the attached </w:t>
      </w:r>
      <w:r w:rsidRPr="008C47C6">
        <w:rPr>
          <w:rFonts w:cs="Arial"/>
          <w:b/>
        </w:rPr>
        <w:t>Appendix 3.</w:t>
      </w:r>
      <w:r w:rsidRPr="008C47C6">
        <w:rPr>
          <w:rFonts w:cs="Arial"/>
        </w:rPr>
        <w:t xml:space="preserve"> </w:t>
      </w:r>
    </w:p>
    <w:p w14:paraId="4931ED59" w14:textId="77777777" w:rsidR="000F6E7E" w:rsidRPr="008C47C6" w:rsidRDefault="000F6E7E" w:rsidP="000F6E7E">
      <w:pPr>
        <w:pStyle w:val="ListParagraph"/>
        <w:rPr>
          <w:rFonts w:cs="Arial"/>
          <w:b/>
          <w:u w:val="single"/>
        </w:rPr>
      </w:pPr>
    </w:p>
    <w:p w14:paraId="1B6B4C65" w14:textId="6118BADC" w:rsidR="000F6E7E" w:rsidRPr="008C47C6" w:rsidRDefault="000F6E7E" w:rsidP="00D93CD7">
      <w:pPr>
        <w:pStyle w:val="ListParagraph"/>
        <w:numPr>
          <w:ilvl w:val="1"/>
          <w:numId w:val="8"/>
        </w:numPr>
        <w:spacing w:line="240" w:lineRule="auto"/>
        <w:jc w:val="both"/>
        <w:rPr>
          <w:rFonts w:cs="Arial"/>
          <w:b/>
          <w:u w:val="single"/>
        </w:rPr>
      </w:pPr>
      <w:r w:rsidRPr="008C47C6">
        <w:rPr>
          <w:rFonts w:cs="Arial"/>
        </w:rPr>
        <w:t>I hope that I have covered as much as I can as part of this document, however if there are any queries please contact</w:t>
      </w:r>
      <w:r w:rsidR="00C42EDD">
        <w:rPr>
          <w:rFonts w:cs="Arial"/>
        </w:rPr>
        <w:t xml:space="preserve"> Jemma Taylor / Helen Clark (HR Manager job share) </w:t>
      </w:r>
      <w:hyperlink r:id="rId15" w:history="1">
        <w:r w:rsidR="00C42EDD" w:rsidRPr="005B3CD6">
          <w:rPr>
            <w:rStyle w:val="Hyperlink"/>
            <w:rFonts w:cs="Arial"/>
          </w:rPr>
          <w:t>jemma.taylor@cumbriafire.gov.uk</w:t>
        </w:r>
      </w:hyperlink>
      <w:r w:rsidR="00C42EDD">
        <w:rPr>
          <w:rFonts w:cs="Arial"/>
        </w:rPr>
        <w:t xml:space="preserve"> </w:t>
      </w:r>
      <w:hyperlink r:id="rId16" w:history="1">
        <w:r w:rsidR="00C42EDD" w:rsidRPr="005B3CD6">
          <w:rPr>
            <w:rStyle w:val="Hyperlink"/>
            <w:rFonts w:cs="Arial"/>
          </w:rPr>
          <w:t>helen.clark@cumbriafire.gov.uk</w:t>
        </w:r>
      </w:hyperlink>
    </w:p>
    <w:p w14:paraId="25DFEC7D" w14:textId="77777777" w:rsidR="000F6E7E" w:rsidRDefault="000F6E7E" w:rsidP="000F6E7E">
      <w:pPr>
        <w:rPr>
          <w:rFonts w:cs="Arial"/>
        </w:rPr>
      </w:pPr>
    </w:p>
    <w:p w14:paraId="1A803FB8" w14:textId="77777777" w:rsidR="000F6E7E" w:rsidRPr="000F4C85" w:rsidRDefault="000F6E7E" w:rsidP="000F6E7E">
      <w:pPr>
        <w:spacing w:line="240" w:lineRule="atLeast"/>
        <w:rPr>
          <w:rFonts w:cs="Arial"/>
          <w:b/>
        </w:rPr>
      </w:pPr>
      <w:r w:rsidRPr="000F4C85">
        <w:rPr>
          <w:rFonts w:cs="Arial"/>
          <w:b/>
        </w:rPr>
        <w:t xml:space="preserve">Appendices </w:t>
      </w:r>
    </w:p>
    <w:p w14:paraId="4519342F" w14:textId="77777777" w:rsidR="000F6E7E" w:rsidRPr="00D77E70" w:rsidRDefault="000F6E7E" w:rsidP="000F6E7E">
      <w:pPr>
        <w:spacing w:line="240" w:lineRule="atLeast"/>
        <w:ind w:left="720" w:hanging="720"/>
        <w:rPr>
          <w:rFonts w:cs="Arial"/>
          <w:b/>
          <w:sz w:val="8"/>
        </w:rPr>
      </w:pPr>
    </w:p>
    <w:p w14:paraId="72F3CDB5" w14:textId="77777777" w:rsidR="000F6E7E" w:rsidRPr="00D77E70" w:rsidRDefault="000F6E7E" w:rsidP="000F6E7E">
      <w:pPr>
        <w:spacing w:line="240" w:lineRule="atLeast"/>
        <w:ind w:left="720" w:hanging="720"/>
        <w:rPr>
          <w:rFonts w:cs="Arial"/>
        </w:rPr>
      </w:pPr>
      <w:r w:rsidRPr="00D77E70">
        <w:rPr>
          <w:rFonts w:cs="Arial"/>
        </w:rPr>
        <w:t xml:space="preserve">Appendix 1 Current structure </w:t>
      </w:r>
    </w:p>
    <w:p w14:paraId="0E278268" w14:textId="77777777" w:rsidR="000F6E7E" w:rsidRPr="00D77E70" w:rsidRDefault="000F6E7E" w:rsidP="000F6E7E">
      <w:pPr>
        <w:spacing w:line="240" w:lineRule="atLeast"/>
        <w:ind w:left="720" w:hanging="720"/>
        <w:rPr>
          <w:rFonts w:cs="Arial"/>
        </w:rPr>
      </w:pPr>
      <w:r w:rsidRPr="00D77E70">
        <w:rPr>
          <w:rFonts w:cs="Arial"/>
        </w:rPr>
        <w:t>Appendix 2 Proposed structure</w:t>
      </w:r>
    </w:p>
    <w:p w14:paraId="1CC287C1" w14:textId="77777777" w:rsidR="000F6E7E" w:rsidRPr="00DE41E9" w:rsidRDefault="000F6E7E" w:rsidP="000F6E7E">
      <w:pPr>
        <w:spacing w:line="240" w:lineRule="atLeast"/>
        <w:ind w:left="720" w:hanging="720"/>
        <w:rPr>
          <w:rFonts w:cs="Arial"/>
        </w:rPr>
      </w:pPr>
      <w:r w:rsidRPr="00D77E70">
        <w:rPr>
          <w:rFonts w:cs="Arial"/>
        </w:rPr>
        <w:t>Appendix 3 Timeline</w:t>
      </w:r>
    </w:p>
    <w:p w14:paraId="2FE4FE25" w14:textId="5E428D3B" w:rsidR="000F6E7E" w:rsidRDefault="00651051" w:rsidP="000F6E7E">
      <w:pPr>
        <w:spacing w:line="240" w:lineRule="auto"/>
        <w:rPr>
          <w:rFonts w:cs="Arial"/>
          <w:b/>
        </w:rPr>
      </w:pPr>
      <w:r w:rsidRPr="00651051">
        <w:rPr>
          <w:rFonts w:cs="Arial"/>
          <w:b/>
          <w:noProof/>
        </w:rPr>
        <w:lastRenderedPageBreak/>
        <w:drawing>
          <wp:inline distT="0" distB="0" distL="0" distR="0" wp14:anchorId="3A310AA4" wp14:editId="7BB12B40">
            <wp:extent cx="6479540" cy="3079115"/>
            <wp:effectExtent l="0" t="0" r="0" b="6985"/>
            <wp:docPr id="8855707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5570718" name=""/>
                    <pic:cNvPicPr/>
                  </pic:nvPicPr>
                  <pic:blipFill>
                    <a:blip r:embed="rId17"/>
                    <a:stretch>
                      <a:fillRect/>
                    </a:stretch>
                  </pic:blipFill>
                  <pic:spPr>
                    <a:xfrm>
                      <a:off x="0" y="0"/>
                      <a:ext cx="6479540" cy="3079115"/>
                    </a:xfrm>
                    <a:prstGeom prst="rect">
                      <a:avLst/>
                    </a:prstGeom>
                  </pic:spPr>
                </pic:pic>
              </a:graphicData>
            </a:graphic>
          </wp:inline>
        </w:drawing>
      </w:r>
      <w:r w:rsidR="000F6E7E">
        <w:rPr>
          <w:rFonts w:cs="Arial"/>
          <w:b/>
        </w:rPr>
        <w:br w:type="page"/>
      </w:r>
    </w:p>
    <w:p w14:paraId="7EF6903A" w14:textId="77777777" w:rsidR="000F6E7E" w:rsidRDefault="000F6E7E" w:rsidP="000F6E7E">
      <w:pPr>
        <w:spacing w:line="240" w:lineRule="atLeast"/>
        <w:rPr>
          <w:rFonts w:cs="Arial"/>
          <w:b/>
        </w:rPr>
      </w:pPr>
    </w:p>
    <w:p w14:paraId="54080984" w14:textId="450A5758" w:rsidR="000F6E7E" w:rsidRPr="001E1555" w:rsidRDefault="000F6E7E" w:rsidP="000F6E7E">
      <w:pPr>
        <w:spacing w:line="240" w:lineRule="atLeast"/>
        <w:rPr>
          <w:rFonts w:cs="Arial"/>
        </w:rPr>
      </w:pPr>
      <w:r w:rsidRPr="001E1555">
        <w:rPr>
          <w:rFonts w:cs="Arial"/>
          <w:b/>
        </w:rPr>
        <w:t>Appendix 3</w:t>
      </w:r>
      <w:r w:rsidR="009D446A">
        <w:rPr>
          <w:rFonts w:cs="Arial"/>
          <w:b/>
        </w:rPr>
        <w:t xml:space="preserve"> </w:t>
      </w:r>
      <w:r w:rsidRPr="001E1555">
        <w:rPr>
          <w:rFonts w:cs="Arial"/>
          <w:b/>
        </w:rPr>
        <w:t>- Timetable</w:t>
      </w:r>
    </w:p>
    <w:p w14:paraId="5361DDF3" w14:textId="77777777" w:rsidR="000F6E7E" w:rsidRPr="00986A91" w:rsidRDefault="000F6E7E" w:rsidP="000F6E7E">
      <w:pPr>
        <w:spacing w:line="240" w:lineRule="atLeast"/>
        <w:rPr>
          <w:rFonts w:cs="Arial"/>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7513"/>
      </w:tblGrid>
      <w:tr w:rsidR="000F6E7E" w:rsidRPr="00986A91" w14:paraId="2B895DB7" w14:textId="77777777" w:rsidTr="009E0DF7">
        <w:tc>
          <w:tcPr>
            <w:tcW w:w="2093" w:type="dxa"/>
            <w:shd w:val="clear" w:color="auto" w:fill="A6A6A6"/>
          </w:tcPr>
          <w:p w14:paraId="6C8C9AAD" w14:textId="77777777" w:rsidR="000F6E7E" w:rsidRPr="00986A91" w:rsidRDefault="000F6E7E" w:rsidP="009E0DF7">
            <w:pPr>
              <w:spacing w:before="120" w:after="120"/>
              <w:jc w:val="center"/>
              <w:rPr>
                <w:rFonts w:cs="Arial"/>
                <w:b/>
              </w:rPr>
            </w:pPr>
            <w:r w:rsidRPr="00986A91">
              <w:rPr>
                <w:rFonts w:cs="Arial"/>
                <w:b/>
              </w:rPr>
              <w:t xml:space="preserve">DATE/S </w:t>
            </w:r>
          </w:p>
        </w:tc>
        <w:tc>
          <w:tcPr>
            <w:tcW w:w="7513" w:type="dxa"/>
            <w:shd w:val="clear" w:color="auto" w:fill="A6A6A6"/>
          </w:tcPr>
          <w:p w14:paraId="6916D229" w14:textId="77777777" w:rsidR="000F6E7E" w:rsidRPr="00986A91" w:rsidRDefault="000F6E7E" w:rsidP="009E0DF7">
            <w:pPr>
              <w:spacing w:before="120" w:after="120"/>
              <w:jc w:val="center"/>
              <w:rPr>
                <w:rFonts w:cs="Arial"/>
                <w:b/>
              </w:rPr>
            </w:pPr>
            <w:r w:rsidRPr="00986A91">
              <w:rPr>
                <w:rFonts w:cs="Arial"/>
                <w:b/>
              </w:rPr>
              <w:t>ACTIVITY</w:t>
            </w:r>
          </w:p>
        </w:tc>
      </w:tr>
      <w:tr w:rsidR="000F6E7E" w:rsidRPr="00986A91" w14:paraId="6C9945DE" w14:textId="77777777" w:rsidTr="009E0DF7">
        <w:tc>
          <w:tcPr>
            <w:tcW w:w="9606" w:type="dxa"/>
            <w:gridSpan w:val="2"/>
            <w:shd w:val="clear" w:color="auto" w:fill="D9D9D9"/>
          </w:tcPr>
          <w:p w14:paraId="4FDD01C2" w14:textId="77777777" w:rsidR="000F6E7E" w:rsidRPr="00986A91" w:rsidRDefault="000F6E7E" w:rsidP="009E0DF7">
            <w:pPr>
              <w:spacing w:before="120" w:after="120"/>
              <w:rPr>
                <w:rFonts w:cs="Arial"/>
                <w:b/>
                <w:i/>
              </w:rPr>
            </w:pPr>
            <w:r w:rsidRPr="00986A91">
              <w:rPr>
                <w:rFonts w:cs="Arial"/>
                <w:b/>
                <w:i/>
              </w:rPr>
              <w:t>Phase</w:t>
            </w:r>
            <w:r>
              <w:rPr>
                <w:rFonts w:cs="Arial"/>
                <w:b/>
                <w:i/>
              </w:rPr>
              <w:t xml:space="preserve"> 1 - Information exchange/engagement</w:t>
            </w:r>
          </w:p>
        </w:tc>
      </w:tr>
      <w:tr w:rsidR="000F6E7E" w:rsidRPr="00986A91" w14:paraId="57B77A0D" w14:textId="77777777" w:rsidTr="009E0DF7">
        <w:tc>
          <w:tcPr>
            <w:tcW w:w="2093" w:type="dxa"/>
          </w:tcPr>
          <w:p w14:paraId="4F1A400C" w14:textId="77777777" w:rsidR="000F6E7E" w:rsidRDefault="000F6E7E" w:rsidP="009E0DF7">
            <w:pPr>
              <w:rPr>
                <w:rFonts w:cs="Arial"/>
              </w:rPr>
            </w:pPr>
          </w:p>
          <w:p w14:paraId="3D17E380" w14:textId="77777777" w:rsidR="000F6E7E" w:rsidRPr="00986A91" w:rsidRDefault="000F6E7E" w:rsidP="009E0DF7">
            <w:pPr>
              <w:rPr>
                <w:rFonts w:cs="Arial"/>
              </w:rPr>
            </w:pPr>
          </w:p>
        </w:tc>
        <w:tc>
          <w:tcPr>
            <w:tcW w:w="7513" w:type="dxa"/>
          </w:tcPr>
          <w:p w14:paraId="5CCA4B4C" w14:textId="2FAC3F5C" w:rsidR="000F6E7E" w:rsidRPr="00376B12" w:rsidRDefault="000F6E7E" w:rsidP="009E0DF7">
            <w:pPr>
              <w:rPr>
                <w:rFonts w:cs="Arial"/>
              </w:rPr>
            </w:pPr>
            <w:r w:rsidRPr="00986A91">
              <w:rPr>
                <w:rFonts w:cs="Arial"/>
              </w:rPr>
              <w:t xml:space="preserve">Meeting with Trades Unions ahead of </w:t>
            </w:r>
            <w:r>
              <w:rPr>
                <w:rFonts w:cs="Arial"/>
              </w:rPr>
              <w:t>the start of engagement</w:t>
            </w:r>
            <w:r w:rsidRPr="00986A91">
              <w:rPr>
                <w:rFonts w:cs="Arial"/>
              </w:rPr>
              <w:t xml:space="preserve">  </w:t>
            </w:r>
          </w:p>
        </w:tc>
      </w:tr>
      <w:tr w:rsidR="000F6E7E" w:rsidRPr="00986A91" w14:paraId="0CCDBEFA" w14:textId="77777777" w:rsidTr="009E0DF7">
        <w:tc>
          <w:tcPr>
            <w:tcW w:w="2093" w:type="dxa"/>
          </w:tcPr>
          <w:p w14:paraId="34D21D97" w14:textId="77777777" w:rsidR="000F6E7E" w:rsidRPr="00AE5F3B" w:rsidRDefault="000F6E7E" w:rsidP="009E0DF7">
            <w:pPr>
              <w:rPr>
                <w:rFonts w:cs="Arial"/>
              </w:rPr>
            </w:pPr>
          </w:p>
          <w:p w14:paraId="7BC5EDAA" w14:textId="77777777" w:rsidR="000F6E7E" w:rsidRPr="00AE5F3B" w:rsidRDefault="000F6E7E" w:rsidP="009E0DF7">
            <w:pPr>
              <w:rPr>
                <w:rFonts w:cs="Arial"/>
              </w:rPr>
            </w:pPr>
          </w:p>
        </w:tc>
        <w:tc>
          <w:tcPr>
            <w:tcW w:w="7513" w:type="dxa"/>
          </w:tcPr>
          <w:p w14:paraId="733B7B5B" w14:textId="77777777" w:rsidR="000F6E7E" w:rsidRPr="00AE5F3B" w:rsidRDefault="000F6E7E" w:rsidP="009E0DF7">
            <w:pPr>
              <w:rPr>
                <w:rFonts w:cs="Arial"/>
              </w:rPr>
            </w:pPr>
          </w:p>
          <w:p w14:paraId="4BF841C7" w14:textId="77777777" w:rsidR="000F6E7E" w:rsidRDefault="000F6E7E" w:rsidP="009E0DF7">
            <w:pPr>
              <w:rPr>
                <w:rFonts w:cs="Arial"/>
              </w:rPr>
            </w:pPr>
            <w:r>
              <w:rPr>
                <w:rFonts w:cs="Arial"/>
                <w:b/>
              </w:rPr>
              <w:t>M</w:t>
            </w:r>
            <w:r w:rsidRPr="0064753D">
              <w:rPr>
                <w:rFonts w:cs="Arial"/>
                <w:b/>
              </w:rPr>
              <w:t>eet</w:t>
            </w:r>
            <w:r>
              <w:rPr>
                <w:rFonts w:cs="Arial"/>
                <w:b/>
              </w:rPr>
              <w:t>ing</w:t>
            </w:r>
            <w:r w:rsidRPr="0064753D">
              <w:rPr>
                <w:rFonts w:cs="Arial"/>
                <w:b/>
              </w:rPr>
              <w:t xml:space="preserve"> with staff in scope</w:t>
            </w:r>
            <w:r w:rsidRPr="00AE5F3B">
              <w:rPr>
                <w:rFonts w:cs="Arial"/>
              </w:rPr>
              <w:t xml:space="preserve"> (Trade Unions invited)</w:t>
            </w:r>
          </w:p>
          <w:p w14:paraId="0E00428B" w14:textId="77777777" w:rsidR="000F6E7E" w:rsidRPr="00067AB1" w:rsidRDefault="000F6E7E" w:rsidP="009E0DF7">
            <w:pPr>
              <w:rPr>
                <w:rFonts w:cs="Arial"/>
                <w:sz w:val="14"/>
              </w:rPr>
            </w:pPr>
          </w:p>
          <w:p w14:paraId="3B057A68" w14:textId="77777777" w:rsidR="000F6E7E" w:rsidRDefault="000F6E7E" w:rsidP="009E0DF7">
            <w:pPr>
              <w:rPr>
                <w:rFonts w:cs="Arial"/>
                <w:b/>
              </w:rPr>
            </w:pPr>
            <w:r w:rsidRPr="00705753">
              <w:rPr>
                <w:rFonts w:cs="Arial"/>
                <w:b/>
              </w:rPr>
              <w:t xml:space="preserve">Consultation process starts </w:t>
            </w:r>
          </w:p>
          <w:p w14:paraId="4E90DEF8" w14:textId="77777777" w:rsidR="007808ED" w:rsidRDefault="007808ED" w:rsidP="009E0DF7">
            <w:pPr>
              <w:rPr>
                <w:rFonts w:cs="Arial"/>
                <w:b/>
              </w:rPr>
            </w:pPr>
          </w:p>
          <w:p w14:paraId="2F9CFA0C" w14:textId="7C74ADFF" w:rsidR="007808ED" w:rsidRPr="002D3C08" w:rsidRDefault="007808ED" w:rsidP="009E0DF7">
            <w:pPr>
              <w:rPr>
                <w:rFonts w:cs="Arial"/>
                <w:bCs/>
              </w:rPr>
            </w:pPr>
            <w:r w:rsidRPr="002D3C08">
              <w:rPr>
                <w:rFonts w:cs="Arial"/>
                <w:bCs/>
              </w:rPr>
              <w:t>Wednesday 7</w:t>
            </w:r>
            <w:r w:rsidRPr="002D3C08">
              <w:rPr>
                <w:rFonts w:cs="Arial"/>
                <w:bCs/>
                <w:vertAlign w:val="superscript"/>
              </w:rPr>
              <w:t>th</w:t>
            </w:r>
            <w:r w:rsidRPr="002D3C08">
              <w:rPr>
                <w:rFonts w:cs="Arial"/>
                <w:bCs/>
              </w:rPr>
              <w:t xml:space="preserve"> May, Kemplay Bank Mtg Room HQ</w:t>
            </w:r>
            <w:r w:rsidR="002D3C08" w:rsidRPr="002D3C08">
              <w:rPr>
                <w:rFonts w:cs="Arial"/>
                <w:bCs/>
              </w:rPr>
              <w:t xml:space="preserve"> 12.30 – 14.00</w:t>
            </w:r>
          </w:p>
          <w:p w14:paraId="5C35AC30" w14:textId="77777777" w:rsidR="000F6E7E" w:rsidRPr="00067AB1" w:rsidRDefault="000F6E7E" w:rsidP="009E0DF7">
            <w:pPr>
              <w:rPr>
                <w:rFonts w:cs="Arial"/>
                <w:sz w:val="8"/>
              </w:rPr>
            </w:pPr>
          </w:p>
          <w:p w14:paraId="7D49A1B6" w14:textId="77777777" w:rsidR="000F6E7E" w:rsidRPr="00AE5F3B" w:rsidRDefault="000F6E7E" w:rsidP="002D3C08">
            <w:pPr>
              <w:rPr>
                <w:rFonts w:cs="Arial"/>
              </w:rPr>
            </w:pPr>
          </w:p>
        </w:tc>
      </w:tr>
      <w:tr w:rsidR="000F6E7E" w:rsidRPr="00986A91" w14:paraId="51EA7533" w14:textId="77777777" w:rsidTr="009E0DF7">
        <w:tc>
          <w:tcPr>
            <w:tcW w:w="2093" w:type="dxa"/>
          </w:tcPr>
          <w:p w14:paraId="4C243A09" w14:textId="77777777" w:rsidR="000F6E7E" w:rsidRPr="00067AB1" w:rsidRDefault="000F6E7E" w:rsidP="009E0DF7">
            <w:pPr>
              <w:rPr>
                <w:rFonts w:cs="Arial"/>
                <w:sz w:val="12"/>
              </w:rPr>
            </w:pPr>
          </w:p>
          <w:p w14:paraId="24D35479" w14:textId="77777777" w:rsidR="000F6E7E" w:rsidRPr="00AE5F3B" w:rsidRDefault="000F6E7E" w:rsidP="009E0DF7">
            <w:pPr>
              <w:rPr>
                <w:rFonts w:cs="Arial"/>
              </w:rPr>
            </w:pPr>
            <w:r w:rsidRPr="00AE5F3B">
              <w:rPr>
                <w:rFonts w:cs="Arial"/>
              </w:rPr>
              <w:t xml:space="preserve">As required </w:t>
            </w:r>
          </w:p>
          <w:p w14:paraId="5A5C5A55" w14:textId="77777777" w:rsidR="000F6E7E" w:rsidRPr="00AE5F3B" w:rsidRDefault="000F6E7E" w:rsidP="009E0DF7">
            <w:pPr>
              <w:rPr>
                <w:rFonts w:cs="Arial"/>
              </w:rPr>
            </w:pPr>
          </w:p>
        </w:tc>
        <w:tc>
          <w:tcPr>
            <w:tcW w:w="7513" w:type="dxa"/>
          </w:tcPr>
          <w:p w14:paraId="24024772" w14:textId="77777777" w:rsidR="000F6E7E" w:rsidRPr="00067AB1" w:rsidRDefault="000F6E7E" w:rsidP="009E0DF7">
            <w:pPr>
              <w:rPr>
                <w:rFonts w:cs="Arial"/>
                <w:sz w:val="14"/>
              </w:rPr>
            </w:pPr>
          </w:p>
          <w:p w14:paraId="067BAEB8" w14:textId="667CFB70" w:rsidR="000F6E7E" w:rsidRPr="00AE5F3B" w:rsidRDefault="000F6E7E" w:rsidP="009E0DF7">
            <w:pPr>
              <w:rPr>
                <w:rFonts w:cs="Arial"/>
              </w:rPr>
            </w:pPr>
            <w:r w:rsidRPr="00AE5F3B">
              <w:rPr>
                <w:rFonts w:cs="Arial"/>
              </w:rPr>
              <w:t xml:space="preserve">Individual meetings available upon request </w:t>
            </w:r>
            <w:r>
              <w:rPr>
                <w:rFonts w:cs="Arial"/>
              </w:rPr>
              <w:t xml:space="preserve">One to Ones- Employees can be accompanied by Trade Union </w:t>
            </w:r>
          </w:p>
        </w:tc>
      </w:tr>
      <w:tr w:rsidR="000F6E7E" w:rsidRPr="00986A91" w14:paraId="5ABA80C6" w14:textId="77777777" w:rsidTr="009E0DF7">
        <w:tc>
          <w:tcPr>
            <w:tcW w:w="2093" w:type="dxa"/>
          </w:tcPr>
          <w:p w14:paraId="2A9F13C0" w14:textId="77777777" w:rsidR="000F6E7E" w:rsidRPr="00AE5F3B" w:rsidRDefault="000F6E7E" w:rsidP="009E0DF7">
            <w:pPr>
              <w:rPr>
                <w:rFonts w:cs="Arial"/>
              </w:rPr>
            </w:pPr>
          </w:p>
          <w:p w14:paraId="33C567A5" w14:textId="77777777" w:rsidR="000F6E7E" w:rsidRPr="00AE5F3B" w:rsidRDefault="000F6E7E" w:rsidP="009E0DF7">
            <w:pPr>
              <w:rPr>
                <w:rFonts w:cs="Arial"/>
              </w:rPr>
            </w:pPr>
          </w:p>
        </w:tc>
        <w:tc>
          <w:tcPr>
            <w:tcW w:w="7513" w:type="dxa"/>
          </w:tcPr>
          <w:p w14:paraId="3725F5F1" w14:textId="77777777" w:rsidR="000F6E7E" w:rsidRPr="00AE5F3B" w:rsidRDefault="000F6E7E" w:rsidP="009E0DF7">
            <w:pPr>
              <w:rPr>
                <w:rFonts w:cs="Arial"/>
              </w:rPr>
            </w:pPr>
          </w:p>
          <w:p w14:paraId="4658DF97" w14:textId="77777777" w:rsidR="000F6E7E" w:rsidRDefault="000F6E7E" w:rsidP="009E0DF7">
            <w:pPr>
              <w:rPr>
                <w:rFonts w:cs="Arial"/>
              </w:rPr>
            </w:pPr>
            <w:r w:rsidRPr="0064753D">
              <w:rPr>
                <w:rFonts w:cs="Arial"/>
                <w:b/>
              </w:rPr>
              <w:t>Mid-Point staff meeting</w:t>
            </w:r>
            <w:r>
              <w:rPr>
                <w:rFonts w:cs="Arial"/>
              </w:rPr>
              <w:t xml:space="preserve"> (</w:t>
            </w:r>
            <w:r w:rsidRPr="00AE5F3B">
              <w:rPr>
                <w:rFonts w:cs="Arial"/>
              </w:rPr>
              <w:t>T</w:t>
            </w:r>
            <w:r>
              <w:rPr>
                <w:rFonts w:cs="Arial"/>
              </w:rPr>
              <w:t xml:space="preserve">rade Unions Invited) </w:t>
            </w:r>
          </w:p>
          <w:p w14:paraId="5D9F00BA" w14:textId="77777777" w:rsidR="002D3C08" w:rsidRDefault="002D3C08" w:rsidP="009E0DF7">
            <w:pPr>
              <w:rPr>
                <w:rFonts w:cs="Arial"/>
              </w:rPr>
            </w:pPr>
          </w:p>
          <w:p w14:paraId="6DF4AC1C" w14:textId="3613FFA5" w:rsidR="002D3C08" w:rsidRDefault="002D3C08" w:rsidP="009E0DF7">
            <w:pPr>
              <w:rPr>
                <w:rFonts w:cs="Arial"/>
              </w:rPr>
            </w:pPr>
            <w:r>
              <w:rPr>
                <w:rFonts w:cs="Arial"/>
              </w:rPr>
              <w:t>Wednesday 4</w:t>
            </w:r>
            <w:r w:rsidRPr="002D3C08">
              <w:rPr>
                <w:rFonts w:cs="Arial"/>
                <w:vertAlign w:val="superscript"/>
              </w:rPr>
              <w:t>th</w:t>
            </w:r>
            <w:r>
              <w:rPr>
                <w:rFonts w:cs="Arial"/>
              </w:rPr>
              <w:t xml:space="preserve"> June, Control Room HQ 12.30 – 13.30</w:t>
            </w:r>
          </w:p>
          <w:p w14:paraId="5A8670CE" w14:textId="77777777" w:rsidR="000F6E7E" w:rsidRDefault="000F6E7E" w:rsidP="009E0DF7">
            <w:pPr>
              <w:rPr>
                <w:rFonts w:cs="Arial"/>
                <w:sz w:val="14"/>
              </w:rPr>
            </w:pPr>
          </w:p>
          <w:p w14:paraId="6FE5B76B" w14:textId="77777777" w:rsidR="000F6E7E" w:rsidRPr="00AE5F3B" w:rsidRDefault="000F6E7E" w:rsidP="009E0DF7">
            <w:pPr>
              <w:rPr>
                <w:rFonts w:cs="Arial"/>
                <w:sz w:val="20"/>
                <w:szCs w:val="20"/>
              </w:rPr>
            </w:pPr>
          </w:p>
        </w:tc>
      </w:tr>
      <w:tr w:rsidR="000F6E7E" w:rsidRPr="00986A91" w14:paraId="760D9A49" w14:textId="77777777" w:rsidTr="009E0DF7">
        <w:tc>
          <w:tcPr>
            <w:tcW w:w="2093" w:type="dxa"/>
          </w:tcPr>
          <w:p w14:paraId="3FEB2457" w14:textId="77777777" w:rsidR="000F6E7E" w:rsidRDefault="000F6E7E" w:rsidP="009E0DF7">
            <w:pPr>
              <w:rPr>
                <w:rFonts w:cs="Arial"/>
                <w:highlight w:val="yellow"/>
              </w:rPr>
            </w:pPr>
          </w:p>
          <w:p w14:paraId="3ADDF379" w14:textId="77777777" w:rsidR="000F6E7E" w:rsidRPr="00207EEC" w:rsidRDefault="000F6E7E" w:rsidP="009E0DF7">
            <w:pPr>
              <w:rPr>
                <w:rFonts w:cs="Arial"/>
              </w:rPr>
            </w:pPr>
          </w:p>
        </w:tc>
        <w:tc>
          <w:tcPr>
            <w:tcW w:w="7513" w:type="dxa"/>
          </w:tcPr>
          <w:p w14:paraId="6FD248F0" w14:textId="77777777" w:rsidR="000F6E7E" w:rsidRDefault="000F6E7E" w:rsidP="009E0DF7">
            <w:pPr>
              <w:rPr>
                <w:rFonts w:cs="Arial"/>
              </w:rPr>
            </w:pPr>
          </w:p>
          <w:p w14:paraId="7145132C" w14:textId="77777777" w:rsidR="000F6E7E" w:rsidRPr="0064753D" w:rsidRDefault="000F6E7E" w:rsidP="009E0DF7">
            <w:pPr>
              <w:rPr>
                <w:rFonts w:cs="Arial"/>
                <w:b/>
              </w:rPr>
            </w:pPr>
            <w:r>
              <w:rPr>
                <w:rFonts w:cs="Arial"/>
                <w:b/>
              </w:rPr>
              <w:t>Consultation process</w:t>
            </w:r>
            <w:r w:rsidRPr="0064753D">
              <w:rPr>
                <w:rFonts w:cs="Arial"/>
                <w:b/>
              </w:rPr>
              <w:t xml:space="preserve"> closes</w:t>
            </w:r>
          </w:p>
          <w:p w14:paraId="01FD8616" w14:textId="77777777" w:rsidR="000F6E7E" w:rsidRDefault="000F6E7E" w:rsidP="009E0DF7">
            <w:pPr>
              <w:rPr>
                <w:rFonts w:cs="Arial"/>
              </w:rPr>
            </w:pPr>
          </w:p>
        </w:tc>
      </w:tr>
      <w:tr w:rsidR="000F6E7E" w:rsidRPr="00986A91" w14:paraId="1DC18B2A" w14:textId="77777777" w:rsidTr="009E0DF7">
        <w:tc>
          <w:tcPr>
            <w:tcW w:w="9606" w:type="dxa"/>
            <w:gridSpan w:val="2"/>
            <w:shd w:val="clear" w:color="auto" w:fill="D9D9D9"/>
          </w:tcPr>
          <w:p w14:paraId="02E4C761" w14:textId="77777777" w:rsidR="000F6E7E" w:rsidRPr="00986A91" w:rsidRDefault="000F6E7E" w:rsidP="009E0DF7">
            <w:pPr>
              <w:spacing w:before="120" w:after="120"/>
              <w:rPr>
                <w:rFonts w:cs="Arial"/>
                <w:b/>
                <w:i/>
              </w:rPr>
            </w:pPr>
            <w:r>
              <w:br w:type="page"/>
            </w:r>
            <w:r w:rsidRPr="00986A91">
              <w:rPr>
                <w:rFonts w:cs="Arial"/>
                <w:b/>
                <w:i/>
              </w:rPr>
              <w:t>Phase</w:t>
            </w:r>
            <w:r>
              <w:rPr>
                <w:rFonts w:cs="Arial"/>
                <w:b/>
                <w:i/>
              </w:rPr>
              <w:t xml:space="preserve"> 2 - </w:t>
            </w:r>
            <w:r w:rsidRPr="00986A91">
              <w:rPr>
                <w:rFonts w:cs="Arial"/>
                <w:b/>
                <w:i/>
              </w:rPr>
              <w:t xml:space="preserve">Decision </w:t>
            </w:r>
          </w:p>
        </w:tc>
      </w:tr>
      <w:tr w:rsidR="000F6E7E" w:rsidRPr="00986A91" w14:paraId="38ADC681" w14:textId="77777777" w:rsidTr="009E0DF7">
        <w:tc>
          <w:tcPr>
            <w:tcW w:w="2093" w:type="dxa"/>
          </w:tcPr>
          <w:p w14:paraId="25048335" w14:textId="77777777" w:rsidR="000F6E7E" w:rsidRDefault="000F6E7E" w:rsidP="009E0DF7">
            <w:pPr>
              <w:rPr>
                <w:rFonts w:cs="Arial"/>
              </w:rPr>
            </w:pPr>
          </w:p>
          <w:p w14:paraId="392A5488" w14:textId="77777777" w:rsidR="000F6E7E" w:rsidRPr="00986A91" w:rsidRDefault="000F6E7E" w:rsidP="009E0DF7">
            <w:pPr>
              <w:rPr>
                <w:rFonts w:cs="Arial"/>
              </w:rPr>
            </w:pPr>
          </w:p>
        </w:tc>
        <w:tc>
          <w:tcPr>
            <w:tcW w:w="7513" w:type="dxa"/>
          </w:tcPr>
          <w:p w14:paraId="27F9BBCD" w14:textId="77777777" w:rsidR="000F6E7E" w:rsidRPr="00D6485E" w:rsidRDefault="000F6E7E" w:rsidP="009E0DF7">
            <w:pPr>
              <w:ind w:left="360"/>
              <w:contextualSpacing/>
              <w:rPr>
                <w:rFonts w:cs="Arial"/>
                <w:sz w:val="20"/>
                <w:szCs w:val="20"/>
              </w:rPr>
            </w:pPr>
          </w:p>
          <w:p w14:paraId="32A66B82" w14:textId="77777777" w:rsidR="000F6E7E" w:rsidRPr="001E72FD" w:rsidRDefault="000F6E7E" w:rsidP="009E0DF7">
            <w:pPr>
              <w:contextualSpacing/>
              <w:rPr>
                <w:rFonts w:cs="Arial"/>
                <w:sz w:val="20"/>
                <w:szCs w:val="20"/>
              </w:rPr>
            </w:pPr>
            <w:r w:rsidRPr="00986A91">
              <w:rPr>
                <w:rFonts w:cs="Arial"/>
              </w:rPr>
              <w:t>Collation and review of feedback from staff and Trades Unions and reflection of structure proposal.</w:t>
            </w:r>
          </w:p>
          <w:p w14:paraId="3577315E" w14:textId="77777777" w:rsidR="000F6E7E" w:rsidRPr="00D6485E" w:rsidRDefault="000F6E7E" w:rsidP="009E0DF7">
            <w:pPr>
              <w:contextualSpacing/>
              <w:rPr>
                <w:rFonts w:cs="Arial"/>
                <w:sz w:val="20"/>
                <w:szCs w:val="20"/>
              </w:rPr>
            </w:pPr>
          </w:p>
        </w:tc>
      </w:tr>
      <w:tr w:rsidR="000F6E7E" w:rsidRPr="00986A91" w14:paraId="4032F56D" w14:textId="77777777" w:rsidTr="009E0DF7">
        <w:tc>
          <w:tcPr>
            <w:tcW w:w="2093" w:type="dxa"/>
          </w:tcPr>
          <w:p w14:paraId="7DA51727" w14:textId="77777777" w:rsidR="000F6E7E" w:rsidRDefault="000F6E7E" w:rsidP="009E0DF7">
            <w:pPr>
              <w:rPr>
                <w:rFonts w:cs="Arial"/>
              </w:rPr>
            </w:pPr>
          </w:p>
          <w:p w14:paraId="417640A2" w14:textId="77777777" w:rsidR="000F6E7E" w:rsidRDefault="000F6E7E" w:rsidP="009E0DF7">
            <w:pPr>
              <w:rPr>
                <w:rFonts w:cs="Arial"/>
              </w:rPr>
            </w:pPr>
          </w:p>
        </w:tc>
        <w:tc>
          <w:tcPr>
            <w:tcW w:w="7513" w:type="dxa"/>
          </w:tcPr>
          <w:p w14:paraId="709A5E4A" w14:textId="77777777" w:rsidR="000F6E7E" w:rsidRPr="001B52EE" w:rsidRDefault="000F6E7E" w:rsidP="009E0DF7">
            <w:pPr>
              <w:ind w:left="360"/>
              <w:contextualSpacing/>
              <w:rPr>
                <w:rFonts w:cs="Arial"/>
                <w:sz w:val="20"/>
                <w:szCs w:val="20"/>
              </w:rPr>
            </w:pPr>
          </w:p>
          <w:p w14:paraId="6D203C1C" w14:textId="77777777" w:rsidR="000F6E7E" w:rsidRPr="004539E7" w:rsidRDefault="000F6E7E" w:rsidP="009E0DF7">
            <w:pPr>
              <w:contextualSpacing/>
              <w:rPr>
                <w:rFonts w:cs="Arial"/>
                <w:sz w:val="20"/>
                <w:szCs w:val="20"/>
              </w:rPr>
            </w:pPr>
            <w:r w:rsidRPr="0064753D">
              <w:rPr>
                <w:rFonts w:cs="Arial"/>
                <w:b/>
              </w:rPr>
              <w:t xml:space="preserve">Final Decision Staff </w:t>
            </w:r>
            <w:r>
              <w:rPr>
                <w:rFonts w:cs="Arial"/>
                <w:b/>
              </w:rPr>
              <w:t>meeting</w:t>
            </w:r>
            <w:r>
              <w:rPr>
                <w:rFonts w:cs="Arial"/>
              </w:rPr>
              <w:t xml:space="preserve">  </w:t>
            </w:r>
            <w:r w:rsidRPr="004539E7">
              <w:rPr>
                <w:rFonts w:cs="Arial"/>
              </w:rPr>
              <w:t>(Trade Unions Invited)</w:t>
            </w:r>
          </w:p>
          <w:p w14:paraId="08AEE880" w14:textId="77777777" w:rsidR="000F6E7E" w:rsidRDefault="000F6E7E" w:rsidP="009E0DF7">
            <w:pPr>
              <w:contextualSpacing/>
              <w:rPr>
                <w:rFonts w:cs="Arial"/>
              </w:rPr>
            </w:pPr>
          </w:p>
          <w:p w14:paraId="391A2063" w14:textId="201CDFB8" w:rsidR="000F6E7E" w:rsidRPr="002D3C08" w:rsidRDefault="000F6E7E" w:rsidP="00D93CD7">
            <w:pPr>
              <w:numPr>
                <w:ilvl w:val="0"/>
                <w:numId w:val="2"/>
              </w:numPr>
              <w:spacing w:line="240" w:lineRule="auto"/>
              <w:contextualSpacing/>
              <w:rPr>
                <w:rFonts w:cs="Arial"/>
                <w:sz w:val="20"/>
                <w:szCs w:val="20"/>
              </w:rPr>
            </w:pPr>
            <w:r w:rsidRPr="00986A91">
              <w:rPr>
                <w:rFonts w:cs="Arial"/>
              </w:rPr>
              <w:t>Final structure rel</w:t>
            </w:r>
            <w:r w:rsidRPr="002D3C08">
              <w:rPr>
                <w:rFonts w:cs="Arial"/>
              </w:rPr>
              <w:t>ease</w:t>
            </w:r>
            <w:r w:rsidR="002D3C08">
              <w:rPr>
                <w:rFonts w:cs="Arial"/>
              </w:rPr>
              <w:t>d</w:t>
            </w:r>
          </w:p>
          <w:p w14:paraId="5FCDC506" w14:textId="77777777" w:rsidR="002D3C08" w:rsidRPr="002D3C08" w:rsidRDefault="002D3C08" w:rsidP="002D3C08">
            <w:pPr>
              <w:spacing w:line="240" w:lineRule="auto"/>
              <w:ind w:left="360"/>
              <w:contextualSpacing/>
              <w:rPr>
                <w:rFonts w:cs="Arial"/>
                <w:sz w:val="20"/>
                <w:szCs w:val="20"/>
              </w:rPr>
            </w:pPr>
          </w:p>
          <w:p w14:paraId="3A593E0C" w14:textId="5795FA32" w:rsidR="000F6E7E" w:rsidRDefault="002C16C5" w:rsidP="009E0DF7">
            <w:pPr>
              <w:contextualSpacing/>
              <w:rPr>
                <w:rFonts w:cs="Arial"/>
              </w:rPr>
            </w:pPr>
            <w:r>
              <w:rPr>
                <w:rFonts w:cs="Arial"/>
              </w:rPr>
              <w:t>Thursday 19th</w:t>
            </w:r>
            <w:r w:rsidR="002D3C08">
              <w:rPr>
                <w:rFonts w:cs="Arial"/>
              </w:rPr>
              <w:t xml:space="preserve"> June</w:t>
            </w:r>
            <w:r>
              <w:rPr>
                <w:rFonts w:cs="Arial"/>
              </w:rPr>
              <w:t xml:space="preserve">,  </w:t>
            </w:r>
            <w:r w:rsidR="00376B12">
              <w:rPr>
                <w:rFonts w:cs="Arial"/>
              </w:rPr>
              <w:t xml:space="preserve">Control </w:t>
            </w:r>
            <w:r w:rsidRPr="002D3C08">
              <w:rPr>
                <w:rFonts w:cs="Arial"/>
                <w:bCs/>
              </w:rPr>
              <w:t xml:space="preserve">Room HQ </w:t>
            </w:r>
            <w:r w:rsidR="00376B12">
              <w:rPr>
                <w:rFonts w:cs="Arial"/>
                <w:bCs/>
              </w:rPr>
              <w:t>13.30 – 14.30</w:t>
            </w:r>
          </w:p>
          <w:p w14:paraId="21687A92" w14:textId="77777777" w:rsidR="000F6E7E" w:rsidRPr="00D6485E" w:rsidRDefault="000F6E7E" w:rsidP="009E0DF7">
            <w:pPr>
              <w:contextualSpacing/>
              <w:rPr>
                <w:rFonts w:cs="Arial"/>
                <w:sz w:val="20"/>
                <w:szCs w:val="20"/>
              </w:rPr>
            </w:pPr>
          </w:p>
        </w:tc>
      </w:tr>
      <w:tr w:rsidR="000F6E7E" w:rsidRPr="00986A91" w14:paraId="1B334EC2" w14:textId="77777777" w:rsidTr="009E0DF7">
        <w:tc>
          <w:tcPr>
            <w:tcW w:w="9606" w:type="dxa"/>
            <w:gridSpan w:val="2"/>
            <w:shd w:val="clear" w:color="auto" w:fill="D9D9D9"/>
          </w:tcPr>
          <w:p w14:paraId="7DFE2DE3" w14:textId="77777777" w:rsidR="000F6E7E" w:rsidRPr="00986A91" w:rsidRDefault="000F6E7E" w:rsidP="009E0DF7">
            <w:pPr>
              <w:spacing w:before="120" w:after="120"/>
              <w:rPr>
                <w:rFonts w:cs="Arial"/>
                <w:b/>
                <w:i/>
              </w:rPr>
            </w:pPr>
            <w:r w:rsidRPr="00986A91">
              <w:rPr>
                <w:rFonts w:cs="Arial"/>
                <w:b/>
                <w:i/>
              </w:rPr>
              <w:t xml:space="preserve">Phase </w:t>
            </w:r>
            <w:r>
              <w:rPr>
                <w:rFonts w:cs="Arial"/>
                <w:b/>
                <w:i/>
              </w:rPr>
              <w:t xml:space="preserve">3 - </w:t>
            </w:r>
            <w:r w:rsidRPr="00986A91">
              <w:rPr>
                <w:rFonts w:cs="Arial"/>
                <w:b/>
                <w:i/>
              </w:rPr>
              <w:t xml:space="preserve">Implementation </w:t>
            </w:r>
          </w:p>
        </w:tc>
      </w:tr>
      <w:tr w:rsidR="000F6E7E" w:rsidRPr="00986A91" w14:paraId="117989B5" w14:textId="77777777" w:rsidTr="009E0DF7">
        <w:tc>
          <w:tcPr>
            <w:tcW w:w="2093" w:type="dxa"/>
          </w:tcPr>
          <w:p w14:paraId="1A613488" w14:textId="77777777" w:rsidR="000F6E7E" w:rsidRPr="00C21F4D" w:rsidRDefault="000F6E7E" w:rsidP="009E0DF7">
            <w:pPr>
              <w:rPr>
                <w:rFonts w:cs="Arial"/>
              </w:rPr>
            </w:pPr>
          </w:p>
          <w:p w14:paraId="1E2906E5" w14:textId="77777777" w:rsidR="000F6E7E" w:rsidRPr="00C21F4D" w:rsidRDefault="000F6E7E" w:rsidP="009E0DF7">
            <w:pPr>
              <w:rPr>
                <w:rFonts w:cs="Arial"/>
              </w:rPr>
            </w:pPr>
          </w:p>
        </w:tc>
        <w:tc>
          <w:tcPr>
            <w:tcW w:w="7513" w:type="dxa"/>
          </w:tcPr>
          <w:p w14:paraId="26FA4F97" w14:textId="77777777" w:rsidR="000F6E7E" w:rsidRPr="00C21F4D" w:rsidRDefault="000F6E7E" w:rsidP="009E0DF7">
            <w:pPr>
              <w:pStyle w:val="ListParagraph"/>
              <w:ind w:left="360"/>
              <w:rPr>
                <w:rFonts w:cs="Arial"/>
              </w:rPr>
            </w:pPr>
          </w:p>
          <w:p w14:paraId="6BCC29DF" w14:textId="77777777" w:rsidR="000F6E7E" w:rsidRDefault="000F6E7E" w:rsidP="00D93CD7">
            <w:pPr>
              <w:pStyle w:val="ListParagraph"/>
              <w:numPr>
                <w:ilvl w:val="0"/>
                <w:numId w:val="4"/>
              </w:numPr>
              <w:spacing w:line="240" w:lineRule="auto"/>
              <w:contextualSpacing w:val="0"/>
              <w:jc w:val="both"/>
              <w:rPr>
                <w:rFonts w:cs="Arial"/>
              </w:rPr>
            </w:pPr>
            <w:r>
              <w:rPr>
                <w:rFonts w:cs="Arial"/>
              </w:rPr>
              <w:t>Meeting with Trade Unions to review Assimilation Outcomes</w:t>
            </w:r>
          </w:p>
          <w:p w14:paraId="126F3DEF" w14:textId="77777777" w:rsidR="000F6E7E" w:rsidRPr="00B22AE0" w:rsidRDefault="000F6E7E" w:rsidP="00D93CD7">
            <w:pPr>
              <w:pStyle w:val="ListParagraph"/>
              <w:numPr>
                <w:ilvl w:val="0"/>
                <w:numId w:val="4"/>
              </w:numPr>
              <w:spacing w:line="240" w:lineRule="auto"/>
              <w:contextualSpacing w:val="0"/>
              <w:jc w:val="both"/>
              <w:rPr>
                <w:rFonts w:cs="Arial"/>
              </w:rPr>
            </w:pPr>
            <w:r w:rsidRPr="00CF1C45">
              <w:rPr>
                <w:rFonts w:cs="Arial"/>
              </w:rPr>
              <w:t>Assimilation</w:t>
            </w:r>
            <w:r w:rsidRPr="00B22AE0">
              <w:rPr>
                <w:rFonts w:cs="Arial"/>
              </w:rPr>
              <w:t xml:space="preserve"> </w:t>
            </w:r>
            <w:r w:rsidRPr="00CF1C45">
              <w:rPr>
                <w:rFonts w:cs="Arial"/>
              </w:rPr>
              <w:t>outcomes confirmed</w:t>
            </w:r>
          </w:p>
          <w:p w14:paraId="50A7BF48" w14:textId="77777777" w:rsidR="000F6E7E" w:rsidRDefault="000F6E7E" w:rsidP="00D93CD7">
            <w:pPr>
              <w:pStyle w:val="ListParagraph"/>
              <w:numPr>
                <w:ilvl w:val="0"/>
                <w:numId w:val="4"/>
              </w:numPr>
              <w:spacing w:line="240" w:lineRule="auto"/>
              <w:contextualSpacing w:val="0"/>
              <w:jc w:val="both"/>
              <w:rPr>
                <w:rFonts w:cs="Arial"/>
              </w:rPr>
            </w:pPr>
            <w:r>
              <w:rPr>
                <w:rFonts w:cs="Arial"/>
              </w:rPr>
              <w:t>Assimilation appeals</w:t>
            </w:r>
          </w:p>
          <w:p w14:paraId="4E62159B" w14:textId="77777777" w:rsidR="000F6E7E" w:rsidRPr="00F35395" w:rsidRDefault="000F6E7E" w:rsidP="00D93CD7">
            <w:pPr>
              <w:pStyle w:val="ListParagraph"/>
              <w:numPr>
                <w:ilvl w:val="0"/>
                <w:numId w:val="4"/>
              </w:numPr>
              <w:spacing w:line="240" w:lineRule="auto"/>
              <w:contextualSpacing w:val="0"/>
              <w:jc w:val="both"/>
              <w:rPr>
                <w:rFonts w:cs="Arial"/>
              </w:rPr>
            </w:pPr>
            <w:r>
              <w:rPr>
                <w:rFonts w:cs="Arial"/>
              </w:rPr>
              <w:lastRenderedPageBreak/>
              <w:t>Assimilation appointments confirmed</w:t>
            </w:r>
          </w:p>
          <w:p w14:paraId="23E3BD18" w14:textId="77777777" w:rsidR="000F6E7E" w:rsidRDefault="000F6E7E" w:rsidP="00D93CD7">
            <w:pPr>
              <w:pStyle w:val="ListParagraph"/>
              <w:numPr>
                <w:ilvl w:val="0"/>
                <w:numId w:val="4"/>
              </w:numPr>
              <w:spacing w:line="240" w:lineRule="auto"/>
              <w:contextualSpacing w:val="0"/>
              <w:jc w:val="both"/>
              <w:rPr>
                <w:rFonts w:cs="Arial"/>
              </w:rPr>
            </w:pPr>
            <w:r>
              <w:rPr>
                <w:rFonts w:cs="Arial"/>
              </w:rPr>
              <w:t>Vacancy Preference Process</w:t>
            </w:r>
          </w:p>
          <w:p w14:paraId="72D9F6C4" w14:textId="77777777" w:rsidR="000F6E7E" w:rsidRPr="00705753" w:rsidRDefault="000F6E7E" w:rsidP="00D93CD7">
            <w:pPr>
              <w:pStyle w:val="ListParagraph"/>
              <w:numPr>
                <w:ilvl w:val="0"/>
                <w:numId w:val="4"/>
              </w:numPr>
              <w:spacing w:line="240" w:lineRule="auto"/>
              <w:contextualSpacing w:val="0"/>
              <w:jc w:val="both"/>
              <w:rPr>
                <w:rFonts w:cs="Arial"/>
              </w:rPr>
            </w:pPr>
            <w:r>
              <w:rPr>
                <w:rFonts w:cs="Arial"/>
              </w:rPr>
              <w:t>Interviews</w:t>
            </w:r>
          </w:p>
          <w:p w14:paraId="2EDCAE1F" w14:textId="77777777" w:rsidR="000F6E7E" w:rsidRPr="00BF6D59" w:rsidRDefault="000F6E7E" w:rsidP="00D93CD7">
            <w:pPr>
              <w:numPr>
                <w:ilvl w:val="0"/>
                <w:numId w:val="4"/>
              </w:numPr>
              <w:spacing w:line="240" w:lineRule="auto"/>
              <w:contextualSpacing/>
              <w:rPr>
                <w:rFonts w:cs="Arial"/>
              </w:rPr>
            </w:pPr>
            <w:r>
              <w:rPr>
                <w:rFonts w:cs="Arial"/>
              </w:rPr>
              <w:t>Where applicable redundancy notices issued</w:t>
            </w:r>
          </w:p>
          <w:p w14:paraId="6310AAE9" w14:textId="77777777" w:rsidR="000F6E7E" w:rsidRPr="0064753D" w:rsidRDefault="000F6E7E" w:rsidP="009E0DF7">
            <w:pPr>
              <w:pStyle w:val="ListParagraph"/>
              <w:ind w:left="360"/>
              <w:rPr>
                <w:rFonts w:cs="Arial"/>
              </w:rPr>
            </w:pPr>
          </w:p>
        </w:tc>
      </w:tr>
      <w:tr w:rsidR="000F6E7E" w:rsidRPr="00986A91" w14:paraId="78DE30FE" w14:textId="77777777" w:rsidTr="009E0DF7">
        <w:tc>
          <w:tcPr>
            <w:tcW w:w="2093" w:type="dxa"/>
          </w:tcPr>
          <w:p w14:paraId="7EA4AF27" w14:textId="77777777" w:rsidR="000F6E7E" w:rsidRDefault="000F6E7E" w:rsidP="009E0DF7">
            <w:pPr>
              <w:rPr>
                <w:rFonts w:cs="Arial"/>
              </w:rPr>
            </w:pPr>
          </w:p>
          <w:p w14:paraId="0EE07989" w14:textId="77777777" w:rsidR="000F6E7E" w:rsidRPr="00986A91" w:rsidRDefault="000F6E7E" w:rsidP="009E0DF7">
            <w:pPr>
              <w:rPr>
                <w:rFonts w:cs="Arial"/>
              </w:rPr>
            </w:pPr>
          </w:p>
        </w:tc>
        <w:tc>
          <w:tcPr>
            <w:tcW w:w="7513" w:type="dxa"/>
          </w:tcPr>
          <w:p w14:paraId="54A334BD" w14:textId="77777777" w:rsidR="000F6E7E" w:rsidRDefault="000F6E7E" w:rsidP="009E0DF7">
            <w:pPr>
              <w:rPr>
                <w:rFonts w:cs="Arial"/>
              </w:rPr>
            </w:pPr>
          </w:p>
          <w:p w14:paraId="142B2ACD" w14:textId="77777777" w:rsidR="000F6E7E" w:rsidRDefault="000F6E7E" w:rsidP="009E0DF7">
            <w:pPr>
              <w:rPr>
                <w:rFonts w:cs="Arial"/>
              </w:rPr>
            </w:pPr>
            <w:r>
              <w:rPr>
                <w:rFonts w:cs="Arial"/>
              </w:rPr>
              <w:t xml:space="preserve">Transition </w:t>
            </w:r>
            <w:r w:rsidRPr="00986A91">
              <w:rPr>
                <w:rFonts w:cs="Arial"/>
              </w:rPr>
              <w:t>to new structure</w:t>
            </w:r>
            <w:r>
              <w:rPr>
                <w:rFonts w:cs="Arial"/>
              </w:rPr>
              <w:t xml:space="preserve"> </w:t>
            </w:r>
          </w:p>
          <w:p w14:paraId="5715C2C7" w14:textId="77777777" w:rsidR="000F6E7E" w:rsidRPr="00986A91" w:rsidRDefault="000F6E7E" w:rsidP="009E0DF7">
            <w:pPr>
              <w:rPr>
                <w:rFonts w:cs="Arial"/>
              </w:rPr>
            </w:pPr>
          </w:p>
        </w:tc>
      </w:tr>
    </w:tbl>
    <w:p w14:paraId="7F0A8545" w14:textId="77777777" w:rsidR="000F6E7E" w:rsidRDefault="000F6E7E" w:rsidP="000F6E7E">
      <w:pPr>
        <w:outlineLvl w:val="0"/>
        <w:rPr>
          <w:rFonts w:cs="Arial"/>
          <w:b/>
        </w:rPr>
      </w:pPr>
      <w:bookmarkStart w:id="2" w:name="Section2d"/>
      <w:bookmarkStart w:id="3" w:name="HR1_letter"/>
      <w:bookmarkEnd w:id="2"/>
      <w:bookmarkEnd w:id="3"/>
    </w:p>
    <w:p w14:paraId="7A82C855" w14:textId="77777777" w:rsidR="00515D3D" w:rsidRPr="00B178F3" w:rsidRDefault="00515D3D" w:rsidP="00830038">
      <w:pPr>
        <w:rPr>
          <w:rFonts w:ascii="Gotham Book" w:hAnsi="Gotham Book"/>
        </w:rPr>
      </w:pPr>
    </w:p>
    <w:p w14:paraId="6E54EB65" w14:textId="13C66B00" w:rsidR="00F242D0" w:rsidRPr="0065296C" w:rsidRDefault="00F242D0" w:rsidP="00830038">
      <w:pPr>
        <w:rPr>
          <w:rFonts w:ascii="Gotham Book" w:hAnsi="Gotham Book"/>
        </w:rPr>
      </w:pPr>
    </w:p>
    <w:sectPr w:rsidR="00F242D0" w:rsidRPr="0065296C" w:rsidSect="000F6E7E">
      <w:headerReference w:type="even" r:id="rId18"/>
      <w:headerReference w:type="default" r:id="rId19"/>
      <w:footerReference w:type="even" r:id="rId20"/>
      <w:footerReference w:type="default" r:id="rId21"/>
      <w:headerReference w:type="first" r:id="rId22"/>
      <w:footerReference w:type="first" r:id="rId23"/>
      <w:pgSz w:w="11906" w:h="16838" w:code="9"/>
      <w:pgMar w:top="1435" w:right="851" w:bottom="2002" w:left="851" w:header="0"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244E9C" w14:textId="77777777" w:rsidR="00DC6464" w:rsidRDefault="00DC6464">
      <w:r>
        <w:separator/>
      </w:r>
    </w:p>
    <w:p w14:paraId="1CE89934" w14:textId="77777777" w:rsidR="00DC6464" w:rsidRDefault="00DC6464"/>
  </w:endnote>
  <w:endnote w:type="continuationSeparator" w:id="0">
    <w:p w14:paraId="13C3B60D" w14:textId="77777777" w:rsidR="00DC6464" w:rsidRDefault="00DC6464">
      <w:r>
        <w:continuationSeparator/>
      </w:r>
    </w:p>
    <w:p w14:paraId="562BBDAE" w14:textId="77777777" w:rsidR="00DC6464" w:rsidRDefault="00DC64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otham Bold">
    <w:altName w:val="Calibri"/>
    <w:panose1 w:val="00000000000000000000"/>
    <w:charset w:val="00"/>
    <w:family w:val="auto"/>
    <w:notTrueType/>
    <w:pitch w:val="variable"/>
    <w:sig w:usb0="A100007F" w:usb1="4000005B" w:usb2="00000000" w:usb3="00000000" w:csb0="0000009B" w:csb1="00000000"/>
  </w:font>
  <w:font w:name="Gotham Book">
    <w:altName w:val="Calibri"/>
    <w:panose1 w:val="00000000000000000000"/>
    <w:charset w:val="00"/>
    <w:family w:val="auto"/>
    <w:notTrueType/>
    <w:pitch w:val="variable"/>
    <w:sig w:usb0="A100007F" w:usb1="4000005B" w:usb2="00000000" w:usb3="00000000" w:csb0="0000009B" w:csb1="00000000"/>
  </w:font>
  <w:font w:name="Gotham Medium">
    <w:altName w:val="Calibri"/>
    <w:panose1 w:val="00000000000000000000"/>
    <w:charset w:val="00"/>
    <w:family w:val="auto"/>
    <w:notTrueType/>
    <w:pitch w:val="variable"/>
    <w:sig w:usb0="A100007F" w:usb1="4000005B"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A3DE2" w14:textId="0FFFCD5B" w:rsidR="00282847" w:rsidRPr="004521FC" w:rsidRDefault="000A37F4" w:rsidP="00836A80">
    <w:pPr>
      <w:jc w:val="center"/>
      <w:rPr>
        <w:rFonts w:ascii="Gotham Medium" w:hAnsi="Gotham Medium" w:cs="Arial"/>
        <w:color w:val="2C2F2E"/>
        <w:sz w:val="19"/>
        <w:szCs w:val="19"/>
      </w:rPr>
    </w:pPr>
    <w:r>
      <w:rPr>
        <w:noProof/>
      </w:rPr>
      <w:drawing>
        <wp:anchor distT="0" distB="0" distL="114300" distR="114300" simplePos="0" relativeHeight="251665408" behindDoc="1" locked="0" layoutInCell="1" allowOverlap="1" wp14:anchorId="74D996DB" wp14:editId="6132DF17">
          <wp:simplePos x="0" y="0"/>
          <wp:positionH relativeFrom="column">
            <wp:posOffset>-532130</wp:posOffset>
          </wp:positionH>
          <wp:positionV relativeFrom="paragraph">
            <wp:posOffset>185257</wp:posOffset>
          </wp:positionV>
          <wp:extent cx="7560000" cy="470463"/>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7560000" cy="470463"/>
                  </a:xfrm>
                  <a:prstGeom prst="rect">
                    <a:avLst/>
                  </a:prstGeom>
                </pic:spPr>
              </pic:pic>
            </a:graphicData>
          </a:graphic>
          <wp14:sizeRelH relativeFrom="page">
            <wp14:pctWidth>0</wp14:pctWidth>
          </wp14:sizeRelH>
          <wp14:sizeRelV relativeFrom="page">
            <wp14:pctHeight>0</wp14:pctHeight>
          </wp14:sizeRelV>
        </wp:anchor>
      </w:drawing>
    </w:r>
    <w:r w:rsidR="00282847" w:rsidRPr="004521FC">
      <w:rPr>
        <w:rFonts w:ascii="Gotham Medium" w:hAnsi="Gotham Medium" w:cs="Arial"/>
        <w:color w:val="2C2F2E"/>
        <w:sz w:val="19"/>
        <w:szCs w:val="19"/>
      </w:rPr>
      <w:fldChar w:fldCharType="begin"/>
    </w:r>
    <w:r w:rsidR="00282847" w:rsidRPr="004521FC">
      <w:rPr>
        <w:rFonts w:ascii="Gotham Medium" w:hAnsi="Gotham Medium" w:cs="Arial"/>
        <w:color w:val="2C2F2E"/>
        <w:sz w:val="19"/>
        <w:szCs w:val="19"/>
      </w:rPr>
      <w:instrText xml:space="preserve"> PAGE </w:instrText>
    </w:r>
    <w:r w:rsidR="00282847" w:rsidRPr="004521FC">
      <w:rPr>
        <w:rFonts w:ascii="Gotham Medium" w:hAnsi="Gotham Medium" w:cs="Arial"/>
        <w:color w:val="2C2F2E"/>
        <w:sz w:val="19"/>
        <w:szCs w:val="19"/>
      </w:rPr>
      <w:fldChar w:fldCharType="separate"/>
    </w:r>
    <w:r w:rsidR="00117798" w:rsidRPr="004521FC">
      <w:rPr>
        <w:rFonts w:ascii="Gotham Medium" w:hAnsi="Gotham Medium" w:cs="Arial"/>
        <w:noProof/>
        <w:color w:val="2C2F2E"/>
        <w:sz w:val="19"/>
        <w:szCs w:val="19"/>
      </w:rPr>
      <w:t>16</w:t>
    </w:r>
    <w:r w:rsidR="00282847" w:rsidRPr="004521FC">
      <w:rPr>
        <w:rFonts w:ascii="Gotham Medium" w:hAnsi="Gotham Medium" w:cs="Arial"/>
        <w:color w:val="2C2F2E"/>
        <w:sz w:val="19"/>
        <w:szCs w:val="19"/>
      </w:rPr>
      <w:fldChar w:fldCharType="end"/>
    </w:r>
  </w:p>
  <w:p w14:paraId="6CB4ECDA" w14:textId="0E7740DB" w:rsidR="00282847" w:rsidRDefault="0028284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85624" w14:textId="02DE2566" w:rsidR="0064303C" w:rsidRPr="004521FC" w:rsidRDefault="0064303C" w:rsidP="0064303C">
    <w:pPr>
      <w:rPr>
        <w:rFonts w:ascii="Gotham Medium" w:hAnsi="Gotham Medium" w:cs="Arial"/>
        <w:color w:val="2C2F2E"/>
        <w:sz w:val="19"/>
        <w:szCs w:val="19"/>
      </w:rPr>
    </w:pPr>
    <w:r w:rsidRPr="004521FC">
      <w:rPr>
        <w:rFonts w:ascii="Gotham Medium" w:hAnsi="Gotham Medium" w:cs="Arial"/>
        <w:noProof/>
        <w:color w:val="2C2F2E"/>
        <w:sz w:val="19"/>
        <w:szCs w:val="19"/>
      </w:rPr>
      <w:drawing>
        <wp:anchor distT="0" distB="0" distL="114300" distR="114300" simplePos="0" relativeHeight="251663360" behindDoc="1" locked="0" layoutInCell="1" allowOverlap="1" wp14:anchorId="127D8217" wp14:editId="73F46C1E">
          <wp:simplePos x="0" y="0"/>
          <wp:positionH relativeFrom="column">
            <wp:posOffset>-540385</wp:posOffset>
          </wp:positionH>
          <wp:positionV relativeFrom="paragraph">
            <wp:posOffset>191051</wp:posOffset>
          </wp:positionV>
          <wp:extent cx="7560000" cy="444531"/>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1">
                    <a:extLst>
                      <a:ext uri="{28A0092B-C50C-407E-A947-70E740481C1C}">
                        <a14:useLocalDpi xmlns:a14="http://schemas.microsoft.com/office/drawing/2010/main" val="0"/>
                      </a:ext>
                    </a:extLst>
                  </a:blip>
                  <a:stretch>
                    <a:fillRect/>
                  </a:stretch>
                </pic:blipFill>
                <pic:spPr>
                  <a:xfrm>
                    <a:off x="0" y="0"/>
                    <a:ext cx="7560000" cy="444531"/>
                  </a:xfrm>
                  <a:prstGeom prst="rect">
                    <a:avLst/>
                  </a:prstGeom>
                </pic:spPr>
              </pic:pic>
            </a:graphicData>
          </a:graphic>
          <wp14:sizeRelH relativeFrom="page">
            <wp14:pctWidth>0</wp14:pctWidth>
          </wp14:sizeRelH>
          <wp14:sizeRelV relativeFrom="page">
            <wp14:pctHeight>0</wp14:pctHeight>
          </wp14:sizeRelV>
        </wp:anchor>
      </w:drawing>
    </w:r>
    <w:r w:rsidRPr="004521FC">
      <w:rPr>
        <w:rFonts w:ascii="Gotham Medium" w:hAnsi="Gotham Medium" w:cs="Arial"/>
        <w:color w:val="2C2F2E"/>
        <w:sz w:val="19"/>
        <w:szCs w:val="19"/>
      </w:rPr>
      <w:fldChar w:fldCharType="begin"/>
    </w:r>
    <w:r w:rsidRPr="004521FC">
      <w:rPr>
        <w:rFonts w:ascii="Gotham Medium" w:hAnsi="Gotham Medium" w:cs="Arial"/>
        <w:color w:val="2C2F2E"/>
        <w:sz w:val="19"/>
        <w:szCs w:val="19"/>
      </w:rPr>
      <w:instrText xml:space="preserve"> PAGE </w:instrText>
    </w:r>
    <w:r w:rsidRPr="004521FC">
      <w:rPr>
        <w:rFonts w:ascii="Gotham Medium" w:hAnsi="Gotham Medium" w:cs="Arial"/>
        <w:color w:val="2C2F2E"/>
        <w:sz w:val="19"/>
        <w:szCs w:val="19"/>
      </w:rPr>
      <w:fldChar w:fldCharType="separate"/>
    </w:r>
    <w:r w:rsidRPr="004521FC">
      <w:rPr>
        <w:rFonts w:ascii="Gotham Medium" w:hAnsi="Gotham Medium" w:cs="Arial"/>
        <w:color w:val="2C2F2E"/>
        <w:sz w:val="19"/>
        <w:szCs w:val="19"/>
      </w:rPr>
      <w:t>2</w:t>
    </w:r>
    <w:r w:rsidRPr="004521FC">
      <w:rPr>
        <w:rFonts w:ascii="Gotham Medium" w:hAnsi="Gotham Medium" w:cs="Arial"/>
        <w:color w:val="2C2F2E"/>
        <w:sz w:val="19"/>
        <w:szCs w:val="19"/>
      </w:rPr>
      <w:fldChar w:fldCharType="end"/>
    </w:r>
    <w:r w:rsidRPr="004521FC">
      <w:rPr>
        <w:rFonts w:ascii="Gotham Medium" w:hAnsi="Gotham Medium" w:cs="Arial"/>
        <w:color w:val="2C2F2E"/>
        <w:sz w:val="19"/>
        <w:szCs w:val="19"/>
      </w:rPr>
      <w:t xml:space="preserve">                                                                                                                 Travel and Subsistence January 2023</w:t>
    </w:r>
  </w:p>
  <w:p w14:paraId="047D987F" w14:textId="77777777" w:rsidR="00282847" w:rsidRDefault="0028284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4813A" w14:textId="0429C3D8" w:rsidR="00282847" w:rsidRPr="007257C5" w:rsidRDefault="000A37F4" w:rsidP="004B0EBD">
    <w:pPr>
      <w:jc w:val="right"/>
      <w:rPr>
        <w:rFonts w:cs="Arial"/>
        <w:b/>
        <w:color w:val="999999"/>
        <w:sz w:val="19"/>
        <w:szCs w:val="19"/>
      </w:rPr>
    </w:pPr>
    <w:r>
      <w:rPr>
        <w:rFonts w:cs="Arial"/>
        <w:b/>
        <w:noProof/>
        <w:color w:val="999999"/>
        <w:sz w:val="19"/>
        <w:szCs w:val="19"/>
      </w:rPr>
      <w:drawing>
        <wp:anchor distT="0" distB="0" distL="114300" distR="114300" simplePos="0" relativeHeight="251664384" behindDoc="1" locked="0" layoutInCell="1" allowOverlap="1" wp14:anchorId="514AFAA0" wp14:editId="4112211B">
          <wp:simplePos x="0" y="0"/>
          <wp:positionH relativeFrom="column">
            <wp:posOffset>-538480</wp:posOffset>
          </wp:positionH>
          <wp:positionV relativeFrom="paragraph">
            <wp:posOffset>-1055207</wp:posOffset>
          </wp:positionV>
          <wp:extent cx="7560000" cy="1549933"/>
          <wp:effectExtent l="0" t="0" r="0" b="0"/>
          <wp:wrapNone/>
          <wp:docPr id="2" name="Picture 2" descr="Graphical user interface, text, application, email,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 application, email, websit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0000" cy="1549933"/>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69D86E" w14:textId="77777777" w:rsidR="00DC6464" w:rsidRDefault="00DC6464">
      <w:r>
        <w:separator/>
      </w:r>
    </w:p>
    <w:p w14:paraId="50A0ADCE" w14:textId="77777777" w:rsidR="00DC6464" w:rsidRDefault="00DC6464"/>
  </w:footnote>
  <w:footnote w:type="continuationSeparator" w:id="0">
    <w:p w14:paraId="7986DC84" w14:textId="77777777" w:rsidR="00DC6464" w:rsidRDefault="00DC6464">
      <w:r>
        <w:continuationSeparator/>
      </w:r>
    </w:p>
    <w:p w14:paraId="45C6A206" w14:textId="77777777" w:rsidR="00DC6464" w:rsidRDefault="00DC646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F406A" w14:textId="6AC8F784" w:rsidR="00282847" w:rsidRPr="00922A40" w:rsidRDefault="00922A40" w:rsidP="00922A40">
    <w:pPr>
      <w:rPr>
        <w:rFonts w:cs="Arial"/>
        <w:b/>
        <w:color w:val="007EA9"/>
        <w:sz w:val="19"/>
        <w:szCs w:val="19"/>
      </w:rPr>
    </w:pPr>
    <w:r>
      <w:rPr>
        <w:rFonts w:cs="Arial"/>
        <w:b/>
        <w:noProof/>
        <w:color w:val="007EA9"/>
        <w:sz w:val="19"/>
        <w:szCs w:val="19"/>
      </w:rPr>
      <w:drawing>
        <wp:anchor distT="0" distB="0" distL="114300" distR="114300" simplePos="0" relativeHeight="251659264" behindDoc="1" locked="0" layoutInCell="1" allowOverlap="1" wp14:anchorId="6A147F44" wp14:editId="138355F6">
          <wp:simplePos x="0" y="0"/>
          <wp:positionH relativeFrom="column">
            <wp:posOffset>-540385</wp:posOffset>
          </wp:positionH>
          <wp:positionV relativeFrom="paragraph">
            <wp:posOffset>-22918</wp:posOffset>
          </wp:positionV>
          <wp:extent cx="7560000" cy="431936"/>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extLst>
                      <a:ext uri="{28A0092B-C50C-407E-A947-70E740481C1C}">
                        <a14:useLocalDpi xmlns:a14="http://schemas.microsoft.com/office/drawing/2010/main" val="0"/>
                      </a:ext>
                    </a:extLst>
                  </a:blip>
                  <a:stretch>
                    <a:fillRect/>
                  </a:stretch>
                </pic:blipFill>
                <pic:spPr>
                  <a:xfrm>
                    <a:off x="0" y="0"/>
                    <a:ext cx="7560000" cy="431936"/>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12D47" w14:textId="44144787" w:rsidR="00282847" w:rsidRDefault="0064303C" w:rsidP="000D0DFF">
    <w:pPr>
      <w:tabs>
        <w:tab w:val="left" w:pos="0"/>
      </w:tabs>
      <w:ind w:left="-851" w:right="-56"/>
      <w:jc w:val="right"/>
      <w:rPr>
        <w:rFonts w:cs="Arial"/>
        <w:b/>
        <w:color w:val="007EA9"/>
        <w:sz w:val="19"/>
        <w:szCs w:val="19"/>
      </w:rPr>
    </w:pPr>
    <w:r>
      <w:rPr>
        <w:noProof/>
      </w:rPr>
      <w:drawing>
        <wp:anchor distT="0" distB="0" distL="114300" distR="114300" simplePos="0" relativeHeight="251661312" behindDoc="1" locked="0" layoutInCell="1" allowOverlap="1" wp14:anchorId="1B3CD5C8" wp14:editId="47D8E3D8">
          <wp:simplePos x="0" y="0"/>
          <wp:positionH relativeFrom="column">
            <wp:posOffset>-540385</wp:posOffset>
          </wp:positionH>
          <wp:positionV relativeFrom="paragraph">
            <wp:posOffset>-9698</wp:posOffset>
          </wp:positionV>
          <wp:extent cx="7560000" cy="431936"/>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1">
                    <a:extLst>
                      <a:ext uri="{28A0092B-C50C-407E-A947-70E740481C1C}">
                        <a14:useLocalDpi xmlns:a14="http://schemas.microsoft.com/office/drawing/2010/main" val="0"/>
                      </a:ext>
                    </a:extLst>
                  </a:blip>
                  <a:stretch>
                    <a:fillRect/>
                  </a:stretch>
                </pic:blipFill>
                <pic:spPr>
                  <a:xfrm>
                    <a:off x="0" y="0"/>
                    <a:ext cx="7560000" cy="431936"/>
                  </a:xfrm>
                  <a:prstGeom prst="rect">
                    <a:avLst/>
                  </a:prstGeom>
                </pic:spPr>
              </pic:pic>
            </a:graphicData>
          </a:graphic>
          <wp14:sizeRelH relativeFrom="page">
            <wp14:pctWidth>0</wp14:pctWidth>
          </wp14:sizeRelH>
          <wp14:sizeRelV relativeFrom="page">
            <wp14:pctHeight>0</wp14:pctHeight>
          </wp14:sizeRelV>
        </wp:anchor>
      </w:drawing>
    </w:r>
  </w:p>
  <w:p w14:paraId="11F2E612" w14:textId="5C43518B" w:rsidR="00282847" w:rsidRDefault="00282847" w:rsidP="000D0DFF">
    <w:pPr>
      <w:tabs>
        <w:tab w:val="left" w:pos="0"/>
      </w:tabs>
      <w:ind w:left="-851" w:right="-56"/>
      <w:jc w:val="right"/>
      <w:rPr>
        <w:rFonts w:cs="Arial"/>
        <w:b/>
        <w:color w:val="007EA9"/>
        <w:sz w:val="19"/>
        <w:szCs w:val="19"/>
      </w:rPr>
    </w:pPr>
  </w:p>
  <w:p w14:paraId="3F7BE18C" w14:textId="7AFFD827" w:rsidR="00282847" w:rsidRPr="0064303C" w:rsidRDefault="00282847" w:rsidP="0064303C"/>
  <w:p w14:paraId="0E88868A" w14:textId="77777777" w:rsidR="00282847" w:rsidRPr="000D0DFF" w:rsidRDefault="00282847" w:rsidP="000D0DFF">
    <w:pPr>
      <w:rPr>
        <w:szCs w:val="19"/>
      </w:rPr>
    </w:pPr>
  </w:p>
  <w:p w14:paraId="269E04F8" w14:textId="77777777" w:rsidR="00282847" w:rsidRDefault="0028284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57856" w14:textId="75B78163" w:rsidR="00282847" w:rsidRDefault="00EB2C8E" w:rsidP="004B0EBD">
    <w:pPr>
      <w:ind w:left="-851"/>
    </w:pPr>
    <w:r>
      <w:rPr>
        <w:noProof/>
      </w:rPr>
      <w:drawing>
        <wp:inline distT="0" distB="0" distL="0" distR="0" wp14:anchorId="1BEBAF6C" wp14:editId="63062E02">
          <wp:extent cx="7560000" cy="863873"/>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extLst>
                      <a:ext uri="{28A0092B-C50C-407E-A947-70E740481C1C}">
                        <a14:useLocalDpi xmlns:a14="http://schemas.microsoft.com/office/drawing/2010/main" val="0"/>
                      </a:ext>
                    </a:extLst>
                  </a:blip>
                  <a:stretch>
                    <a:fillRect/>
                  </a:stretch>
                </pic:blipFill>
                <pic:spPr>
                  <a:xfrm>
                    <a:off x="0" y="0"/>
                    <a:ext cx="7560000" cy="86387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693226"/>
    <w:multiLevelType w:val="multilevel"/>
    <w:tmpl w:val="0E1CC60A"/>
    <w:lvl w:ilvl="0">
      <w:start w:val="13"/>
      <w:numFmt w:val="decimal"/>
      <w:lvlText w:val="%1"/>
      <w:lvlJc w:val="left"/>
      <w:pPr>
        <w:ind w:left="460" w:hanging="460"/>
      </w:pPr>
      <w:rPr>
        <w:rFonts w:hint="default"/>
        <w:b w:val="0"/>
        <w:u w:val="none"/>
      </w:rPr>
    </w:lvl>
    <w:lvl w:ilvl="1">
      <w:start w:val="1"/>
      <w:numFmt w:val="decimal"/>
      <w:lvlText w:val="%1.%2"/>
      <w:lvlJc w:val="left"/>
      <w:pPr>
        <w:ind w:left="460" w:hanging="4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1080" w:hanging="108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440" w:hanging="144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800" w:hanging="1800"/>
      </w:pPr>
      <w:rPr>
        <w:rFonts w:hint="default"/>
        <w:b w:val="0"/>
        <w:u w:val="none"/>
      </w:rPr>
    </w:lvl>
    <w:lvl w:ilvl="8">
      <w:start w:val="1"/>
      <w:numFmt w:val="decimal"/>
      <w:lvlText w:val="%1.%2.%3.%4.%5.%6.%7.%8.%9"/>
      <w:lvlJc w:val="left"/>
      <w:pPr>
        <w:ind w:left="1800" w:hanging="1800"/>
      </w:pPr>
      <w:rPr>
        <w:rFonts w:hint="default"/>
        <w:b w:val="0"/>
        <w:u w:val="none"/>
      </w:rPr>
    </w:lvl>
  </w:abstractNum>
  <w:abstractNum w:abstractNumId="1" w15:restartNumberingAfterBreak="0">
    <w:nsid w:val="2DAF43FD"/>
    <w:multiLevelType w:val="hybridMultilevel"/>
    <w:tmpl w:val="E4B6E0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995F06"/>
    <w:multiLevelType w:val="hybridMultilevel"/>
    <w:tmpl w:val="602CD120"/>
    <w:lvl w:ilvl="0" w:tplc="08090001">
      <w:start w:val="1"/>
      <w:numFmt w:val="bullet"/>
      <w:lvlText w:val=""/>
      <w:lvlJc w:val="left"/>
      <w:pPr>
        <w:ind w:left="1429" w:hanging="360"/>
      </w:pPr>
      <w:rPr>
        <w:rFonts w:ascii="Symbol" w:hAnsi="Symbol" w:hint="default"/>
      </w:rPr>
    </w:lvl>
    <w:lvl w:ilvl="1" w:tplc="08090003">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 w15:restartNumberingAfterBreak="0">
    <w:nsid w:val="3EAF767B"/>
    <w:multiLevelType w:val="hybridMultilevel"/>
    <w:tmpl w:val="518CD6A6"/>
    <w:lvl w:ilvl="0" w:tplc="08505C38">
      <w:numFmt w:val="bullet"/>
      <w:lvlText w:val="-"/>
      <w:lvlJc w:val="left"/>
      <w:pPr>
        <w:ind w:left="360" w:hanging="360"/>
      </w:pPr>
      <w:rPr>
        <w:rFonts w:ascii="Arial" w:eastAsia="Calibr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F3B6FF7"/>
    <w:multiLevelType w:val="hybridMultilevel"/>
    <w:tmpl w:val="0EBE158E"/>
    <w:lvl w:ilvl="0" w:tplc="08505C38">
      <w:numFmt w:val="bullet"/>
      <w:lvlText w:val="-"/>
      <w:lvlJc w:val="left"/>
      <w:pPr>
        <w:ind w:left="360" w:hanging="360"/>
      </w:pPr>
      <w:rPr>
        <w:rFonts w:ascii="Arial" w:eastAsia="Calibr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2E505F4"/>
    <w:multiLevelType w:val="hybridMultilevel"/>
    <w:tmpl w:val="39C463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43266B1"/>
    <w:multiLevelType w:val="multilevel"/>
    <w:tmpl w:val="BB7873E4"/>
    <w:lvl w:ilvl="0">
      <w:start w:val="16"/>
      <w:numFmt w:val="decimal"/>
      <w:lvlText w:val="%1"/>
      <w:lvlJc w:val="left"/>
      <w:pPr>
        <w:ind w:left="465" w:hanging="465"/>
      </w:pPr>
      <w:rPr>
        <w:rFonts w:hint="default"/>
        <w:b w:val="0"/>
        <w:sz w:val="24"/>
        <w:u w:val="none"/>
      </w:rPr>
    </w:lvl>
    <w:lvl w:ilvl="1">
      <w:start w:val="1"/>
      <w:numFmt w:val="decimal"/>
      <w:lvlText w:val="%1.%2"/>
      <w:lvlJc w:val="left"/>
      <w:pPr>
        <w:ind w:left="720" w:hanging="720"/>
      </w:pPr>
      <w:rPr>
        <w:rFonts w:hint="default"/>
        <w:b w:val="0"/>
        <w:sz w:val="24"/>
        <w:u w:val="none"/>
      </w:rPr>
    </w:lvl>
    <w:lvl w:ilvl="2">
      <w:start w:val="1"/>
      <w:numFmt w:val="decimal"/>
      <w:lvlText w:val="%1.%2.%3"/>
      <w:lvlJc w:val="left"/>
      <w:pPr>
        <w:ind w:left="720" w:hanging="720"/>
      </w:pPr>
      <w:rPr>
        <w:rFonts w:hint="default"/>
        <w:b w:val="0"/>
        <w:sz w:val="24"/>
        <w:u w:val="none"/>
      </w:rPr>
    </w:lvl>
    <w:lvl w:ilvl="3">
      <w:start w:val="1"/>
      <w:numFmt w:val="decimal"/>
      <w:lvlText w:val="%1.%2.%3.%4"/>
      <w:lvlJc w:val="left"/>
      <w:pPr>
        <w:ind w:left="1080" w:hanging="1080"/>
      </w:pPr>
      <w:rPr>
        <w:rFonts w:hint="default"/>
        <w:b w:val="0"/>
        <w:sz w:val="24"/>
        <w:u w:val="none"/>
      </w:rPr>
    </w:lvl>
    <w:lvl w:ilvl="4">
      <w:start w:val="1"/>
      <w:numFmt w:val="decimal"/>
      <w:lvlText w:val="%1.%2.%3.%4.%5"/>
      <w:lvlJc w:val="left"/>
      <w:pPr>
        <w:ind w:left="1440" w:hanging="1440"/>
      </w:pPr>
      <w:rPr>
        <w:rFonts w:hint="default"/>
        <w:b w:val="0"/>
        <w:sz w:val="24"/>
        <w:u w:val="none"/>
      </w:rPr>
    </w:lvl>
    <w:lvl w:ilvl="5">
      <w:start w:val="1"/>
      <w:numFmt w:val="decimal"/>
      <w:lvlText w:val="%1.%2.%3.%4.%5.%6"/>
      <w:lvlJc w:val="left"/>
      <w:pPr>
        <w:ind w:left="1800" w:hanging="1800"/>
      </w:pPr>
      <w:rPr>
        <w:rFonts w:hint="default"/>
        <w:b w:val="0"/>
        <w:sz w:val="24"/>
        <w:u w:val="none"/>
      </w:rPr>
    </w:lvl>
    <w:lvl w:ilvl="6">
      <w:start w:val="1"/>
      <w:numFmt w:val="decimal"/>
      <w:lvlText w:val="%1.%2.%3.%4.%5.%6.%7"/>
      <w:lvlJc w:val="left"/>
      <w:pPr>
        <w:ind w:left="1800" w:hanging="1800"/>
      </w:pPr>
      <w:rPr>
        <w:rFonts w:hint="default"/>
        <w:b w:val="0"/>
        <w:sz w:val="24"/>
        <w:u w:val="none"/>
      </w:rPr>
    </w:lvl>
    <w:lvl w:ilvl="7">
      <w:start w:val="1"/>
      <w:numFmt w:val="decimal"/>
      <w:lvlText w:val="%1.%2.%3.%4.%5.%6.%7.%8"/>
      <w:lvlJc w:val="left"/>
      <w:pPr>
        <w:ind w:left="2160" w:hanging="2160"/>
      </w:pPr>
      <w:rPr>
        <w:rFonts w:hint="default"/>
        <w:b w:val="0"/>
        <w:sz w:val="24"/>
        <w:u w:val="none"/>
      </w:rPr>
    </w:lvl>
    <w:lvl w:ilvl="8">
      <w:start w:val="1"/>
      <w:numFmt w:val="decimal"/>
      <w:lvlText w:val="%1.%2.%3.%4.%5.%6.%7.%8.%9"/>
      <w:lvlJc w:val="left"/>
      <w:pPr>
        <w:ind w:left="2520" w:hanging="2520"/>
      </w:pPr>
      <w:rPr>
        <w:rFonts w:hint="default"/>
        <w:b w:val="0"/>
        <w:sz w:val="24"/>
        <w:u w:val="none"/>
      </w:rPr>
    </w:lvl>
  </w:abstractNum>
  <w:abstractNum w:abstractNumId="7" w15:restartNumberingAfterBreak="0">
    <w:nsid w:val="49BB3D32"/>
    <w:multiLevelType w:val="multilevel"/>
    <w:tmpl w:val="A8A8E48C"/>
    <w:lvl w:ilvl="0">
      <w:start w:val="1"/>
      <w:numFmt w:val="decimal"/>
      <w:lvlText w:val="%1."/>
      <w:lvlJc w:val="left"/>
      <w:pPr>
        <w:ind w:left="0" w:firstLine="0"/>
      </w:pPr>
      <w:rPr>
        <w:rFonts w:hint="default"/>
        <w:b/>
        <w:sz w:val="24"/>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72D95196"/>
    <w:multiLevelType w:val="hybridMultilevel"/>
    <w:tmpl w:val="4BDC84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9878862">
    <w:abstractNumId w:val="7"/>
  </w:num>
  <w:num w:numId="2" w16cid:durableId="893466266">
    <w:abstractNumId w:val="3"/>
  </w:num>
  <w:num w:numId="3" w16cid:durableId="2022469907">
    <w:abstractNumId w:val="2"/>
  </w:num>
  <w:num w:numId="4" w16cid:durableId="82846218">
    <w:abstractNumId w:val="4"/>
  </w:num>
  <w:num w:numId="5" w16cid:durableId="1103770766">
    <w:abstractNumId w:val="1"/>
  </w:num>
  <w:num w:numId="6" w16cid:durableId="427509173">
    <w:abstractNumId w:val="8"/>
  </w:num>
  <w:num w:numId="7" w16cid:durableId="1134063753">
    <w:abstractNumId w:val="5"/>
  </w:num>
  <w:num w:numId="8" w16cid:durableId="753554039">
    <w:abstractNumId w:val="6"/>
  </w:num>
  <w:num w:numId="9" w16cid:durableId="1966041967">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0636"/>
    <w:rsid w:val="000103E3"/>
    <w:rsid w:val="000118EF"/>
    <w:rsid w:val="00014C92"/>
    <w:rsid w:val="00015A79"/>
    <w:rsid w:val="000162B0"/>
    <w:rsid w:val="000179AA"/>
    <w:rsid w:val="00020DCB"/>
    <w:rsid w:val="000254D9"/>
    <w:rsid w:val="0002751C"/>
    <w:rsid w:val="000334B2"/>
    <w:rsid w:val="00037852"/>
    <w:rsid w:val="00045A0A"/>
    <w:rsid w:val="0005097B"/>
    <w:rsid w:val="00054F7E"/>
    <w:rsid w:val="00055692"/>
    <w:rsid w:val="00061865"/>
    <w:rsid w:val="000655C3"/>
    <w:rsid w:val="000655EB"/>
    <w:rsid w:val="000814C5"/>
    <w:rsid w:val="00081CC2"/>
    <w:rsid w:val="00093824"/>
    <w:rsid w:val="000A1C6F"/>
    <w:rsid w:val="000A28DB"/>
    <w:rsid w:val="000A2AD3"/>
    <w:rsid w:val="000A37F4"/>
    <w:rsid w:val="000B6949"/>
    <w:rsid w:val="000B69A7"/>
    <w:rsid w:val="000B712A"/>
    <w:rsid w:val="000C0678"/>
    <w:rsid w:val="000C1774"/>
    <w:rsid w:val="000C5582"/>
    <w:rsid w:val="000C62F0"/>
    <w:rsid w:val="000D0DFF"/>
    <w:rsid w:val="000D0E03"/>
    <w:rsid w:val="000D23AF"/>
    <w:rsid w:val="000D6ECB"/>
    <w:rsid w:val="000E2C35"/>
    <w:rsid w:val="000E32BD"/>
    <w:rsid w:val="000E549B"/>
    <w:rsid w:val="000E79FD"/>
    <w:rsid w:val="000F0209"/>
    <w:rsid w:val="000F31FE"/>
    <w:rsid w:val="000F65D9"/>
    <w:rsid w:val="000F6E7E"/>
    <w:rsid w:val="000F6F93"/>
    <w:rsid w:val="001016D5"/>
    <w:rsid w:val="00104A3A"/>
    <w:rsid w:val="001067D2"/>
    <w:rsid w:val="001068B7"/>
    <w:rsid w:val="0011118C"/>
    <w:rsid w:val="00113D9A"/>
    <w:rsid w:val="00114FA0"/>
    <w:rsid w:val="00117798"/>
    <w:rsid w:val="00124BE9"/>
    <w:rsid w:val="00135432"/>
    <w:rsid w:val="00144743"/>
    <w:rsid w:val="00144E71"/>
    <w:rsid w:val="00161CDF"/>
    <w:rsid w:val="00170CE1"/>
    <w:rsid w:val="001714B5"/>
    <w:rsid w:val="0018284F"/>
    <w:rsid w:val="00186338"/>
    <w:rsid w:val="00192267"/>
    <w:rsid w:val="00193472"/>
    <w:rsid w:val="00196EB5"/>
    <w:rsid w:val="001A0858"/>
    <w:rsid w:val="001A1D46"/>
    <w:rsid w:val="001A28C4"/>
    <w:rsid w:val="001A2B01"/>
    <w:rsid w:val="001A6C88"/>
    <w:rsid w:val="001B2021"/>
    <w:rsid w:val="001B2246"/>
    <w:rsid w:val="001B2E3C"/>
    <w:rsid w:val="001B625A"/>
    <w:rsid w:val="001B7220"/>
    <w:rsid w:val="001C209C"/>
    <w:rsid w:val="001C3023"/>
    <w:rsid w:val="001D0693"/>
    <w:rsid w:val="001E0E1F"/>
    <w:rsid w:val="001E3959"/>
    <w:rsid w:val="001E400D"/>
    <w:rsid w:val="001E5DBA"/>
    <w:rsid w:val="001F1C3B"/>
    <w:rsid w:val="00204386"/>
    <w:rsid w:val="00205D1F"/>
    <w:rsid w:val="00210389"/>
    <w:rsid w:val="00214F0E"/>
    <w:rsid w:val="00217CE6"/>
    <w:rsid w:val="002208DF"/>
    <w:rsid w:val="002240B0"/>
    <w:rsid w:val="00225128"/>
    <w:rsid w:val="00226EC4"/>
    <w:rsid w:val="002279EF"/>
    <w:rsid w:val="002300F9"/>
    <w:rsid w:val="0023224B"/>
    <w:rsid w:val="002322B3"/>
    <w:rsid w:val="00240964"/>
    <w:rsid w:val="00242986"/>
    <w:rsid w:val="00242A96"/>
    <w:rsid w:val="00244655"/>
    <w:rsid w:val="002457D0"/>
    <w:rsid w:val="00257439"/>
    <w:rsid w:val="002577A7"/>
    <w:rsid w:val="00262990"/>
    <w:rsid w:val="002630D4"/>
    <w:rsid w:val="00265789"/>
    <w:rsid w:val="00267870"/>
    <w:rsid w:val="00275F83"/>
    <w:rsid w:val="00282847"/>
    <w:rsid w:val="00293AF0"/>
    <w:rsid w:val="002949B5"/>
    <w:rsid w:val="00297394"/>
    <w:rsid w:val="002A3987"/>
    <w:rsid w:val="002A5203"/>
    <w:rsid w:val="002A52EB"/>
    <w:rsid w:val="002A7B0B"/>
    <w:rsid w:val="002B4ED4"/>
    <w:rsid w:val="002B50B8"/>
    <w:rsid w:val="002C16C5"/>
    <w:rsid w:val="002C762A"/>
    <w:rsid w:val="002D1E19"/>
    <w:rsid w:val="002D2913"/>
    <w:rsid w:val="002D3C08"/>
    <w:rsid w:val="002D5D8F"/>
    <w:rsid w:val="002D6A21"/>
    <w:rsid w:val="002E5A18"/>
    <w:rsid w:val="002E6BB1"/>
    <w:rsid w:val="002F2B2A"/>
    <w:rsid w:val="002F6191"/>
    <w:rsid w:val="00301D18"/>
    <w:rsid w:val="003029C1"/>
    <w:rsid w:val="003078CE"/>
    <w:rsid w:val="00310CE5"/>
    <w:rsid w:val="00311C91"/>
    <w:rsid w:val="003139B3"/>
    <w:rsid w:val="00322019"/>
    <w:rsid w:val="00334B61"/>
    <w:rsid w:val="00335A09"/>
    <w:rsid w:val="0034154E"/>
    <w:rsid w:val="00345F8A"/>
    <w:rsid w:val="00352DC9"/>
    <w:rsid w:val="00361F2C"/>
    <w:rsid w:val="003653ED"/>
    <w:rsid w:val="00373C28"/>
    <w:rsid w:val="003753CB"/>
    <w:rsid w:val="00376B12"/>
    <w:rsid w:val="00384EE4"/>
    <w:rsid w:val="00385FF9"/>
    <w:rsid w:val="003943BA"/>
    <w:rsid w:val="00397922"/>
    <w:rsid w:val="003A1DCD"/>
    <w:rsid w:val="003A23A5"/>
    <w:rsid w:val="003A3117"/>
    <w:rsid w:val="003A68A9"/>
    <w:rsid w:val="003A7FC7"/>
    <w:rsid w:val="003B2690"/>
    <w:rsid w:val="003C3FBE"/>
    <w:rsid w:val="003D18FB"/>
    <w:rsid w:val="003D2E11"/>
    <w:rsid w:val="003D5EC2"/>
    <w:rsid w:val="003E2C80"/>
    <w:rsid w:val="003F172B"/>
    <w:rsid w:val="003F1DA2"/>
    <w:rsid w:val="003F4818"/>
    <w:rsid w:val="004021D3"/>
    <w:rsid w:val="00413E8D"/>
    <w:rsid w:val="004168A4"/>
    <w:rsid w:val="004253EA"/>
    <w:rsid w:val="004263CF"/>
    <w:rsid w:val="00427035"/>
    <w:rsid w:val="004459E2"/>
    <w:rsid w:val="00447A2F"/>
    <w:rsid w:val="004521FC"/>
    <w:rsid w:val="00453786"/>
    <w:rsid w:val="004553D8"/>
    <w:rsid w:val="004600CD"/>
    <w:rsid w:val="00462943"/>
    <w:rsid w:val="004740ED"/>
    <w:rsid w:val="004913BD"/>
    <w:rsid w:val="00492A5D"/>
    <w:rsid w:val="004A632C"/>
    <w:rsid w:val="004B056B"/>
    <w:rsid w:val="004B0EBD"/>
    <w:rsid w:val="004B1516"/>
    <w:rsid w:val="004B46C2"/>
    <w:rsid w:val="004B472C"/>
    <w:rsid w:val="004C09F0"/>
    <w:rsid w:val="004C0B30"/>
    <w:rsid w:val="004C0DED"/>
    <w:rsid w:val="004C0F37"/>
    <w:rsid w:val="004C4F84"/>
    <w:rsid w:val="004E1ABA"/>
    <w:rsid w:val="004E3AD9"/>
    <w:rsid w:val="004E47C2"/>
    <w:rsid w:val="004E7AC9"/>
    <w:rsid w:val="004F413D"/>
    <w:rsid w:val="005012E8"/>
    <w:rsid w:val="00502870"/>
    <w:rsid w:val="00506957"/>
    <w:rsid w:val="00515D3D"/>
    <w:rsid w:val="00523C36"/>
    <w:rsid w:val="00532349"/>
    <w:rsid w:val="00540D1D"/>
    <w:rsid w:val="00541565"/>
    <w:rsid w:val="005464C2"/>
    <w:rsid w:val="00546F07"/>
    <w:rsid w:val="00547376"/>
    <w:rsid w:val="005536FF"/>
    <w:rsid w:val="00555AB3"/>
    <w:rsid w:val="00560E18"/>
    <w:rsid w:val="00566707"/>
    <w:rsid w:val="00573984"/>
    <w:rsid w:val="00573C11"/>
    <w:rsid w:val="0058122A"/>
    <w:rsid w:val="005817BF"/>
    <w:rsid w:val="0058330C"/>
    <w:rsid w:val="00592AE0"/>
    <w:rsid w:val="00593EDE"/>
    <w:rsid w:val="005A1EE8"/>
    <w:rsid w:val="005A2F69"/>
    <w:rsid w:val="005A552F"/>
    <w:rsid w:val="005B641E"/>
    <w:rsid w:val="005C29CE"/>
    <w:rsid w:val="005D0D28"/>
    <w:rsid w:val="005D2708"/>
    <w:rsid w:val="005D3D9B"/>
    <w:rsid w:val="005D3F93"/>
    <w:rsid w:val="005D7111"/>
    <w:rsid w:val="005E1119"/>
    <w:rsid w:val="005E7C71"/>
    <w:rsid w:val="005F11C8"/>
    <w:rsid w:val="005F74C4"/>
    <w:rsid w:val="00602E95"/>
    <w:rsid w:val="006134A8"/>
    <w:rsid w:val="006140C1"/>
    <w:rsid w:val="00615049"/>
    <w:rsid w:val="006213BE"/>
    <w:rsid w:val="00621E83"/>
    <w:rsid w:val="006275EF"/>
    <w:rsid w:val="00627D1E"/>
    <w:rsid w:val="00630CBA"/>
    <w:rsid w:val="006356BE"/>
    <w:rsid w:val="00642490"/>
    <w:rsid w:val="0064303C"/>
    <w:rsid w:val="00643E4C"/>
    <w:rsid w:val="0064524B"/>
    <w:rsid w:val="0064541A"/>
    <w:rsid w:val="00651051"/>
    <w:rsid w:val="00651188"/>
    <w:rsid w:val="0065296C"/>
    <w:rsid w:val="00661973"/>
    <w:rsid w:val="00663175"/>
    <w:rsid w:val="006704DE"/>
    <w:rsid w:val="006836F4"/>
    <w:rsid w:val="00687175"/>
    <w:rsid w:val="006952FC"/>
    <w:rsid w:val="006A2DCC"/>
    <w:rsid w:val="006B1240"/>
    <w:rsid w:val="006B5DA1"/>
    <w:rsid w:val="006C26C7"/>
    <w:rsid w:val="006C2B40"/>
    <w:rsid w:val="006C36D9"/>
    <w:rsid w:val="006C6A86"/>
    <w:rsid w:val="006C6DF2"/>
    <w:rsid w:val="006D5585"/>
    <w:rsid w:val="006D61F4"/>
    <w:rsid w:val="006D7075"/>
    <w:rsid w:val="006F03FD"/>
    <w:rsid w:val="006F0F6F"/>
    <w:rsid w:val="007006E2"/>
    <w:rsid w:val="00705CD3"/>
    <w:rsid w:val="0070771E"/>
    <w:rsid w:val="0071194E"/>
    <w:rsid w:val="007138EE"/>
    <w:rsid w:val="00714513"/>
    <w:rsid w:val="007160BE"/>
    <w:rsid w:val="007257C5"/>
    <w:rsid w:val="00726EF2"/>
    <w:rsid w:val="00727065"/>
    <w:rsid w:val="00727705"/>
    <w:rsid w:val="00735539"/>
    <w:rsid w:val="00736EFD"/>
    <w:rsid w:val="007416D2"/>
    <w:rsid w:val="007450CE"/>
    <w:rsid w:val="00746AD7"/>
    <w:rsid w:val="00753BE4"/>
    <w:rsid w:val="00754642"/>
    <w:rsid w:val="00756B0B"/>
    <w:rsid w:val="00760636"/>
    <w:rsid w:val="00762E65"/>
    <w:rsid w:val="007808ED"/>
    <w:rsid w:val="00784072"/>
    <w:rsid w:val="00786C90"/>
    <w:rsid w:val="007B32FB"/>
    <w:rsid w:val="007B45CE"/>
    <w:rsid w:val="007B5F9A"/>
    <w:rsid w:val="007D1565"/>
    <w:rsid w:val="007D1C74"/>
    <w:rsid w:val="007D33BD"/>
    <w:rsid w:val="007D5313"/>
    <w:rsid w:val="007E02C2"/>
    <w:rsid w:val="007E1BBC"/>
    <w:rsid w:val="007E2DA1"/>
    <w:rsid w:val="007E38D1"/>
    <w:rsid w:val="007F0F4C"/>
    <w:rsid w:val="007F2DBF"/>
    <w:rsid w:val="007F6EFB"/>
    <w:rsid w:val="008139D7"/>
    <w:rsid w:val="008170FF"/>
    <w:rsid w:val="00820172"/>
    <w:rsid w:val="00821D8E"/>
    <w:rsid w:val="008278C0"/>
    <w:rsid w:val="00830038"/>
    <w:rsid w:val="00830216"/>
    <w:rsid w:val="00836A80"/>
    <w:rsid w:val="00836C10"/>
    <w:rsid w:val="00837D51"/>
    <w:rsid w:val="00844464"/>
    <w:rsid w:val="00846050"/>
    <w:rsid w:val="008577F3"/>
    <w:rsid w:val="00864A0C"/>
    <w:rsid w:val="008659FA"/>
    <w:rsid w:val="00867FD0"/>
    <w:rsid w:val="00875A3B"/>
    <w:rsid w:val="008837D5"/>
    <w:rsid w:val="00884016"/>
    <w:rsid w:val="008845B9"/>
    <w:rsid w:val="008858E4"/>
    <w:rsid w:val="00887102"/>
    <w:rsid w:val="00890D6C"/>
    <w:rsid w:val="00891AC9"/>
    <w:rsid w:val="00891BFE"/>
    <w:rsid w:val="00893696"/>
    <w:rsid w:val="008A3799"/>
    <w:rsid w:val="008A7A3B"/>
    <w:rsid w:val="008B2B99"/>
    <w:rsid w:val="008B2E23"/>
    <w:rsid w:val="008B65E2"/>
    <w:rsid w:val="008C0D40"/>
    <w:rsid w:val="008C3D45"/>
    <w:rsid w:val="008C646F"/>
    <w:rsid w:val="008D1740"/>
    <w:rsid w:val="008D3DF3"/>
    <w:rsid w:val="008D63BA"/>
    <w:rsid w:val="008E0FB6"/>
    <w:rsid w:val="008E4BBE"/>
    <w:rsid w:val="008F79A0"/>
    <w:rsid w:val="009040EA"/>
    <w:rsid w:val="009054E6"/>
    <w:rsid w:val="009120E6"/>
    <w:rsid w:val="00920CD7"/>
    <w:rsid w:val="00922A40"/>
    <w:rsid w:val="00924EBF"/>
    <w:rsid w:val="00926E90"/>
    <w:rsid w:val="00933A79"/>
    <w:rsid w:val="009415B0"/>
    <w:rsid w:val="009422C2"/>
    <w:rsid w:val="00944FAA"/>
    <w:rsid w:val="00944FC0"/>
    <w:rsid w:val="00947EC7"/>
    <w:rsid w:val="0095010B"/>
    <w:rsid w:val="0095399F"/>
    <w:rsid w:val="00957780"/>
    <w:rsid w:val="00962033"/>
    <w:rsid w:val="009729A3"/>
    <w:rsid w:val="00972FA9"/>
    <w:rsid w:val="00993A6F"/>
    <w:rsid w:val="00997FB0"/>
    <w:rsid w:val="009A6CCB"/>
    <w:rsid w:val="009B5CBB"/>
    <w:rsid w:val="009C192A"/>
    <w:rsid w:val="009C523D"/>
    <w:rsid w:val="009D446A"/>
    <w:rsid w:val="009D7501"/>
    <w:rsid w:val="009E7984"/>
    <w:rsid w:val="009E7F36"/>
    <w:rsid w:val="009F309C"/>
    <w:rsid w:val="00A00097"/>
    <w:rsid w:val="00A01F52"/>
    <w:rsid w:val="00A0799E"/>
    <w:rsid w:val="00A1159B"/>
    <w:rsid w:val="00A2477C"/>
    <w:rsid w:val="00A24AC9"/>
    <w:rsid w:val="00A2539E"/>
    <w:rsid w:val="00A330E1"/>
    <w:rsid w:val="00A41072"/>
    <w:rsid w:val="00A53AF5"/>
    <w:rsid w:val="00A56C3E"/>
    <w:rsid w:val="00A5728A"/>
    <w:rsid w:val="00A60FFC"/>
    <w:rsid w:val="00A63315"/>
    <w:rsid w:val="00A8163E"/>
    <w:rsid w:val="00A83BE1"/>
    <w:rsid w:val="00A84663"/>
    <w:rsid w:val="00A87000"/>
    <w:rsid w:val="00A872E8"/>
    <w:rsid w:val="00A93EC1"/>
    <w:rsid w:val="00AA2BF6"/>
    <w:rsid w:val="00AA516F"/>
    <w:rsid w:val="00AA5AF9"/>
    <w:rsid w:val="00AA6FFE"/>
    <w:rsid w:val="00AB2B14"/>
    <w:rsid w:val="00AB32BA"/>
    <w:rsid w:val="00AC022D"/>
    <w:rsid w:val="00AC059D"/>
    <w:rsid w:val="00AC206F"/>
    <w:rsid w:val="00AC45B8"/>
    <w:rsid w:val="00AD5A2A"/>
    <w:rsid w:val="00AE39AA"/>
    <w:rsid w:val="00AE6647"/>
    <w:rsid w:val="00AF45E0"/>
    <w:rsid w:val="00AF7A72"/>
    <w:rsid w:val="00B0040E"/>
    <w:rsid w:val="00B048F4"/>
    <w:rsid w:val="00B104CE"/>
    <w:rsid w:val="00B1583C"/>
    <w:rsid w:val="00B178F3"/>
    <w:rsid w:val="00B20111"/>
    <w:rsid w:val="00B2128D"/>
    <w:rsid w:val="00B23E90"/>
    <w:rsid w:val="00B25F44"/>
    <w:rsid w:val="00B26FAE"/>
    <w:rsid w:val="00B31704"/>
    <w:rsid w:val="00B32E2D"/>
    <w:rsid w:val="00B34F57"/>
    <w:rsid w:val="00B37A2B"/>
    <w:rsid w:val="00B403B2"/>
    <w:rsid w:val="00B4079D"/>
    <w:rsid w:val="00B40CE0"/>
    <w:rsid w:val="00B47F44"/>
    <w:rsid w:val="00B55433"/>
    <w:rsid w:val="00B609B3"/>
    <w:rsid w:val="00B71D40"/>
    <w:rsid w:val="00B833A1"/>
    <w:rsid w:val="00B83907"/>
    <w:rsid w:val="00B91B7A"/>
    <w:rsid w:val="00B922A4"/>
    <w:rsid w:val="00B94F92"/>
    <w:rsid w:val="00BA2E7E"/>
    <w:rsid w:val="00BA4EB6"/>
    <w:rsid w:val="00BA65EB"/>
    <w:rsid w:val="00BB24C4"/>
    <w:rsid w:val="00BB2CE8"/>
    <w:rsid w:val="00BB7B19"/>
    <w:rsid w:val="00BC153B"/>
    <w:rsid w:val="00BD20F8"/>
    <w:rsid w:val="00BD3892"/>
    <w:rsid w:val="00BE419D"/>
    <w:rsid w:val="00BE6820"/>
    <w:rsid w:val="00BE71E6"/>
    <w:rsid w:val="00BF12AC"/>
    <w:rsid w:val="00C03071"/>
    <w:rsid w:val="00C04261"/>
    <w:rsid w:val="00C0442A"/>
    <w:rsid w:val="00C1221A"/>
    <w:rsid w:val="00C13F95"/>
    <w:rsid w:val="00C16BDC"/>
    <w:rsid w:val="00C175AB"/>
    <w:rsid w:val="00C2249C"/>
    <w:rsid w:val="00C264BB"/>
    <w:rsid w:val="00C41CA7"/>
    <w:rsid w:val="00C42EDD"/>
    <w:rsid w:val="00C55509"/>
    <w:rsid w:val="00C55D3D"/>
    <w:rsid w:val="00C56CE1"/>
    <w:rsid w:val="00C56D28"/>
    <w:rsid w:val="00C61FEB"/>
    <w:rsid w:val="00C677A3"/>
    <w:rsid w:val="00C708E9"/>
    <w:rsid w:val="00C73FCC"/>
    <w:rsid w:val="00C7453D"/>
    <w:rsid w:val="00C8035F"/>
    <w:rsid w:val="00C820A0"/>
    <w:rsid w:val="00C94AEC"/>
    <w:rsid w:val="00CA07B7"/>
    <w:rsid w:val="00CA0D62"/>
    <w:rsid w:val="00CC0379"/>
    <w:rsid w:val="00CC63A7"/>
    <w:rsid w:val="00CC68EF"/>
    <w:rsid w:val="00CD1AD9"/>
    <w:rsid w:val="00CE1805"/>
    <w:rsid w:val="00CE20F3"/>
    <w:rsid w:val="00CE400C"/>
    <w:rsid w:val="00CE7443"/>
    <w:rsid w:val="00CF0CA0"/>
    <w:rsid w:val="00CF4C18"/>
    <w:rsid w:val="00CF5AAE"/>
    <w:rsid w:val="00CF760A"/>
    <w:rsid w:val="00D00319"/>
    <w:rsid w:val="00D077D9"/>
    <w:rsid w:val="00D1394C"/>
    <w:rsid w:val="00D13FF1"/>
    <w:rsid w:val="00D33DBA"/>
    <w:rsid w:val="00D3429B"/>
    <w:rsid w:val="00D372A0"/>
    <w:rsid w:val="00D405A1"/>
    <w:rsid w:val="00D40C79"/>
    <w:rsid w:val="00D4189F"/>
    <w:rsid w:val="00D46EAC"/>
    <w:rsid w:val="00D576C6"/>
    <w:rsid w:val="00D60555"/>
    <w:rsid w:val="00D63C8C"/>
    <w:rsid w:val="00D64D06"/>
    <w:rsid w:val="00D6549A"/>
    <w:rsid w:val="00D71910"/>
    <w:rsid w:val="00D73723"/>
    <w:rsid w:val="00D752DB"/>
    <w:rsid w:val="00D76338"/>
    <w:rsid w:val="00D77208"/>
    <w:rsid w:val="00D77EAB"/>
    <w:rsid w:val="00D82FC9"/>
    <w:rsid w:val="00D84230"/>
    <w:rsid w:val="00D85551"/>
    <w:rsid w:val="00D93CD7"/>
    <w:rsid w:val="00D96738"/>
    <w:rsid w:val="00DA64C0"/>
    <w:rsid w:val="00DA7B81"/>
    <w:rsid w:val="00DB34D1"/>
    <w:rsid w:val="00DB398A"/>
    <w:rsid w:val="00DC396A"/>
    <w:rsid w:val="00DC6464"/>
    <w:rsid w:val="00DD4E1A"/>
    <w:rsid w:val="00DE060E"/>
    <w:rsid w:val="00DE62A0"/>
    <w:rsid w:val="00DF4AB0"/>
    <w:rsid w:val="00E01CBF"/>
    <w:rsid w:val="00E04EB4"/>
    <w:rsid w:val="00E053AA"/>
    <w:rsid w:val="00E12B8F"/>
    <w:rsid w:val="00E21865"/>
    <w:rsid w:val="00E25F08"/>
    <w:rsid w:val="00E32476"/>
    <w:rsid w:val="00E360FE"/>
    <w:rsid w:val="00E36C2C"/>
    <w:rsid w:val="00E4523B"/>
    <w:rsid w:val="00E533C9"/>
    <w:rsid w:val="00E56122"/>
    <w:rsid w:val="00E567A7"/>
    <w:rsid w:val="00E604F8"/>
    <w:rsid w:val="00E65945"/>
    <w:rsid w:val="00E7451C"/>
    <w:rsid w:val="00E811C9"/>
    <w:rsid w:val="00E858DF"/>
    <w:rsid w:val="00E85D73"/>
    <w:rsid w:val="00E917A0"/>
    <w:rsid w:val="00E93E19"/>
    <w:rsid w:val="00E978FB"/>
    <w:rsid w:val="00EA0069"/>
    <w:rsid w:val="00EB16FA"/>
    <w:rsid w:val="00EB2C8E"/>
    <w:rsid w:val="00EB4AAE"/>
    <w:rsid w:val="00EC35EF"/>
    <w:rsid w:val="00ED1518"/>
    <w:rsid w:val="00ED2D7A"/>
    <w:rsid w:val="00ED49F5"/>
    <w:rsid w:val="00EF1C0E"/>
    <w:rsid w:val="00EF3B59"/>
    <w:rsid w:val="00EF4D6E"/>
    <w:rsid w:val="00EF7CF6"/>
    <w:rsid w:val="00EF7F31"/>
    <w:rsid w:val="00F016B5"/>
    <w:rsid w:val="00F06DCE"/>
    <w:rsid w:val="00F13F30"/>
    <w:rsid w:val="00F15879"/>
    <w:rsid w:val="00F22886"/>
    <w:rsid w:val="00F242D0"/>
    <w:rsid w:val="00F26F9F"/>
    <w:rsid w:val="00F30B0D"/>
    <w:rsid w:val="00F321DB"/>
    <w:rsid w:val="00F528B0"/>
    <w:rsid w:val="00F5406D"/>
    <w:rsid w:val="00F62E1E"/>
    <w:rsid w:val="00F65263"/>
    <w:rsid w:val="00F65F3D"/>
    <w:rsid w:val="00F756B1"/>
    <w:rsid w:val="00F809FB"/>
    <w:rsid w:val="00F81BDC"/>
    <w:rsid w:val="00F83AB9"/>
    <w:rsid w:val="00F93D32"/>
    <w:rsid w:val="00F97126"/>
    <w:rsid w:val="00FA151F"/>
    <w:rsid w:val="00FA4FD2"/>
    <w:rsid w:val="00FB6B0E"/>
    <w:rsid w:val="00FC1863"/>
    <w:rsid w:val="00FC40A5"/>
    <w:rsid w:val="00FD0EA7"/>
    <w:rsid w:val="00FD38A0"/>
    <w:rsid w:val="00FD441A"/>
    <w:rsid w:val="00FE09E4"/>
    <w:rsid w:val="00FF1D46"/>
    <w:rsid w:val="6FB814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05993C"/>
  <w15:docId w15:val="{7B7AB9DB-D2E0-403C-96D2-DBD37CA7C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30038"/>
    <w:pPr>
      <w:spacing w:line="264" w:lineRule="auto"/>
    </w:pPr>
    <w:rPr>
      <w:rFonts w:ascii="Arial" w:hAnsi="Arial"/>
      <w:sz w:val="24"/>
      <w:szCs w:val="24"/>
    </w:rPr>
  </w:style>
  <w:style w:type="paragraph" w:styleId="Heading1">
    <w:name w:val="heading 1"/>
    <w:basedOn w:val="Normal"/>
    <w:next w:val="Normal"/>
    <w:link w:val="Heading1Char"/>
    <w:qFormat/>
    <w:rsid w:val="00830038"/>
    <w:pPr>
      <w:keepNext/>
      <w:outlineLvl w:val="0"/>
    </w:pPr>
    <w:rPr>
      <w:rFonts w:ascii="Arial Black" w:hAnsi="Arial Black" w:cs="Arial"/>
      <w:b/>
      <w:bCs/>
      <w:color w:val="BB1822"/>
      <w:kern w:val="32"/>
      <w:sz w:val="52"/>
      <w:szCs w:val="44"/>
    </w:rPr>
  </w:style>
  <w:style w:type="paragraph" w:styleId="Heading2">
    <w:name w:val="heading 2"/>
    <w:basedOn w:val="Normal"/>
    <w:next w:val="Normal"/>
    <w:qFormat/>
    <w:rsid w:val="00830038"/>
    <w:pPr>
      <w:keepNext/>
      <w:outlineLvl w:val="1"/>
    </w:pPr>
    <w:rPr>
      <w:rFonts w:ascii="Arial Black" w:hAnsi="Arial Black" w:cs="Arial"/>
      <w:b/>
      <w:bCs/>
      <w:iCs/>
      <w:color w:val="BB1822"/>
      <w:sz w:val="28"/>
      <w:szCs w:val="28"/>
    </w:rPr>
  </w:style>
  <w:style w:type="paragraph" w:styleId="Heading3">
    <w:name w:val="heading 3"/>
    <w:basedOn w:val="Normal"/>
    <w:next w:val="Normal"/>
    <w:qFormat/>
    <w:rsid w:val="00830038"/>
    <w:pPr>
      <w:keepNext/>
      <w:outlineLvl w:val="2"/>
    </w:pPr>
    <w:rPr>
      <w:rFonts w:cs="Arial"/>
      <w:bCs/>
      <w:color w:val="FFFFFF" w:themeColor="background1"/>
      <w:sz w:val="3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next w:val="Normal"/>
    <w:autoRedefine/>
    <w:uiPriority w:val="39"/>
    <w:rsid w:val="004C4F84"/>
    <w:pPr>
      <w:spacing w:line="360" w:lineRule="auto"/>
    </w:pPr>
  </w:style>
  <w:style w:type="paragraph" w:styleId="TOC3">
    <w:name w:val="toc 3"/>
    <w:basedOn w:val="Normal"/>
    <w:next w:val="Normal"/>
    <w:autoRedefine/>
    <w:semiHidden/>
    <w:rsid w:val="004C4F84"/>
    <w:pPr>
      <w:spacing w:line="360" w:lineRule="auto"/>
      <w:ind w:left="480"/>
    </w:pPr>
  </w:style>
  <w:style w:type="paragraph" w:customStyle="1" w:styleId="FiguresandTables">
    <w:name w:val="Figures and Tables"/>
    <w:basedOn w:val="Normal"/>
    <w:rsid w:val="000E2C35"/>
    <w:rPr>
      <w:b/>
    </w:rPr>
  </w:style>
  <w:style w:type="character" w:customStyle="1" w:styleId="Heading1Char">
    <w:name w:val="Heading 1 Char"/>
    <w:link w:val="Heading1"/>
    <w:rsid w:val="00830038"/>
    <w:rPr>
      <w:rFonts w:ascii="Arial Black" w:hAnsi="Arial Black" w:cs="Arial"/>
      <w:b/>
      <w:bCs/>
      <w:color w:val="BB1822"/>
      <w:kern w:val="32"/>
      <w:sz w:val="52"/>
      <w:szCs w:val="44"/>
    </w:rPr>
  </w:style>
  <w:style w:type="character" w:styleId="Hyperlink">
    <w:name w:val="Hyperlink"/>
    <w:uiPriority w:val="99"/>
    <w:rsid w:val="00830038"/>
    <w:rPr>
      <w:rFonts w:ascii="Arial" w:hAnsi="Arial"/>
      <w:b/>
      <w:color w:val="BB1822"/>
      <w:sz w:val="24"/>
      <w:u w:val="single"/>
    </w:rPr>
  </w:style>
  <w:style w:type="paragraph" w:styleId="Caption">
    <w:name w:val="caption"/>
    <w:basedOn w:val="Normal"/>
    <w:next w:val="Normal"/>
    <w:qFormat/>
    <w:rsid w:val="00A84663"/>
    <w:rPr>
      <w:b/>
      <w:bCs/>
      <w:szCs w:val="20"/>
    </w:rPr>
  </w:style>
  <w:style w:type="paragraph" w:styleId="TOC1">
    <w:name w:val="toc 1"/>
    <w:basedOn w:val="Normal"/>
    <w:next w:val="Normal"/>
    <w:autoRedefine/>
    <w:uiPriority w:val="39"/>
    <w:rsid w:val="008D63BA"/>
    <w:pPr>
      <w:tabs>
        <w:tab w:val="right" w:leader="dot" w:pos="10194"/>
      </w:tabs>
      <w:spacing w:line="360" w:lineRule="auto"/>
      <w:jc w:val="both"/>
    </w:pPr>
    <w:rPr>
      <w:b/>
      <w:noProof/>
      <w:w w:val="99"/>
    </w:rPr>
  </w:style>
  <w:style w:type="paragraph" w:styleId="TableofFigures">
    <w:name w:val="table of figures"/>
    <w:basedOn w:val="Normal"/>
    <w:next w:val="Normal"/>
    <w:semiHidden/>
    <w:rsid w:val="004C4F84"/>
    <w:pPr>
      <w:spacing w:line="360" w:lineRule="auto"/>
    </w:pPr>
  </w:style>
  <w:style w:type="character" w:customStyle="1" w:styleId="Titlepagetitle">
    <w:name w:val="Title page: title"/>
    <w:rsid w:val="00D76338"/>
    <w:rPr>
      <w:rFonts w:ascii="Arial" w:hAnsi="Arial"/>
      <w:b/>
      <w:bCs/>
      <w:dstrike w:val="0"/>
      <w:color w:val="007EA9"/>
      <w:spacing w:val="5"/>
      <w:sz w:val="96"/>
      <w:szCs w:val="96"/>
      <w:vertAlign w:val="baseline"/>
    </w:rPr>
  </w:style>
  <w:style w:type="character" w:customStyle="1" w:styleId="Titlepagesub-title">
    <w:name w:val="Title page: sub-title"/>
    <w:rsid w:val="00D76338"/>
    <w:rPr>
      <w:rFonts w:ascii="Arial" w:hAnsi="Arial"/>
      <w:b/>
      <w:bCs/>
      <w:dstrike w:val="0"/>
      <w:color w:val="007EA9"/>
      <w:spacing w:val="5"/>
      <w:sz w:val="48"/>
      <w:szCs w:val="48"/>
      <w:vertAlign w:val="baseline"/>
    </w:rPr>
  </w:style>
  <w:style w:type="character" w:customStyle="1" w:styleId="SubHeading2">
    <w:name w:val="Sub Heading 2"/>
    <w:rsid w:val="00214F0E"/>
    <w:rPr>
      <w:rFonts w:ascii="Arial" w:hAnsi="Arial"/>
      <w:b/>
      <w:dstrike w:val="0"/>
      <w:color w:val="000000" w:themeColor="text1"/>
      <w:spacing w:val="-5"/>
      <w:sz w:val="28"/>
      <w:szCs w:val="36"/>
      <w:vertAlign w:val="baseline"/>
    </w:rPr>
  </w:style>
  <w:style w:type="paragraph" w:styleId="BalloonText">
    <w:name w:val="Balloon Text"/>
    <w:basedOn w:val="Normal"/>
    <w:link w:val="BalloonTextChar"/>
    <w:rsid w:val="003E2C80"/>
    <w:pPr>
      <w:spacing w:line="240" w:lineRule="auto"/>
    </w:pPr>
    <w:rPr>
      <w:rFonts w:ascii="Tahoma" w:hAnsi="Tahoma" w:cs="Tahoma"/>
      <w:sz w:val="16"/>
      <w:szCs w:val="16"/>
    </w:rPr>
  </w:style>
  <w:style w:type="character" w:customStyle="1" w:styleId="BalloonTextChar">
    <w:name w:val="Balloon Text Char"/>
    <w:link w:val="BalloonText"/>
    <w:rsid w:val="003E2C80"/>
    <w:rPr>
      <w:rFonts w:ascii="Tahoma" w:hAnsi="Tahoma" w:cs="Tahoma"/>
      <w:sz w:val="16"/>
      <w:szCs w:val="16"/>
    </w:rPr>
  </w:style>
  <w:style w:type="paragraph" w:customStyle="1" w:styleId="SubHead">
    <w:name w:val="Sub Head"/>
    <w:basedOn w:val="Normal"/>
    <w:rsid w:val="003E2C80"/>
    <w:pPr>
      <w:spacing w:line="240" w:lineRule="auto"/>
    </w:pPr>
    <w:rPr>
      <w:rFonts w:ascii="New York" w:hAnsi="New York"/>
      <w:b/>
      <w:sz w:val="28"/>
      <w:szCs w:val="20"/>
    </w:rPr>
  </w:style>
  <w:style w:type="paragraph" w:customStyle="1" w:styleId="Tabs">
    <w:name w:val="Tabs"/>
    <w:basedOn w:val="Normal"/>
    <w:rsid w:val="003E2C80"/>
    <w:pPr>
      <w:tabs>
        <w:tab w:val="left" w:pos="567"/>
      </w:tabs>
      <w:spacing w:line="240" w:lineRule="auto"/>
      <w:ind w:left="567" w:hanging="567"/>
      <w:jc w:val="both"/>
    </w:pPr>
    <w:rPr>
      <w:rFonts w:ascii="New York" w:hAnsi="New York"/>
      <w:szCs w:val="20"/>
    </w:rPr>
  </w:style>
  <w:style w:type="paragraph" w:styleId="ListParagraph">
    <w:name w:val="List Paragraph"/>
    <w:basedOn w:val="Normal"/>
    <w:uiPriority w:val="34"/>
    <w:qFormat/>
    <w:rsid w:val="003E2C80"/>
    <w:pPr>
      <w:ind w:left="720"/>
      <w:contextualSpacing/>
    </w:pPr>
  </w:style>
  <w:style w:type="character" w:styleId="FollowedHyperlink">
    <w:name w:val="FollowedHyperlink"/>
    <w:basedOn w:val="DefaultParagraphFont"/>
    <w:rsid w:val="00F528B0"/>
    <w:rPr>
      <w:color w:val="800080" w:themeColor="followedHyperlink"/>
      <w:u w:val="single"/>
    </w:rPr>
  </w:style>
  <w:style w:type="character" w:styleId="CommentReference">
    <w:name w:val="annotation reference"/>
    <w:basedOn w:val="DefaultParagraphFont"/>
    <w:uiPriority w:val="99"/>
    <w:rsid w:val="00F528B0"/>
    <w:rPr>
      <w:sz w:val="16"/>
      <w:szCs w:val="16"/>
    </w:rPr>
  </w:style>
  <w:style w:type="paragraph" w:styleId="CommentText">
    <w:name w:val="annotation text"/>
    <w:basedOn w:val="Normal"/>
    <w:link w:val="CommentTextChar"/>
    <w:uiPriority w:val="99"/>
    <w:rsid w:val="00F528B0"/>
    <w:pPr>
      <w:spacing w:line="240" w:lineRule="auto"/>
    </w:pPr>
    <w:rPr>
      <w:szCs w:val="20"/>
    </w:rPr>
  </w:style>
  <w:style w:type="character" w:customStyle="1" w:styleId="CommentTextChar">
    <w:name w:val="Comment Text Char"/>
    <w:basedOn w:val="DefaultParagraphFont"/>
    <w:link w:val="CommentText"/>
    <w:uiPriority w:val="99"/>
    <w:rsid w:val="00F528B0"/>
    <w:rPr>
      <w:rFonts w:ascii="Arial" w:hAnsi="Arial"/>
    </w:rPr>
  </w:style>
  <w:style w:type="paragraph" w:styleId="CommentSubject">
    <w:name w:val="annotation subject"/>
    <w:basedOn w:val="CommentText"/>
    <w:next w:val="CommentText"/>
    <w:link w:val="CommentSubjectChar"/>
    <w:rsid w:val="00F528B0"/>
    <w:rPr>
      <w:b/>
      <w:bCs/>
    </w:rPr>
  </w:style>
  <w:style w:type="character" w:customStyle="1" w:styleId="CommentSubjectChar">
    <w:name w:val="Comment Subject Char"/>
    <w:basedOn w:val="CommentTextChar"/>
    <w:link w:val="CommentSubject"/>
    <w:rsid w:val="00F528B0"/>
    <w:rPr>
      <w:rFonts w:ascii="Arial" w:hAnsi="Arial"/>
      <w:b/>
      <w:bCs/>
    </w:rPr>
  </w:style>
  <w:style w:type="paragraph" w:styleId="TOCHeading">
    <w:name w:val="TOC Heading"/>
    <w:basedOn w:val="Heading1"/>
    <w:next w:val="Normal"/>
    <w:uiPriority w:val="39"/>
    <w:unhideWhenUsed/>
    <w:qFormat/>
    <w:rsid w:val="00E85D73"/>
    <w:pPr>
      <w:keepLines/>
      <w:spacing w:before="480" w:line="276" w:lineRule="auto"/>
      <w:outlineLvl w:val="9"/>
    </w:pPr>
    <w:rPr>
      <w:rFonts w:asciiTheme="majorHAnsi" w:eastAsiaTheme="majorEastAsia" w:hAnsiTheme="majorHAnsi" w:cstheme="majorBidi"/>
      <w:color w:val="365F91" w:themeColor="accent1" w:themeShade="BF"/>
      <w:kern w:val="0"/>
      <w:sz w:val="28"/>
      <w:szCs w:val="28"/>
      <w:lang w:val="en-US" w:eastAsia="ja-JP"/>
    </w:rPr>
  </w:style>
  <w:style w:type="character" w:styleId="UnresolvedMention">
    <w:name w:val="Unresolved Mention"/>
    <w:basedOn w:val="DefaultParagraphFont"/>
    <w:uiPriority w:val="99"/>
    <w:semiHidden/>
    <w:unhideWhenUsed/>
    <w:rsid w:val="00AE39AA"/>
    <w:rPr>
      <w:color w:val="605E5C"/>
      <w:shd w:val="clear" w:color="auto" w:fill="E1DFDD"/>
    </w:rPr>
  </w:style>
  <w:style w:type="paragraph" w:styleId="Revision">
    <w:name w:val="Revision"/>
    <w:hidden/>
    <w:uiPriority w:val="99"/>
    <w:semiHidden/>
    <w:rsid w:val="008B65E2"/>
    <w:rPr>
      <w:rFonts w:ascii="Arial" w:hAnsi="Arial"/>
      <w:sz w:val="24"/>
      <w:szCs w:val="24"/>
    </w:rPr>
  </w:style>
  <w:style w:type="character" w:customStyle="1" w:styleId="cf11">
    <w:name w:val="cf11"/>
    <w:basedOn w:val="DefaultParagraphFont"/>
    <w:rsid w:val="00A41072"/>
    <w:rPr>
      <w:rFonts w:ascii="Segoe UI" w:hAnsi="Segoe UI" w:cs="Segoe UI" w:hint="default"/>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944250">
      <w:bodyDiv w:val="1"/>
      <w:marLeft w:val="0"/>
      <w:marRight w:val="0"/>
      <w:marTop w:val="0"/>
      <w:marBottom w:val="0"/>
      <w:divBdr>
        <w:top w:val="none" w:sz="0" w:space="0" w:color="auto"/>
        <w:left w:val="none" w:sz="0" w:space="0" w:color="auto"/>
        <w:bottom w:val="none" w:sz="0" w:space="0" w:color="auto"/>
        <w:right w:val="none" w:sz="0" w:space="0" w:color="auto"/>
      </w:divBdr>
    </w:div>
    <w:div w:id="357393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emma.taylor@cumbriafire.gov.uk"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www.cumbriafire.gov.uk/managing-change-reshaping-and-internal-consultations" TargetMode="External"/><Relationship Id="rId17" Type="http://schemas.openxmlformats.org/officeDocument/2006/relationships/image" Target="media/image1.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helen.clark@cumbriafire.gov.uk"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view.officeapps.live.com/op/view.aspx?src=https%3A%2F%2Fwww.cumbriafire.gov.uk%2Fsites%2Fdefault%2Ffiles%2F2023-04%2Fmanaging_change_procedure_and_guidance.docx&amp;wdOrigin=BROWSELINK"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jemma.taylor@cumbriafire.gov.uk"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helen.clark@cumbriafire.gov.uk" TargetMode="External"/><Relationship Id="rId22"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footer2.xml.rels><?xml version="1.0" encoding="UTF-8" standalone="yes"?>
<Relationships xmlns="http://schemas.openxmlformats.org/package/2006/relationships"><Relationship Id="rId1" Type="http://schemas.openxmlformats.org/officeDocument/2006/relationships/image" Target="media/image4.jpg"/></Relationships>
</file>

<file path=word/_rels/footer3.xml.rels><?xml version="1.0" encoding="UTF-8" standalone="yes"?>
<Relationships xmlns="http://schemas.openxmlformats.org/package/2006/relationships"><Relationship Id="rId1" Type="http://schemas.openxmlformats.org/officeDocument/2006/relationships/image" Target="media/image6.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F55B783887D8644B1BB2AF88A1F729D" ma:contentTypeVersion="19" ma:contentTypeDescription="Create a new document." ma:contentTypeScope="" ma:versionID="7bbfbd43ea94956c1a7aee4903264827">
  <xsd:schema xmlns:xsd="http://www.w3.org/2001/XMLSchema" xmlns:xs="http://www.w3.org/2001/XMLSchema" xmlns:p="http://schemas.microsoft.com/office/2006/metadata/properties" xmlns:ns2="a1a3e32b-2f61-4ed2-8005-4759f7176664" xmlns:ns3="d825955d-c47e-4fd7-8874-018c5c37d6f9" xmlns:ns4="c2b36edf-d6b4-4d40-9417-44b51de556ab" targetNamespace="http://schemas.microsoft.com/office/2006/metadata/properties" ma:root="true" ma:fieldsID="2c9958cd79085cede58fc1b2d348d7c7" ns2:_="" ns3:_="" ns4:_="">
    <xsd:import namespace="a1a3e32b-2f61-4ed2-8005-4759f7176664"/>
    <xsd:import namespace="d825955d-c47e-4fd7-8874-018c5c37d6f9"/>
    <xsd:import namespace="c2b36edf-d6b4-4d40-9417-44b51de556ab"/>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4:TaxCatchAll" minOccurs="0"/>
                <xsd:element ref="ns2:Thumbnai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a3e32b-2f61-4ed2-8005-4759f71766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7f7c277-ca9a-4d57-b418-f15995160e0c" ma:termSetId="09814cd3-568e-fe90-9814-8d621ff8fb84" ma:anchorId="fba54fb3-c3e1-fe81-a776-ca4b69148c4d" ma:open="true" ma:isKeyword="false">
      <xsd:complexType>
        <xsd:sequence>
          <xsd:element ref="pc:Terms" minOccurs="0" maxOccurs="1"/>
        </xsd:sequence>
      </xsd:complexType>
    </xsd:element>
    <xsd:element name="Thumbnail" ma:index="24" nillable="true" ma:displayName="Thumbnail" ma:format="Thumbnail" ma:internalName="Thumbnail">
      <xsd:simpleType>
        <xsd:restriction base="dms:Unknow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25955d-c47e-4fd7-8874-018c5c37d6f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2b36edf-d6b4-4d40-9417-44b51de556ab"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53d60518-9806-4d65-ae06-d9af668bfa75}" ma:internalName="TaxCatchAll" ma:showField="CatchAllData" ma:web="d825955d-c47e-4fd7-8874-018c5c37d6f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1a3e32b-2f61-4ed2-8005-4759f7176664">
      <Terms xmlns="http://schemas.microsoft.com/office/infopath/2007/PartnerControls"/>
    </lcf76f155ced4ddcb4097134ff3c332f>
    <TaxCatchAll xmlns="c2b36edf-d6b4-4d40-9417-44b51de556ab" xsi:nil="true"/>
    <Thumbnail xmlns="a1a3e32b-2f61-4ed2-8005-4759f7176664" xsi:nil="true"/>
  </documentManagement>
</p:properties>
</file>

<file path=customXml/itemProps1.xml><?xml version="1.0" encoding="utf-8"?>
<ds:datastoreItem xmlns:ds="http://schemas.openxmlformats.org/officeDocument/2006/customXml" ds:itemID="{36B17411-0639-490C-8F65-65E5F1E6725E}">
  <ds:schemaRefs>
    <ds:schemaRef ds:uri="http://schemas.microsoft.com/sharepoint/v3/contenttype/forms"/>
  </ds:schemaRefs>
</ds:datastoreItem>
</file>

<file path=customXml/itemProps2.xml><?xml version="1.0" encoding="utf-8"?>
<ds:datastoreItem xmlns:ds="http://schemas.openxmlformats.org/officeDocument/2006/customXml" ds:itemID="{877E7A07-A7CC-4043-9F7A-B86D47C1BC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a3e32b-2f61-4ed2-8005-4759f7176664"/>
    <ds:schemaRef ds:uri="d825955d-c47e-4fd7-8874-018c5c37d6f9"/>
    <ds:schemaRef ds:uri="c2b36edf-d6b4-4d40-9417-44b51de556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CD2CFE2-4560-4425-AB4F-1829D602CA30}">
  <ds:schemaRefs>
    <ds:schemaRef ds:uri="http://schemas.openxmlformats.org/officeDocument/2006/bibliography"/>
  </ds:schemaRefs>
</ds:datastoreItem>
</file>

<file path=customXml/itemProps4.xml><?xml version="1.0" encoding="utf-8"?>
<ds:datastoreItem xmlns:ds="http://schemas.openxmlformats.org/officeDocument/2006/customXml" ds:itemID="{2512AF41-EE15-454A-980E-4F2C3354BD15}">
  <ds:schemaRefs>
    <ds:schemaRef ds:uri="http://schemas.microsoft.com/office/2006/metadata/properties"/>
    <ds:schemaRef ds:uri="http://schemas.microsoft.com/office/infopath/2007/PartnerControls"/>
    <ds:schemaRef ds:uri="a1a3e32b-2f61-4ed2-8005-4759f7176664"/>
    <ds:schemaRef ds:uri="c2b36edf-d6b4-4d40-9417-44b51de556ab"/>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2323</Words>
  <Characters>13061</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Hello</vt:lpstr>
    </vt:vector>
  </TitlesOfParts>
  <Company>Pure Comminication</Company>
  <LinksUpToDate>false</LinksUpToDate>
  <CharactersWithSpaces>15354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Hello</dc:title>
  <dc:creator>David R Smith</dc:creator>
  <cp:lastModifiedBy>Grey, Emily</cp:lastModifiedBy>
  <cp:revision>3</cp:revision>
  <cp:lastPrinted>2017-10-10T09:12:00Z</cp:lastPrinted>
  <dcterms:created xsi:type="dcterms:W3CDTF">2025-06-05T07:33:00Z</dcterms:created>
  <dcterms:modified xsi:type="dcterms:W3CDTF">2025-06-05T07:36:00Z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0x010100CF55B783887D8644B1BB2AF88A1F729D</vt:lpwstr>
  </property>
  <property fmtid="{D5CDD505-2E9C-101B-9397-08002B2CF9AE}" pid="3" name="MediaServiceImageTags">
    <vt:lpwstr/>
  </property>
</Properties>
</file>