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6537" w14:textId="251FCE17" w:rsidR="00A24AF8" w:rsidRDefault="00A74FEF" w:rsidP="00A74FEF">
      <w:r w:rsidRPr="00586819">
        <w:rPr>
          <w:noProof/>
          <w:sz w:val="23"/>
          <w:szCs w:val="23"/>
        </w:rPr>
        <w:drawing>
          <wp:inline distT="0" distB="0" distL="0" distR="0" wp14:anchorId="23160FD8" wp14:editId="206A9B93">
            <wp:extent cx="2172122" cy="2012760"/>
            <wp:effectExtent l="0" t="0" r="0" b="0"/>
            <wp:docPr id="11443070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0707" name="Picture 1"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5442" cy="2043636"/>
                    </a:xfrm>
                    <a:prstGeom prst="rect">
                      <a:avLst/>
                    </a:prstGeom>
                  </pic:spPr>
                </pic:pic>
              </a:graphicData>
            </a:graphic>
          </wp:inline>
        </w:drawing>
      </w:r>
      <w:r>
        <w:rPr>
          <w:noProof/>
          <w:sz w:val="23"/>
          <w:szCs w:val="23"/>
        </w:rPr>
        <w:t xml:space="preserve">                                                </w:t>
      </w:r>
      <w:r w:rsidRPr="00586819">
        <w:rPr>
          <w:noProof/>
          <w:sz w:val="23"/>
          <w:szCs w:val="23"/>
        </w:rPr>
        <w:drawing>
          <wp:inline distT="0" distB="0" distL="0" distR="0" wp14:anchorId="094CF864" wp14:editId="68E1CAE0">
            <wp:extent cx="2115403" cy="2115403"/>
            <wp:effectExtent l="0" t="0" r="0" b="0"/>
            <wp:docPr id="1280041803" name="Picture 2" descr="A logo of a fire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41803" name="Picture 2" descr="A logo of a firefigh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237" cy="2150237"/>
                    </a:xfrm>
                    <a:prstGeom prst="rect">
                      <a:avLst/>
                    </a:prstGeom>
                  </pic:spPr>
                </pic:pic>
              </a:graphicData>
            </a:graphic>
          </wp:inline>
        </w:drawing>
      </w:r>
    </w:p>
    <w:p w14:paraId="2E733132" w14:textId="27A35E7B" w:rsidR="00F30A72" w:rsidRPr="00A74FEF" w:rsidRDefault="00F30A72" w:rsidP="005509FC">
      <w:pPr>
        <w:spacing w:before="0" w:beforeAutospacing="0" w:after="0" w:afterAutospacing="0"/>
        <w:jc w:val="center"/>
        <w:rPr>
          <w:b/>
          <w:bCs/>
          <w:color w:val="C00000"/>
          <w:sz w:val="40"/>
          <w:szCs w:val="40"/>
        </w:rPr>
      </w:pPr>
      <w:r w:rsidRPr="00A74FEF">
        <w:rPr>
          <w:b/>
          <w:bCs/>
          <w:color w:val="C00000"/>
          <w:sz w:val="40"/>
          <w:szCs w:val="40"/>
        </w:rPr>
        <w:t xml:space="preserve">Trainee </w:t>
      </w:r>
      <w:r w:rsidR="00606F27">
        <w:rPr>
          <w:b/>
          <w:bCs/>
          <w:color w:val="C00000"/>
          <w:sz w:val="40"/>
          <w:szCs w:val="40"/>
        </w:rPr>
        <w:t>Accounting Technician</w:t>
      </w:r>
    </w:p>
    <w:p w14:paraId="6AF30DF3" w14:textId="72C1286E" w:rsidR="00A24AF8" w:rsidRPr="00DA0E53" w:rsidRDefault="004F08F7" w:rsidP="00A24AF8">
      <w:pPr>
        <w:jc w:val="center"/>
        <w:rPr>
          <w:b/>
          <w:bCs/>
          <w:sz w:val="28"/>
          <w:szCs w:val="28"/>
        </w:rPr>
      </w:pPr>
      <w:r>
        <w:rPr>
          <w:b/>
          <w:bCs/>
          <w:sz w:val="28"/>
          <w:szCs w:val="28"/>
        </w:rPr>
        <w:t xml:space="preserve">Overview of </w:t>
      </w:r>
      <w:r w:rsidR="00EE4FE1">
        <w:rPr>
          <w:b/>
          <w:bCs/>
          <w:sz w:val="28"/>
          <w:szCs w:val="28"/>
        </w:rPr>
        <w:t>Career Grade Scheme</w:t>
      </w:r>
    </w:p>
    <w:tbl>
      <w:tblPr>
        <w:tblW w:w="1020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39"/>
        <w:gridCol w:w="2522"/>
        <w:gridCol w:w="1740"/>
        <w:gridCol w:w="4101"/>
      </w:tblGrid>
      <w:tr w:rsidR="00A24AF8" w:rsidRPr="00B677A0" w14:paraId="7AD9392D" w14:textId="77777777" w:rsidTr="00A74FEF">
        <w:trPr>
          <w:trHeight w:val="640"/>
          <w:jc w:val="center"/>
        </w:trPr>
        <w:tc>
          <w:tcPr>
            <w:tcW w:w="1839" w:type="dxa"/>
            <w:tcBorders>
              <w:top w:val="single" w:sz="4" w:space="0" w:color="auto"/>
              <w:left w:val="single" w:sz="4" w:space="0" w:color="auto"/>
              <w:bottom w:val="single" w:sz="4" w:space="0" w:color="auto"/>
              <w:right w:val="single" w:sz="4" w:space="0" w:color="auto"/>
            </w:tcBorders>
            <w:shd w:val="clear" w:color="auto" w:fill="C00000"/>
          </w:tcPr>
          <w:p w14:paraId="6C45EDFC" w14:textId="5D426DFD" w:rsidR="00A24AF8" w:rsidRDefault="00A24AF8" w:rsidP="002C34C4">
            <w:pPr>
              <w:spacing w:before="60" w:after="60"/>
              <w:rPr>
                <w:b/>
                <w:color w:val="FFFFFF"/>
              </w:rPr>
            </w:pPr>
            <w:r>
              <w:rPr>
                <w:b/>
                <w:color w:val="FFFFFF"/>
              </w:rPr>
              <w:t>D</w:t>
            </w:r>
            <w:r w:rsidR="00A74FEF">
              <w:rPr>
                <w:b/>
                <w:color w:val="FFFFFF"/>
              </w:rPr>
              <w:t>epartment</w:t>
            </w:r>
            <w:r>
              <w:rPr>
                <w:b/>
                <w:color w:val="FFFFFF"/>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51C7D495" w14:textId="43E0EEEB" w:rsidR="00A24AF8" w:rsidRPr="00B677A0" w:rsidRDefault="00A74FEF" w:rsidP="002C34C4">
            <w:r>
              <w:t>Corporate Services</w:t>
            </w:r>
          </w:p>
        </w:tc>
        <w:tc>
          <w:tcPr>
            <w:tcW w:w="1740" w:type="dxa"/>
            <w:tcBorders>
              <w:top w:val="single" w:sz="4" w:space="0" w:color="auto"/>
              <w:left w:val="single" w:sz="4" w:space="0" w:color="auto"/>
              <w:bottom w:val="single" w:sz="4" w:space="0" w:color="auto"/>
              <w:right w:val="single" w:sz="4" w:space="0" w:color="auto"/>
            </w:tcBorders>
            <w:shd w:val="clear" w:color="auto" w:fill="C00000"/>
          </w:tcPr>
          <w:p w14:paraId="7A3331AA" w14:textId="77777777" w:rsidR="00A24AF8" w:rsidRDefault="00A24AF8" w:rsidP="002C34C4">
            <w:pPr>
              <w:spacing w:before="60" w:after="60"/>
              <w:rPr>
                <w:b/>
                <w:color w:val="FFFFFF"/>
              </w:rPr>
            </w:pPr>
            <w:r>
              <w:rPr>
                <w:b/>
                <w:color w:val="FFFFFF"/>
              </w:rPr>
              <w:t>Service:</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19054949" w14:textId="77777777" w:rsidR="00A24AF8" w:rsidRPr="00B677A0" w:rsidRDefault="00A24AF8" w:rsidP="002C34C4">
            <w:r>
              <w:t>Finance</w:t>
            </w:r>
          </w:p>
        </w:tc>
      </w:tr>
      <w:tr w:rsidR="00A24AF8" w:rsidRPr="00B677A0" w14:paraId="39FBAB51" w14:textId="77777777" w:rsidTr="00A74FEF">
        <w:trPr>
          <w:trHeight w:val="640"/>
          <w:jc w:val="center"/>
        </w:trPr>
        <w:tc>
          <w:tcPr>
            <w:tcW w:w="1839" w:type="dxa"/>
            <w:tcBorders>
              <w:top w:val="single" w:sz="4" w:space="0" w:color="auto"/>
              <w:left w:val="single" w:sz="6" w:space="0" w:color="000000" w:themeColor="text1"/>
              <w:bottom w:val="single" w:sz="4" w:space="0" w:color="auto"/>
              <w:right w:val="single" w:sz="4" w:space="0" w:color="auto"/>
            </w:tcBorders>
            <w:shd w:val="clear" w:color="auto" w:fill="C00000"/>
          </w:tcPr>
          <w:p w14:paraId="7A73745F" w14:textId="77777777" w:rsidR="00A24AF8" w:rsidRDefault="00A24AF8" w:rsidP="002C34C4">
            <w:pPr>
              <w:spacing w:before="60" w:after="60"/>
              <w:rPr>
                <w:color w:val="FFFFFF"/>
              </w:rPr>
            </w:pPr>
            <w:r>
              <w:rPr>
                <w:b/>
                <w:color w:val="FFFFFF"/>
              </w:rPr>
              <w:t>Responsible to:</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A44589F" w14:textId="7568AFF9" w:rsidR="00A24AF8" w:rsidRPr="005528FD" w:rsidRDefault="00A74FEF" w:rsidP="002C34C4">
            <w:pPr>
              <w:spacing w:before="0" w:beforeAutospacing="0"/>
              <w:rPr>
                <w:rFonts w:cs="Arial"/>
              </w:rPr>
            </w:pPr>
            <w:r>
              <w:rPr>
                <w:rFonts w:cs="Arial"/>
              </w:rPr>
              <w:t>Financial Accountant</w:t>
            </w:r>
          </w:p>
        </w:tc>
        <w:tc>
          <w:tcPr>
            <w:tcW w:w="1740" w:type="dxa"/>
            <w:tcBorders>
              <w:top w:val="single" w:sz="4" w:space="0" w:color="auto"/>
              <w:left w:val="single" w:sz="4" w:space="0" w:color="auto"/>
              <w:bottom w:val="single" w:sz="4" w:space="0" w:color="auto"/>
              <w:right w:val="single" w:sz="4" w:space="0" w:color="auto"/>
            </w:tcBorders>
            <w:shd w:val="clear" w:color="auto" w:fill="C00000"/>
          </w:tcPr>
          <w:p w14:paraId="6B08AC31" w14:textId="77777777" w:rsidR="00A24AF8" w:rsidRDefault="00A24AF8" w:rsidP="002C34C4">
            <w:pPr>
              <w:spacing w:before="60" w:after="60"/>
              <w:rPr>
                <w:b/>
                <w:color w:val="FFFFFF"/>
              </w:rPr>
            </w:pPr>
            <w:r>
              <w:rPr>
                <w:b/>
                <w:color w:val="FFFFFF"/>
              </w:rPr>
              <w:t>Responsible for:</w:t>
            </w:r>
          </w:p>
        </w:tc>
        <w:tc>
          <w:tcPr>
            <w:tcW w:w="4101" w:type="dxa"/>
            <w:tcBorders>
              <w:top w:val="nil"/>
              <w:left w:val="single" w:sz="4" w:space="0" w:color="auto"/>
              <w:bottom w:val="single" w:sz="4" w:space="0" w:color="auto"/>
              <w:right w:val="single" w:sz="6" w:space="0" w:color="000000" w:themeColor="text1"/>
            </w:tcBorders>
            <w:shd w:val="clear" w:color="auto" w:fill="auto"/>
          </w:tcPr>
          <w:p w14:paraId="46C2CB3D" w14:textId="77777777" w:rsidR="00A24AF8" w:rsidRPr="00B677A0" w:rsidRDefault="00A24AF8" w:rsidP="002C34C4">
            <w:pPr>
              <w:spacing w:before="0" w:beforeAutospacing="0" w:after="240" w:afterAutospacing="0"/>
            </w:pPr>
            <w:r>
              <w:t>N/A</w:t>
            </w:r>
          </w:p>
        </w:tc>
      </w:tr>
      <w:tr w:rsidR="00A24AF8" w:rsidRPr="00B677A0" w14:paraId="6065FCBF" w14:textId="77777777" w:rsidTr="00A74FEF">
        <w:trPr>
          <w:trHeight w:val="640"/>
          <w:jc w:val="center"/>
        </w:trPr>
        <w:tc>
          <w:tcPr>
            <w:tcW w:w="1839" w:type="dxa"/>
            <w:tcBorders>
              <w:top w:val="single" w:sz="4" w:space="0" w:color="auto"/>
              <w:left w:val="single" w:sz="4" w:space="0" w:color="auto"/>
              <w:bottom w:val="single" w:sz="4" w:space="0" w:color="auto"/>
              <w:right w:val="single" w:sz="4" w:space="0" w:color="auto"/>
            </w:tcBorders>
            <w:shd w:val="clear" w:color="auto" w:fill="C00000"/>
          </w:tcPr>
          <w:p w14:paraId="06E81932" w14:textId="77777777" w:rsidR="00A24AF8" w:rsidRDefault="00A24AF8" w:rsidP="002C34C4">
            <w:pPr>
              <w:spacing w:before="60" w:after="60"/>
              <w:rPr>
                <w:b/>
                <w:color w:val="FFFFFF"/>
              </w:rPr>
            </w:pPr>
            <w:r>
              <w:rPr>
                <w:b/>
                <w:color w:val="FFFFFF"/>
              </w:rPr>
              <w:t>Grade:</w:t>
            </w:r>
          </w:p>
        </w:tc>
        <w:tc>
          <w:tcPr>
            <w:tcW w:w="8363" w:type="dxa"/>
            <w:gridSpan w:val="3"/>
            <w:tcBorders>
              <w:top w:val="nil"/>
              <w:left w:val="single" w:sz="4" w:space="0" w:color="auto"/>
              <w:bottom w:val="single" w:sz="4" w:space="0" w:color="auto"/>
              <w:right w:val="single" w:sz="6" w:space="0" w:color="000000" w:themeColor="text1"/>
            </w:tcBorders>
            <w:shd w:val="clear" w:color="auto" w:fill="auto"/>
          </w:tcPr>
          <w:p w14:paraId="3EE4509C" w14:textId="35C2CB26" w:rsidR="00257E09" w:rsidRDefault="00D12748" w:rsidP="00257E09">
            <w:pPr>
              <w:spacing w:before="0" w:beforeAutospacing="0" w:after="0" w:afterAutospacing="0"/>
              <w:rPr>
                <w:rFonts w:cs="Arial"/>
              </w:rPr>
            </w:pPr>
            <w:r>
              <w:rPr>
                <w:rFonts w:cs="Arial"/>
              </w:rPr>
              <w:t>Career Grade</w:t>
            </w:r>
            <w:r w:rsidR="00FE1D6F">
              <w:rPr>
                <w:rFonts w:cs="Arial"/>
              </w:rPr>
              <w:t xml:space="preserve"> Role </w:t>
            </w:r>
            <w:r w:rsidR="000D2F94">
              <w:rPr>
                <w:rFonts w:cs="Arial"/>
              </w:rPr>
              <w:t>progressing</w:t>
            </w:r>
            <w:r w:rsidR="00FE1D6F">
              <w:rPr>
                <w:rFonts w:cs="Arial"/>
              </w:rPr>
              <w:t xml:space="preserve"> from </w:t>
            </w:r>
          </w:p>
          <w:p w14:paraId="78AE2FF5" w14:textId="265DE381" w:rsidR="00257E09" w:rsidRPr="00257E09" w:rsidRDefault="00FE1D6F" w:rsidP="00257E09">
            <w:pPr>
              <w:pStyle w:val="ListParagraph"/>
              <w:numPr>
                <w:ilvl w:val="0"/>
                <w:numId w:val="7"/>
              </w:numPr>
              <w:spacing w:before="0" w:beforeAutospacing="0" w:after="0" w:afterAutospacing="0"/>
              <w:rPr>
                <w:rFonts w:cs="Arial"/>
              </w:rPr>
            </w:pPr>
            <w:r w:rsidRPr="00257E09">
              <w:rPr>
                <w:rFonts w:cs="Arial"/>
              </w:rPr>
              <w:t xml:space="preserve">Finance Administrator (Grade 6) </w:t>
            </w:r>
            <w:r w:rsidR="002C0744">
              <w:rPr>
                <w:rFonts w:cs="Arial"/>
              </w:rPr>
              <w:t xml:space="preserve">through grades 7 and 8 </w:t>
            </w:r>
            <w:r w:rsidRPr="00257E09">
              <w:rPr>
                <w:rFonts w:cs="Arial"/>
              </w:rPr>
              <w:t xml:space="preserve">to </w:t>
            </w:r>
          </w:p>
          <w:p w14:paraId="0B6F00B5" w14:textId="4F6A3827" w:rsidR="00A24AF8" w:rsidRDefault="00FE1D6F" w:rsidP="00257E09">
            <w:pPr>
              <w:pStyle w:val="ListParagraph"/>
              <w:numPr>
                <w:ilvl w:val="0"/>
                <w:numId w:val="7"/>
              </w:numPr>
              <w:spacing w:before="0" w:beforeAutospacing="0" w:after="0" w:afterAutospacing="0"/>
              <w:rPr>
                <w:rFonts w:cs="Arial"/>
              </w:rPr>
            </w:pPr>
            <w:r w:rsidRPr="00257E09">
              <w:rPr>
                <w:rFonts w:cs="Arial"/>
              </w:rPr>
              <w:t>Accounting Technician (Grade 9)</w:t>
            </w:r>
            <w:r w:rsidR="00D12748">
              <w:rPr>
                <w:rFonts w:cs="Arial"/>
              </w:rPr>
              <w:t xml:space="preserve"> – Final Grade </w:t>
            </w:r>
          </w:p>
          <w:p w14:paraId="111B53AE" w14:textId="57F54D95" w:rsidR="00257E09" w:rsidRPr="00257E09" w:rsidRDefault="00257E09" w:rsidP="00257E09">
            <w:pPr>
              <w:pStyle w:val="ListParagraph"/>
              <w:spacing w:before="0" w:beforeAutospacing="0" w:after="0" w:afterAutospacing="0"/>
              <w:rPr>
                <w:rFonts w:cs="Arial"/>
              </w:rPr>
            </w:pPr>
          </w:p>
        </w:tc>
      </w:tr>
      <w:tr w:rsidR="00A24AF8" w:rsidRPr="00B677A0" w14:paraId="18D758CC" w14:textId="77777777" w:rsidTr="00A74FEF">
        <w:trPr>
          <w:trHeight w:val="460"/>
          <w:jc w:val="center"/>
        </w:trPr>
        <w:tc>
          <w:tcPr>
            <w:tcW w:w="1839" w:type="dxa"/>
            <w:tcBorders>
              <w:top w:val="single" w:sz="4" w:space="0" w:color="auto"/>
              <w:left w:val="single" w:sz="4" w:space="0" w:color="auto"/>
              <w:bottom w:val="single" w:sz="4" w:space="0" w:color="auto"/>
              <w:right w:val="single" w:sz="4" w:space="0" w:color="auto"/>
            </w:tcBorders>
            <w:shd w:val="clear" w:color="auto" w:fill="C00000"/>
          </w:tcPr>
          <w:p w14:paraId="439E109D" w14:textId="77777777" w:rsidR="00A24AF8" w:rsidRDefault="00A24AF8" w:rsidP="002C34C4">
            <w:pPr>
              <w:spacing w:before="60" w:after="60"/>
              <w:rPr>
                <w:b/>
                <w:color w:val="FFFFFF"/>
              </w:rPr>
            </w:pPr>
            <w:r>
              <w:rPr>
                <w:b/>
                <w:color w:val="FFFFFF"/>
              </w:rPr>
              <w:t>Location:</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1F04016" w14:textId="4E96CF26" w:rsidR="00A24AF8" w:rsidRPr="00B677A0" w:rsidRDefault="00A74FEF" w:rsidP="002C34C4">
            <w:pPr>
              <w:spacing w:before="60" w:after="240" w:afterAutospacing="0" w:line="240" w:lineRule="exact"/>
            </w:pPr>
            <w:r>
              <w:t>Carlisle East Fire Station</w:t>
            </w:r>
            <w:r w:rsidR="00FA20AC">
              <w:t xml:space="preserve"> (with some working from Penrith Fire HQ)</w:t>
            </w:r>
          </w:p>
        </w:tc>
      </w:tr>
      <w:tr w:rsidR="00515D70" w:rsidRPr="00B677A0" w14:paraId="0C30C924" w14:textId="77777777" w:rsidTr="002C34C4">
        <w:tblPrEx>
          <w:tblBorders>
            <w:top w:val="none" w:sz="0" w:space="0" w:color="auto"/>
            <w:left w:val="none" w:sz="0" w:space="0" w:color="auto"/>
            <w:bottom w:val="none" w:sz="0" w:space="0" w:color="auto"/>
            <w:right w:val="none" w:sz="0" w:space="0" w:color="auto"/>
          </w:tblBorders>
          <w:tblCellMar>
            <w:left w:w="108" w:type="dxa"/>
            <w:right w:w="108" w:type="dxa"/>
          </w:tblCellMar>
        </w:tblPrEx>
        <w:trPr>
          <w:jc w:val="center"/>
        </w:trPr>
        <w:tc>
          <w:tcPr>
            <w:tcW w:w="10202" w:type="dxa"/>
            <w:gridSpan w:val="4"/>
            <w:tcBorders>
              <w:top w:val="single" w:sz="4" w:space="0" w:color="auto"/>
              <w:left w:val="single" w:sz="0" w:space="0" w:color="000000" w:themeColor="text1"/>
              <w:bottom w:val="single" w:sz="4" w:space="0" w:color="auto"/>
              <w:right w:val="single" w:sz="0" w:space="0" w:color="000000" w:themeColor="text1"/>
            </w:tcBorders>
          </w:tcPr>
          <w:p w14:paraId="5AFA5B13" w14:textId="6F4CDE7A" w:rsidR="00515D70" w:rsidRPr="00353637" w:rsidRDefault="00515D70" w:rsidP="00515D70">
            <w:pPr>
              <w:shd w:val="clear" w:color="auto" w:fill="FFFFFF"/>
              <w:spacing w:before="120" w:beforeAutospacing="0" w:after="120" w:afterAutospacing="0"/>
              <w:rPr>
                <w:rFonts w:cs="Arial"/>
                <w:color w:val="393938"/>
                <w:szCs w:val="22"/>
              </w:rPr>
            </w:pPr>
            <w:r w:rsidRPr="00CE3D69">
              <w:rPr>
                <w:rFonts w:cs="Arial"/>
              </w:rPr>
              <w:t xml:space="preserve">Cumbria Fire &amp; Rescue Service (CFRS) </w:t>
            </w:r>
            <w:r w:rsidRPr="00CE3D69">
              <w:rPr>
                <w:rFonts w:cs="Arial"/>
                <w:color w:val="393938"/>
                <w:szCs w:val="22"/>
              </w:rPr>
              <w:t>is now the responsibility of the Office of the Police, Fire and Crime Commissioner.</w:t>
            </w:r>
          </w:p>
          <w:p w14:paraId="5184BEBE" w14:textId="646DDAF9" w:rsidR="00515D70" w:rsidRPr="00844B40" w:rsidRDefault="00515D70" w:rsidP="00515D70">
            <w:pPr>
              <w:spacing w:before="120" w:beforeAutospacing="0" w:after="120" w:afterAutospacing="0"/>
              <w:rPr>
                <w:rFonts w:cs="Arial"/>
              </w:rPr>
            </w:pPr>
            <w:r w:rsidRPr="00353637">
              <w:rPr>
                <w:rFonts w:cs="Arial"/>
              </w:rPr>
              <w:t xml:space="preserve">The Cumbria Fire &amp; Rescue Service Finance team is part </w:t>
            </w:r>
            <w:r>
              <w:rPr>
                <w:rFonts w:cs="Arial"/>
              </w:rPr>
              <w:t>Corporate Services department</w:t>
            </w:r>
            <w:r w:rsidRPr="00844B40">
              <w:rPr>
                <w:rFonts w:cs="Arial"/>
              </w:rPr>
              <w:t xml:space="preserve">.  </w:t>
            </w:r>
          </w:p>
          <w:p w14:paraId="1876448E" w14:textId="0747AA5B" w:rsidR="00515D70" w:rsidRPr="00B677A0" w:rsidRDefault="00515D70" w:rsidP="00515D70">
            <w:pPr>
              <w:spacing w:before="120" w:beforeAutospacing="0" w:after="120" w:afterAutospacing="0"/>
            </w:pPr>
            <w:r w:rsidRPr="00844B40">
              <w:rPr>
                <w:rFonts w:cs="Arial"/>
              </w:rPr>
              <w:t>The team is responsible for providing support to front line</w:t>
            </w:r>
            <w:r>
              <w:rPr>
                <w:rFonts w:cs="Arial"/>
              </w:rPr>
              <w:t xml:space="preserve"> Fire</w:t>
            </w:r>
            <w:r w:rsidRPr="00844B40">
              <w:rPr>
                <w:rFonts w:cs="Arial"/>
              </w:rPr>
              <w:t xml:space="preserve"> service through a mixture of technical, operational and strategic advice. This support ensures that managers across the </w:t>
            </w:r>
            <w:r>
              <w:rPr>
                <w:rFonts w:cs="Arial"/>
              </w:rPr>
              <w:t>service</w:t>
            </w:r>
            <w:r w:rsidRPr="00844B40">
              <w:rPr>
                <w:rFonts w:cs="Arial"/>
              </w:rPr>
              <w:t xml:space="preserve"> can effectively manage their budgets, make effective decisions and develop and deliver change projects. The support also ensures that the financial systems and the subsequent accounting information is robust. </w:t>
            </w:r>
            <w:proofErr w:type="gramStart"/>
            <w:r w:rsidRPr="00844B40">
              <w:rPr>
                <w:rFonts w:cs="Arial"/>
              </w:rPr>
              <w:t>In particular the</w:t>
            </w:r>
            <w:proofErr w:type="gramEnd"/>
            <w:r w:rsidRPr="00844B40">
              <w:rPr>
                <w:rFonts w:cs="Arial"/>
              </w:rPr>
              <w:t xml:space="preserve"> team lead on providing both revenue and capital budget support to managers, developing the annual Budget and </w:t>
            </w:r>
            <w:r w:rsidR="00D12748">
              <w:rPr>
                <w:rFonts w:cs="Arial"/>
              </w:rPr>
              <w:t>five</w:t>
            </w:r>
            <w:r w:rsidR="00D12748" w:rsidRPr="00844B40">
              <w:rPr>
                <w:rFonts w:cs="Arial"/>
              </w:rPr>
              <w:t>-year</w:t>
            </w:r>
            <w:r w:rsidRPr="00844B40">
              <w:rPr>
                <w:rFonts w:cs="Arial"/>
              </w:rPr>
              <w:t xml:space="preserve"> Medium Term Financial Plan, producing the annual Statement of Accounts and undertaking financial modelling to support saving proposals and change projects.</w:t>
            </w:r>
          </w:p>
        </w:tc>
      </w:tr>
      <w:tr w:rsidR="00515D70" w:rsidRPr="00B677A0" w14:paraId="2DF4C263" w14:textId="77777777" w:rsidTr="004F08F7">
        <w:tblPrEx>
          <w:tblBorders>
            <w:top w:val="none" w:sz="0" w:space="0" w:color="auto"/>
            <w:left w:val="none" w:sz="0" w:space="0" w:color="auto"/>
            <w:bottom w:val="none" w:sz="0" w:space="0" w:color="auto"/>
            <w:right w:val="none" w:sz="0" w:space="0" w:color="auto"/>
          </w:tblBorders>
        </w:tblPrEx>
        <w:trPr>
          <w:cantSplit/>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C00000"/>
          </w:tcPr>
          <w:p w14:paraId="46A11D7B" w14:textId="38CEEC47" w:rsidR="00515D70" w:rsidRPr="0097289D" w:rsidRDefault="00515D70" w:rsidP="00515D70">
            <w:pPr>
              <w:pStyle w:val="Heading2"/>
              <w:rPr>
                <w:rFonts w:ascii="Arial" w:hAnsi="Arial" w:cs="Arial"/>
                <w:b/>
                <w:bCs/>
                <w:color w:val="FFFFFF"/>
                <w:sz w:val="24"/>
                <w:szCs w:val="24"/>
              </w:rPr>
            </w:pPr>
            <w:r w:rsidRPr="00595AD6">
              <w:rPr>
                <w:rFonts w:ascii="Arial" w:hAnsi="Arial" w:cs="Arial"/>
                <w:b/>
                <w:color w:val="FFFFFF" w:themeColor="background1"/>
              </w:rPr>
              <w:t xml:space="preserve">Purpose of this post </w:t>
            </w:r>
          </w:p>
        </w:tc>
      </w:tr>
      <w:tr w:rsidR="00515D70" w:rsidRPr="00B677A0" w14:paraId="6E56568E" w14:textId="77777777" w:rsidTr="002C34C4">
        <w:tblPrEx>
          <w:tblBorders>
            <w:top w:val="none" w:sz="0" w:space="0" w:color="auto"/>
            <w:left w:val="none" w:sz="0" w:space="0" w:color="auto"/>
            <w:bottom w:val="none" w:sz="0" w:space="0" w:color="auto"/>
            <w:right w:val="none" w:sz="0" w:space="0" w:color="auto"/>
          </w:tblBorders>
        </w:tblPrEx>
        <w:trPr>
          <w:trHeight w:val="629"/>
          <w:jc w:val="center"/>
        </w:trPr>
        <w:tc>
          <w:tcPr>
            <w:tcW w:w="10202" w:type="dxa"/>
            <w:gridSpan w:val="4"/>
            <w:tcBorders>
              <w:top w:val="single" w:sz="4" w:space="0" w:color="auto"/>
              <w:left w:val="single" w:sz="4" w:space="0" w:color="auto"/>
              <w:bottom w:val="single" w:sz="4" w:space="0" w:color="auto"/>
              <w:right w:val="single" w:sz="4" w:space="0" w:color="auto"/>
            </w:tcBorders>
          </w:tcPr>
          <w:p w14:paraId="50975F5D" w14:textId="20C988EF" w:rsidR="00515D70" w:rsidRDefault="00515D70" w:rsidP="00515D70">
            <w:pPr>
              <w:spacing w:before="120" w:beforeAutospacing="0" w:after="0" w:afterAutospacing="0"/>
            </w:pPr>
            <w:r w:rsidRPr="00257E09">
              <w:t xml:space="preserve">This role is planned as a Career </w:t>
            </w:r>
            <w:r w:rsidR="00D12748">
              <w:t>G</w:t>
            </w:r>
            <w:r w:rsidRPr="00257E09">
              <w:t>rade</w:t>
            </w:r>
            <w:r w:rsidR="00D12748">
              <w:t>, with the entry point as</w:t>
            </w:r>
            <w:r w:rsidRPr="00257E09">
              <w:t xml:space="preserve"> a Grade 6 </w:t>
            </w:r>
            <w:r>
              <w:t>Finance Administrator</w:t>
            </w:r>
            <w:r w:rsidR="00D12748">
              <w:t>, which will progress through further Grade 7 and Grade 8 roles,</w:t>
            </w:r>
            <w:r>
              <w:t xml:space="preserve"> </w:t>
            </w:r>
            <w:r w:rsidR="00D12748">
              <w:t xml:space="preserve">with the end point of the Career Grade Scheme as </w:t>
            </w:r>
            <w:r>
              <w:t xml:space="preserve">a </w:t>
            </w:r>
            <w:r w:rsidRPr="00257E09">
              <w:t>Grade 9</w:t>
            </w:r>
            <w:r>
              <w:t xml:space="preserve"> Accounting Technician</w:t>
            </w:r>
            <w:r w:rsidR="00D12748">
              <w:t>. This will a</w:t>
            </w:r>
            <w:r w:rsidRPr="00257E09">
              <w:t>id resilience within the Finance team</w:t>
            </w:r>
            <w:r>
              <w:t>.</w:t>
            </w:r>
            <w:r w:rsidR="001205E5">
              <w:t xml:space="preserve"> </w:t>
            </w:r>
          </w:p>
          <w:p w14:paraId="70A1A9D0" w14:textId="798A5CCA" w:rsidR="00515D70" w:rsidRDefault="00515D70" w:rsidP="00515D70">
            <w:pPr>
              <w:spacing w:before="120" w:beforeAutospacing="0" w:after="0" w:afterAutospacing="0"/>
            </w:pPr>
            <w:r>
              <w:t>This role is open to all candidates who have an interest in financial matters and are eager to learn and develop their knowledge and skills by working towards</w:t>
            </w:r>
            <w:r w:rsidRPr="00257E09">
              <w:t xml:space="preserve"> the AAT qualification</w:t>
            </w:r>
            <w:r w:rsidRPr="001D480E">
              <w:t>.</w:t>
            </w:r>
            <w:r w:rsidR="001205E5" w:rsidRPr="001D480E">
              <w:t xml:space="preserve"> </w:t>
            </w:r>
            <w:bookmarkStart w:id="0" w:name="_Hlk203986283"/>
            <w:r w:rsidR="001205E5" w:rsidRPr="001D480E">
              <w:t xml:space="preserve">This opportunity </w:t>
            </w:r>
            <w:r w:rsidR="00D12748">
              <w:t>could be</w:t>
            </w:r>
            <w:r w:rsidR="001205E5" w:rsidRPr="001D480E">
              <w:t xml:space="preserve"> for someone who may be at the start of their career</w:t>
            </w:r>
            <w:bookmarkEnd w:id="0"/>
            <w:r w:rsidR="00D12748">
              <w:t>, as full training and development will be given to progress to the final Career Grade point</w:t>
            </w:r>
            <w:r w:rsidR="00041ECF">
              <w:t xml:space="preserve">. </w:t>
            </w:r>
            <w:r w:rsidR="00D12748">
              <w:t xml:space="preserve"> </w:t>
            </w:r>
          </w:p>
          <w:p w14:paraId="07F4DBBD" w14:textId="50219704" w:rsidR="00515D70" w:rsidRDefault="00515D70" w:rsidP="00515D70">
            <w:pPr>
              <w:spacing w:before="120" w:beforeAutospacing="0" w:after="0" w:afterAutospacing="0"/>
            </w:pPr>
            <w:r>
              <w:lastRenderedPageBreak/>
              <w:t>T</w:t>
            </w:r>
            <w:r w:rsidRPr="00D07155">
              <w:t>he development plan will assist in guiding the successful candidate through the process of learning about the Cumbria Fire and Rescue service, it’s strategies</w:t>
            </w:r>
            <w:r>
              <w:t xml:space="preserve"> and plans and developing initially entry level knowledge skills in relation to financial systems and processes; and then building on these skills whilst undertaking a supported training qualification as an accounting technician.</w:t>
            </w:r>
          </w:p>
          <w:p w14:paraId="7DB37E4D" w14:textId="77777777" w:rsidR="00515D70" w:rsidRDefault="00515D70" w:rsidP="00D12748">
            <w:pPr>
              <w:spacing w:before="120" w:beforeAutospacing="0" w:after="0" w:afterAutospacing="0"/>
            </w:pPr>
            <w:r>
              <w:t>As the successful candidate progresses through both the qualification</w:t>
            </w:r>
            <w:r w:rsidR="00D12748">
              <w:t>,</w:t>
            </w:r>
            <w:r>
              <w:t xml:space="preserve"> which has 3 distinct levels, they will be assisted to layer up their initial knowledge and skills through on the job learning and development to be able to provide flexible and professional support to other finance colleagues and the </w:t>
            </w:r>
            <w:proofErr w:type="gramStart"/>
            <w:r>
              <w:t>service as a whole</w:t>
            </w:r>
            <w:proofErr w:type="gramEnd"/>
            <w:r>
              <w:t>.</w:t>
            </w:r>
          </w:p>
          <w:p w14:paraId="5EE0BA42" w14:textId="4CBD3AF0" w:rsidR="00D12748" w:rsidRPr="00D12748" w:rsidRDefault="00D12748" w:rsidP="00D12748">
            <w:pPr>
              <w:spacing w:before="120" w:beforeAutospacing="0" w:after="0" w:afterAutospacing="0"/>
              <w:rPr>
                <w:rStyle w:val="eop"/>
              </w:rPr>
            </w:pPr>
          </w:p>
        </w:tc>
      </w:tr>
      <w:tr w:rsidR="00D12748" w:rsidRPr="0097289D" w14:paraId="447152C5" w14:textId="77777777" w:rsidTr="005045B4">
        <w:tblPrEx>
          <w:tblBorders>
            <w:top w:val="none" w:sz="0" w:space="0" w:color="auto"/>
            <w:left w:val="none" w:sz="0" w:space="0" w:color="auto"/>
            <w:bottom w:val="none" w:sz="0" w:space="0" w:color="auto"/>
            <w:right w:val="none" w:sz="0" w:space="0" w:color="auto"/>
          </w:tblBorders>
        </w:tblPrEx>
        <w:trPr>
          <w:cantSplit/>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C00000"/>
          </w:tcPr>
          <w:p w14:paraId="6E8A2318" w14:textId="51BD0BBA" w:rsidR="00D12748" w:rsidRPr="0097289D" w:rsidRDefault="00D12748" w:rsidP="005045B4">
            <w:pPr>
              <w:pStyle w:val="Heading2"/>
              <w:rPr>
                <w:rFonts w:ascii="Arial" w:hAnsi="Arial" w:cs="Arial"/>
                <w:b/>
                <w:bCs/>
                <w:color w:val="FFFFFF"/>
                <w:sz w:val="24"/>
                <w:szCs w:val="24"/>
              </w:rPr>
            </w:pPr>
            <w:r>
              <w:rPr>
                <w:rFonts w:ascii="Arial" w:hAnsi="Arial" w:cs="Arial"/>
                <w:b/>
                <w:color w:val="FFFFFF" w:themeColor="background1"/>
              </w:rPr>
              <w:lastRenderedPageBreak/>
              <w:t>Key terms and conditions of the Career Grade Scheme</w:t>
            </w:r>
            <w:r w:rsidRPr="00595AD6">
              <w:rPr>
                <w:rFonts w:ascii="Arial" w:hAnsi="Arial" w:cs="Arial"/>
                <w:b/>
                <w:color w:val="FFFFFF" w:themeColor="background1"/>
              </w:rPr>
              <w:t xml:space="preserve"> </w:t>
            </w:r>
          </w:p>
        </w:tc>
      </w:tr>
      <w:tr w:rsidR="00D12748" w:rsidRPr="00D12748" w14:paraId="752B084D" w14:textId="77777777" w:rsidTr="005045B4">
        <w:tblPrEx>
          <w:tblBorders>
            <w:top w:val="none" w:sz="0" w:space="0" w:color="auto"/>
            <w:left w:val="none" w:sz="0" w:space="0" w:color="auto"/>
            <w:bottom w:val="none" w:sz="0" w:space="0" w:color="auto"/>
            <w:right w:val="none" w:sz="0" w:space="0" w:color="auto"/>
          </w:tblBorders>
        </w:tblPrEx>
        <w:trPr>
          <w:trHeight w:val="629"/>
          <w:jc w:val="center"/>
        </w:trPr>
        <w:tc>
          <w:tcPr>
            <w:tcW w:w="10202" w:type="dxa"/>
            <w:gridSpan w:val="4"/>
            <w:tcBorders>
              <w:top w:val="single" w:sz="4" w:space="0" w:color="auto"/>
              <w:left w:val="single" w:sz="4" w:space="0" w:color="auto"/>
              <w:bottom w:val="single" w:sz="4" w:space="0" w:color="auto"/>
              <w:right w:val="single" w:sz="4" w:space="0" w:color="auto"/>
            </w:tcBorders>
          </w:tcPr>
          <w:p w14:paraId="6E7BD8D4" w14:textId="77777777" w:rsidR="00D12748" w:rsidRDefault="00D12748" w:rsidP="005045B4">
            <w:pPr>
              <w:spacing w:before="120" w:beforeAutospacing="0" w:after="0" w:afterAutospacing="0"/>
            </w:pPr>
            <w:r>
              <w:t>The successful candidate will be required to:</w:t>
            </w:r>
          </w:p>
          <w:p w14:paraId="7553FEC6" w14:textId="77777777" w:rsidR="00D12748" w:rsidRDefault="00D12748" w:rsidP="005045B4">
            <w:pPr>
              <w:spacing w:before="120" w:beforeAutospacing="0" w:after="0" w:afterAutospacing="0"/>
            </w:pPr>
          </w:p>
          <w:p w14:paraId="42B5502B" w14:textId="45DAAFBA" w:rsidR="00D12748" w:rsidRDefault="00D12748" w:rsidP="00D12748">
            <w:pPr>
              <w:pStyle w:val="ListParagraph"/>
              <w:numPr>
                <w:ilvl w:val="0"/>
                <w:numId w:val="10"/>
              </w:numPr>
              <w:spacing w:before="120" w:beforeAutospacing="0" w:after="0" w:afterAutospacing="0"/>
              <w:rPr>
                <w:rStyle w:val="eop"/>
              </w:rPr>
            </w:pPr>
            <w:r>
              <w:rPr>
                <w:rStyle w:val="eop"/>
              </w:rPr>
              <w:t xml:space="preserve">Undertake all training and development opportunities </w:t>
            </w:r>
            <w:proofErr w:type="gramStart"/>
            <w:r>
              <w:rPr>
                <w:rStyle w:val="eop"/>
              </w:rPr>
              <w:t>in order to</w:t>
            </w:r>
            <w:proofErr w:type="gramEnd"/>
            <w:r>
              <w:rPr>
                <w:rStyle w:val="eop"/>
              </w:rPr>
              <w:t xml:space="preserve"> gain the qualifications, skills, and competencies required to progress to the next level</w:t>
            </w:r>
            <w:r w:rsidR="006D7482">
              <w:rPr>
                <w:rStyle w:val="eop"/>
              </w:rPr>
              <w:t>.</w:t>
            </w:r>
          </w:p>
          <w:p w14:paraId="274C4329" w14:textId="719447D6" w:rsidR="00D12748" w:rsidRDefault="00D12748" w:rsidP="00D12748">
            <w:pPr>
              <w:pStyle w:val="ListParagraph"/>
              <w:numPr>
                <w:ilvl w:val="0"/>
                <w:numId w:val="10"/>
              </w:numPr>
              <w:spacing w:before="120" w:beforeAutospacing="0" w:after="0" w:afterAutospacing="0"/>
              <w:rPr>
                <w:rStyle w:val="eop"/>
              </w:rPr>
            </w:pPr>
            <w:r>
              <w:rPr>
                <w:rStyle w:val="eop"/>
              </w:rPr>
              <w:t xml:space="preserve">Compile a </w:t>
            </w:r>
            <w:r w:rsidRPr="006D7482">
              <w:rPr>
                <w:rStyle w:val="eop"/>
                <w:b/>
                <w:bCs/>
              </w:rPr>
              <w:t>Personal Development Portfolio</w:t>
            </w:r>
            <w:r>
              <w:rPr>
                <w:rStyle w:val="eop"/>
              </w:rPr>
              <w:t xml:space="preserve"> of evidence achieved (this will be supported by the wider team)</w:t>
            </w:r>
            <w:r w:rsidR="006D7482">
              <w:rPr>
                <w:rStyle w:val="eop"/>
              </w:rPr>
              <w:t>.</w:t>
            </w:r>
          </w:p>
          <w:p w14:paraId="073C44AF" w14:textId="5AC1E4B3" w:rsidR="00D12748" w:rsidRDefault="00D12748" w:rsidP="00D12748">
            <w:pPr>
              <w:pStyle w:val="ListParagraph"/>
              <w:numPr>
                <w:ilvl w:val="0"/>
                <w:numId w:val="10"/>
              </w:numPr>
              <w:spacing w:before="120" w:beforeAutospacing="0" w:after="0" w:afterAutospacing="0"/>
              <w:rPr>
                <w:rStyle w:val="eop"/>
              </w:rPr>
            </w:pPr>
            <w:r>
              <w:rPr>
                <w:rStyle w:val="eop"/>
              </w:rPr>
              <w:t xml:space="preserve">Complete, with line manager, the </w:t>
            </w:r>
            <w:r w:rsidRPr="006D7482">
              <w:rPr>
                <w:rStyle w:val="eop"/>
                <w:b/>
                <w:bCs/>
              </w:rPr>
              <w:t>Career Grade Assessment Record</w:t>
            </w:r>
          </w:p>
          <w:p w14:paraId="0C913109" w14:textId="51E3A716" w:rsidR="00D12748" w:rsidRDefault="00D12748" w:rsidP="00D12748">
            <w:pPr>
              <w:pStyle w:val="ListParagraph"/>
              <w:numPr>
                <w:ilvl w:val="0"/>
                <w:numId w:val="10"/>
              </w:numPr>
              <w:spacing w:before="120" w:beforeAutospacing="0" w:after="0" w:afterAutospacing="0"/>
              <w:rPr>
                <w:rStyle w:val="eop"/>
              </w:rPr>
            </w:pPr>
            <w:r>
              <w:rPr>
                <w:rStyle w:val="eop"/>
              </w:rPr>
              <w:t xml:space="preserve">Attend regular reviews and appraisals </w:t>
            </w:r>
          </w:p>
          <w:p w14:paraId="32B8E265" w14:textId="77777777" w:rsidR="00D12748" w:rsidRDefault="00D12748" w:rsidP="00D12748">
            <w:pPr>
              <w:pStyle w:val="ListParagraph"/>
              <w:numPr>
                <w:ilvl w:val="0"/>
                <w:numId w:val="10"/>
              </w:numPr>
              <w:spacing w:before="120" w:beforeAutospacing="0" w:after="0" w:afterAutospacing="0"/>
              <w:rPr>
                <w:rStyle w:val="eop"/>
              </w:rPr>
            </w:pPr>
            <w:r>
              <w:rPr>
                <w:rStyle w:val="eop"/>
              </w:rPr>
              <w:t xml:space="preserve">Agree to the </w:t>
            </w:r>
            <w:r w:rsidRPr="006D7482">
              <w:rPr>
                <w:rStyle w:val="eop"/>
                <w:b/>
                <w:bCs/>
              </w:rPr>
              <w:t>Career Grade Training Agreement</w:t>
            </w:r>
            <w:r>
              <w:rPr>
                <w:rStyle w:val="eop"/>
              </w:rPr>
              <w:t xml:space="preserve"> </w:t>
            </w:r>
          </w:p>
          <w:p w14:paraId="2AAACA99" w14:textId="6CE1BF47" w:rsidR="00D12748" w:rsidRPr="00D12748" w:rsidRDefault="00D12748" w:rsidP="00D12748">
            <w:pPr>
              <w:spacing w:before="120" w:beforeAutospacing="0" w:after="0" w:afterAutospacing="0"/>
              <w:rPr>
                <w:rStyle w:val="eop"/>
              </w:rPr>
            </w:pPr>
            <w:r>
              <w:rPr>
                <w:rStyle w:val="eop"/>
              </w:rPr>
              <w:t xml:space="preserve">Full information and guidance will be provided </w:t>
            </w:r>
            <w:r w:rsidR="00EE4FE1">
              <w:rPr>
                <w:rStyle w:val="eop"/>
              </w:rPr>
              <w:t xml:space="preserve">on successful appointment. </w:t>
            </w:r>
          </w:p>
        </w:tc>
      </w:tr>
      <w:tr w:rsidR="00515D70" w:rsidRPr="00B677A0" w14:paraId="6F0FC964" w14:textId="77777777" w:rsidTr="004F08F7">
        <w:tblPrEx>
          <w:tblBorders>
            <w:top w:val="none" w:sz="0" w:space="0" w:color="auto"/>
            <w:left w:val="none" w:sz="0" w:space="0" w:color="auto"/>
            <w:bottom w:val="none" w:sz="0" w:space="0" w:color="auto"/>
            <w:right w:val="none" w:sz="0" w:space="0" w:color="auto"/>
          </w:tblBorders>
        </w:tblPrEx>
        <w:trPr>
          <w:trHeight w:val="283"/>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C00000"/>
          </w:tcPr>
          <w:p w14:paraId="529D13DC" w14:textId="0896A234" w:rsidR="00515D70" w:rsidRPr="0097289D" w:rsidRDefault="00515D70" w:rsidP="00515D70">
            <w:pPr>
              <w:pStyle w:val="paragraph"/>
              <w:spacing w:before="0" w:beforeAutospacing="0" w:after="0" w:afterAutospacing="0"/>
              <w:jc w:val="both"/>
              <w:textAlignment w:val="baseline"/>
              <w:rPr>
                <w:rStyle w:val="eop"/>
                <w:rFonts w:ascii="Arial" w:hAnsi="Arial" w:cs="Arial"/>
              </w:rPr>
            </w:pPr>
            <w:r w:rsidRPr="0097289D">
              <w:rPr>
                <w:rFonts w:ascii="Arial" w:hAnsi="Arial" w:cs="Arial"/>
                <w:b/>
                <w:color w:val="FFFFFF"/>
              </w:rPr>
              <w:t>Key Tasks &amp; Responsibilities:</w:t>
            </w:r>
          </w:p>
        </w:tc>
      </w:tr>
      <w:tr w:rsidR="00515D70" w:rsidRPr="00B677A0" w14:paraId="27E1635C" w14:textId="77777777" w:rsidTr="002C34C4">
        <w:tblPrEx>
          <w:tblBorders>
            <w:top w:val="none" w:sz="0" w:space="0" w:color="auto"/>
            <w:left w:val="none" w:sz="0" w:space="0" w:color="auto"/>
            <w:bottom w:val="none" w:sz="0" w:space="0" w:color="auto"/>
            <w:right w:val="none" w:sz="0" w:space="0" w:color="auto"/>
          </w:tblBorders>
        </w:tblPrEx>
        <w:trPr>
          <w:trHeight w:val="629"/>
          <w:jc w:val="center"/>
        </w:trPr>
        <w:tc>
          <w:tcPr>
            <w:tcW w:w="10202" w:type="dxa"/>
            <w:gridSpan w:val="4"/>
            <w:tcBorders>
              <w:top w:val="single" w:sz="4" w:space="0" w:color="auto"/>
              <w:left w:val="single" w:sz="4" w:space="0" w:color="auto"/>
              <w:bottom w:val="single" w:sz="4" w:space="0" w:color="auto"/>
              <w:right w:val="single" w:sz="4" w:space="0" w:color="auto"/>
            </w:tcBorders>
          </w:tcPr>
          <w:p w14:paraId="42B7F1AB" w14:textId="33AB4800" w:rsidR="00515D70" w:rsidRDefault="00515D70" w:rsidP="00515D70">
            <w:pPr>
              <w:pStyle w:val="paragraph"/>
              <w:spacing w:before="120" w:beforeAutospacing="0" w:after="0" w:afterAutospacing="0"/>
              <w:jc w:val="both"/>
              <w:textAlignment w:val="baseline"/>
              <w:rPr>
                <w:rFonts w:ascii="Arial" w:hAnsi="Arial" w:cs="Arial"/>
              </w:rPr>
            </w:pPr>
            <w:r w:rsidRPr="004F08F7">
              <w:rPr>
                <w:rFonts w:ascii="Arial" w:hAnsi="Arial" w:cs="Arial"/>
              </w:rPr>
              <w:t xml:space="preserve">The key job specific accountabilities of each stage in the development plan will assist in guiding the successful candidate through the development process and the </w:t>
            </w:r>
            <w:r>
              <w:rPr>
                <w:rFonts w:ascii="Arial" w:hAnsi="Arial" w:cs="Arial"/>
              </w:rPr>
              <w:t xml:space="preserve">Post Specifications </w:t>
            </w:r>
            <w:r w:rsidRPr="004F08F7">
              <w:rPr>
                <w:rFonts w:ascii="Arial" w:hAnsi="Arial" w:cs="Arial"/>
              </w:rPr>
              <w:t>for the Grade 6 and Grade 9 posts are provided with this Development Plan</w:t>
            </w:r>
            <w:r>
              <w:rPr>
                <w:rFonts w:ascii="Arial" w:hAnsi="Arial" w:cs="Arial"/>
              </w:rPr>
              <w:t>.</w:t>
            </w:r>
          </w:p>
          <w:p w14:paraId="49CB432E" w14:textId="77777777" w:rsidR="00CE3131" w:rsidRDefault="00CE3131" w:rsidP="00515D70">
            <w:pPr>
              <w:pStyle w:val="paragraph"/>
              <w:spacing w:before="120" w:beforeAutospacing="0" w:after="0" w:afterAutospacing="0"/>
              <w:jc w:val="both"/>
              <w:textAlignment w:val="baseline"/>
              <w:rPr>
                <w:rFonts w:ascii="Arial" w:hAnsi="Arial" w:cs="Arial"/>
              </w:rPr>
            </w:pPr>
          </w:p>
          <w:p w14:paraId="4EDF3A1B" w14:textId="6AAA109F" w:rsidR="00515D70" w:rsidRDefault="00EE4FE1" w:rsidP="00515D70">
            <w:pPr>
              <w:pStyle w:val="paragraph"/>
              <w:numPr>
                <w:ilvl w:val="0"/>
                <w:numId w:val="8"/>
              </w:numPr>
              <w:spacing w:before="0" w:beforeAutospacing="0" w:after="0" w:afterAutospacing="0"/>
              <w:jc w:val="both"/>
              <w:textAlignment w:val="baseline"/>
              <w:rPr>
                <w:rFonts w:ascii="Arial" w:hAnsi="Arial" w:cs="Arial"/>
              </w:rPr>
            </w:pPr>
            <w:r>
              <w:rPr>
                <w:rFonts w:ascii="Arial" w:hAnsi="Arial" w:cs="Arial"/>
              </w:rPr>
              <w:t xml:space="preserve">Entry Level - </w:t>
            </w:r>
            <w:r w:rsidR="00515D70">
              <w:rPr>
                <w:rFonts w:ascii="Arial" w:hAnsi="Arial" w:cs="Arial"/>
              </w:rPr>
              <w:t>Finance Administrator – Grade 6</w:t>
            </w:r>
          </w:p>
          <w:p w14:paraId="3D290993" w14:textId="19BC3B4F" w:rsidR="00515D70" w:rsidRDefault="00EE4FE1" w:rsidP="00515D70">
            <w:pPr>
              <w:pStyle w:val="paragraph"/>
              <w:numPr>
                <w:ilvl w:val="0"/>
                <w:numId w:val="8"/>
              </w:numPr>
              <w:spacing w:before="0" w:beforeAutospacing="0" w:after="0" w:afterAutospacing="0"/>
              <w:jc w:val="both"/>
              <w:textAlignment w:val="baseline"/>
              <w:rPr>
                <w:rFonts w:ascii="Arial" w:hAnsi="Arial" w:cs="Arial"/>
              </w:rPr>
            </w:pPr>
            <w:r w:rsidRPr="00EE4FE1">
              <w:rPr>
                <w:rFonts w:ascii="Arial" w:hAnsi="Arial" w:cs="Arial"/>
              </w:rPr>
              <w:t>Intermediate Role 1</w:t>
            </w:r>
            <w:r w:rsidR="00515D70" w:rsidRPr="004F08F7">
              <w:rPr>
                <w:rFonts w:ascii="Arial" w:hAnsi="Arial" w:cs="Arial"/>
                <w:color w:val="C00000"/>
              </w:rPr>
              <w:t xml:space="preserve"> </w:t>
            </w:r>
            <w:r w:rsidR="00515D70">
              <w:rPr>
                <w:rFonts w:ascii="Arial" w:hAnsi="Arial" w:cs="Arial"/>
              </w:rPr>
              <w:t>– Grade 7</w:t>
            </w:r>
          </w:p>
          <w:p w14:paraId="0E668434" w14:textId="04BA1FD4" w:rsidR="00515D70" w:rsidRDefault="00EE4FE1" w:rsidP="00515D70">
            <w:pPr>
              <w:pStyle w:val="paragraph"/>
              <w:numPr>
                <w:ilvl w:val="0"/>
                <w:numId w:val="8"/>
              </w:numPr>
              <w:spacing w:before="0" w:beforeAutospacing="0" w:after="0" w:afterAutospacing="0"/>
              <w:jc w:val="both"/>
              <w:textAlignment w:val="baseline"/>
              <w:rPr>
                <w:rFonts w:ascii="Arial" w:hAnsi="Arial" w:cs="Arial"/>
              </w:rPr>
            </w:pPr>
            <w:r>
              <w:rPr>
                <w:rFonts w:ascii="Arial" w:hAnsi="Arial" w:cs="Arial"/>
              </w:rPr>
              <w:t xml:space="preserve">Intermediate Role 2 </w:t>
            </w:r>
            <w:r w:rsidR="00515D70">
              <w:rPr>
                <w:rFonts w:ascii="Arial" w:hAnsi="Arial" w:cs="Arial"/>
              </w:rPr>
              <w:t>– Grade 8</w:t>
            </w:r>
          </w:p>
          <w:p w14:paraId="75DE5E77" w14:textId="773D90B0" w:rsidR="00515D70" w:rsidRPr="004F08F7" w:rsidRDefault="00EE4FE1" w:rsidP="00515D70">
            <w:pPr>
              <w:pStyle w:val="paragraph"/>
              <w:numPr>
                <w:ilvl w:val="0"/>
                <w:numId w:val="8"/>
              </w:numPr>
              <w:spacing w:before="0" w:beforeAutospacing="0" w:after="0" w:afterAutospacing="0"/>
              <w:jc w:val="both"/>
              <w:textAlignment w:val="baseline"/>
              <w:rPr>
                <w:rFonts w:ascii="Arial" w:hAnsi="Arial" w:cs="Arial"/>
              </w:rPr>
            </w:pPr>
            <w:r>
              <w:rPr>
                <w:rFonts w:ascii="Arial" w:hAnsi="Arial" w:cs="Arial"/>
              </w:rPr>
              <w:t xml:space="preserve">Final Level - </w:t>
            </w:r>
            <w:r w:rsidR="00515D70">
              <w:rPr>
                <w:rFonts w:ascii="Arial" w:hAnsi="Arial" w:cs="Arial"/>
              </w:rPr>
              <w:t>Accounting Technician – Grade 9</w:t>
            </w:r>
          </w:p>
          <w:p w14:paraId="73C71E37" w14:textId="77777777" w:rsidR="00515D70" w:rsidRPr="004F08F7" w:rsidRDefault="00515D70" w:rsidP="00515D70">
            <w:pPr>
              <w:pStyle w:val="paragraph"/>
              <w:spacing w:before="0" w:beforeAutospacing="0" w:after="0" w:afterAutospacing="0"/>
              <w:jc w:val="both"/>
              <w:textAlignment w:val="baseline"/>
              <w:rPr>
                <w:rFonts w:ascii="Arial" w:hAnsi="Arial" w:cs="Arial"/>
              </w:rPr>
            </w:pPr>
          </w:p>
          <w:p w14:paraId="006F0AC6" w14:textId="0266A4D6" w:rsidR="00515D70" w:rsidRPr="004F08F7" w:rsidRDefault="00515D70" w:rsidP="00515D70">
            <w:pPr>
              <w:pStyle w:val="paragraph"/>
              <w:spacing w:before="0" w:beforeAutospacing="0" w:after="0" w:afterAutospacing="0"/>
              <w:jc w:val="both"/>
              <w:textAlignment w:val="baseline"/>
              <w:rPr>
                <w:rStyle w:val="eop"/>
                <w:rFonts w:ascii="Arial" w:hAnsi="Arial" w:cs="Arial"/>
              </w:rPr>
            </w:pPr>
            <w:r w:rsidRPr="004F08F7">
              <w:rPr>
                <w:rStyle w:val="eop"/>
                <w:rFonts w:ascii="Arial" w:hAnsi="Arial" w:cs="Arial"/>
              </w:rPr>
              <w:t>During each</w:t>
            </w:r>
            <w:r>
              <w:rPr>
                <w:rStyle w:val="eop"/>
                <w:rFonts w:ascii="Arial" w:hAnsi="Arial" w:cs="Arial"/>
              </w:rPr>
              <w:t xml:space="preserve"> stage of the Development Plan the successful candidate</w:t>
            </w:r>
            <w:r w:rsidRPr="004F08F7">
              <w:rPr>
                <w:rStyle w:val="eop"/>
                <w:rFonts w:ascii="Arial" w:hAnsi="Arial" w:cs="Arial"/>
              </w:rPr>
              <w:t xml:space="preserve"> </w:t>
            </w:r>
            <w:r>
              <w:rPr>
                <w:rStyle w:val="eop"/>
                <w:rFonts w:ascii="Arial" w:hAnsi="Arial" w:cs="Arial"/>
              </w:rPr>
              <w:t>w</w:t>
            </w:r>
            <w:r w:rsidRPr="004F08F7">
              <w:rPr>
                <w:rStyle w:val="eop"/>
                <w:rFonts w:ascii="Arial" w:hAnsi="Arial" w:cs="Arial"/>
              </w:rPr>
              <w:t xml:space="preserve">ill be expected to undertake other </w:t>
            </w:r>
            <w:r>
              <w:rPr>
                <w:rStyle w:val="eop"/>
                <w:rFonts w:ascii="Arial" w:hAnsi="Arial" w:cs="Arial"/>
              </w:rPr>
              <w:t>responsibilities</w:t>
            </w:r>
            <w:r w:rsidRPr="004F08F7">
              <w:rPr>
                <w:rStyle w:val="eop"/>
                <w:rFonts w:ascii="Arial" w:hAnsi="Arial" w:cs="Arial"/>
              </w:rPr>
              <w:t xml:space="preserve"> in the finance team commensurate with the grade as directed.</w:t>
            </w:r>
          </w:p>
          <w:p w14:paraId="26125205" w14:textId="77777777" w:rsidR="00515D70" w:rsidRPr="00E5455B" w:rsidRDefault="00515D70" w:rsidP="00515D70">
            <w:pPr>
              <w:pStyle w:val="paragraph"/>
              <w:spacing w:before="0" w:beforeAutospacing="0" w:after="0" w:afterAutospacing="0"/>
              <w:textAlignment w:val="baseline"/>
              <w:rPr>
                <w:rStyle w:val="eop"/>
                <w:rFonts w:ascii="Arial" w:hAnsi="Arial" w:cs="Arial"/>
                <w:highlight w:val="yellow"/>
              </w:rPr>
            </w:pPr>
          </w:p>
        </w:tc>
      </w:tr>
      <w:tr w:rsidR="00515D70" w:rsidRPr="00B677A0" w14:paraId="4B3D40E6" w14:textId="77777777" w:rsidTr="00DA7267">
        <w:tblPrEx>
          <w:tblBorders>
            <w:top w:val="none" w:sz="0" w:space="0" w:color="auto"/>
            <w:left w:val="none" w:sz="0" w:space="0" w:color="auto"/>
            <w:bottom w:val="none" w:sz="0" w:space="0" w:color="auto"/>
            <w:right w:val="none" w:sz="0" w:space="0" w:color="auto"/>
          </w:tblBorders>
        </w:tblPrEx>
        <w:trPr>
          <w:trHeight w:val="283"/>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C00000"/>
          </w:tcPr>
          <w:p w14:paraId="5890EF68" w14:textId="762F0368" w:rsidR="00515D70" w:rsidRPr="0097289D" w:rsidRDefault="00515D70" w:rsidP="00515D70">
            <w:pPr>
              <w:pStyle w:val="paragraph"/>
              <w:spacing w:before="0" w:beforeAutospacing="0" w:after="0" w:afterAutospacing="0"/>
              <w:jc w:val="both"/>
              <w:textAlignment w:val="baseline"/>
              <w:rPr>
                <w:rStyle w:val="eop"/>
                <w:rFonts w:ascii="Arial" w:hAnsi="Arial" w:cs="Arial"/>
                <w:b/>
                <w:bCs/>
              </w:rPr>
            </w:pPr>
            <w:r w:rsidRPr="0097289D">
              <w:rPr>
                <w:rStyle w:val="eop"/>
                <w:rFonts w:ascii="Arial" w:hAnsi="Arial" w:cs="Arial"/>
                <w:b/>
                <w:bCs/>
                <w:color w:val="FFFFFF" w:themeColor="background1"/>
              </w:rPr>
              <w:t xml:space="preserve">Studying for </w:t>
            </w:r>
            <w:r>
              <w:rPr>
                <w:rStyle w:val="eop"/>
                <w:rFonts w:ascii="Arial" w:hAnsi="Arial" w:cs="Arial"/>
                <w:b/>
                <w:bCs/>
                <w:color w:val="FFFFFF" w:themeColor="background1"/>
              </w:rPr>
              <w:t>AAT’s Accounting Technician</w:t>
            </w:r>
            <w:r w:rsidRPr="0097289D">
              <w:rPr>
                <w:rStyle w:val="eop"/>
                <w:rFonts w:ascii="Arial" w:hAnsi="Arial" w:cs="Arial"/>
                <w:b/>
                <w:bCs/>
                <w:color w:val="FFFFFF" w:themeColor="background1"/>
              </w:rPr>
              <w:t xml:space="preserve"> Qualification</w:t>
            </w:r>
          </w:p>
        </w:tc>
      </w:tr>
      <w:tr w:rsidR="00515D70" w:rsidRPr="00B677A0" w14:paraId="1C45BDDF" w14:textId="77777777" w:rsidTr="0097289D">
        <w:tblPrEx>
          <w:tblBorders>
            <w:top w:val="none" w:sz="0" w:space="0" w:color="auto"/>
            <w:left w:val="none" w:sz="0" w:space="0" w:color="auto"/>
            <w:bottom w:val="none" w:sz="0" w:space="0" w:color="auto"/>
            <w:right w:val="none" w:sz="0" w:space="0" w:color="auto"/>
          </w:tblBorders>
        </w:tblPrEx>
        <w:trPr>
          <w:trHeight w:val="283"/>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auto"/>
          </w:tcPr>
          <w:p w14:paraId="04748903" w14:textId="073419B3" w:rsidR="00515D70" w:rsidRDefault="00515D70" w:rsidP="00515D70">
            <w:pPr>
              <w:pStyle w:val="paragraph"/>
              <w:spacing w:before="120" w:beforeAutospacing="0" w:after="0" w:afterAutospacing="0"/>
              <w:jc w:val="both"/>
              <w:textAlignment w:val="baseline"/>
              <w:rPr>
                <w:rStyle w:val="eop"/>
                <w:rFonts w:ascii="Arial" w:hAnsi="Arial" w:cs="Arial"/>
              </w:rPr>
            </w:pPr>
            <w:r w:rsidRPr="0097289D">
              <w:rPr>
                <w:rStyle w:val="eop"/>
                <w:rFonts w:ascii="Arial" w:hAnsi="Arial" w:cs="Arial"/>
              </w:rPr>
              <w:t xml:space="preserve">This qualification covers the diverse range of skills and expertise required of </w:t>
            </w:r>
            <w:r>
              <w:rPr>
                <w:rStyle w:val="eop"/>
                <w:rFonts w:ascii="Arial" w:hAnsi="Arial" w:cs="Arial"/>
              </w:rPr>
              <w:t>entry to mid-level Finance employees</w:t>
            </w:r>
            <w:r w:rsidRPr="0097289D">
              <w:rPr>
                <w:rStyle w:val="eop"/>
                <w:rFonts w:ascii="Arial" w:hAnsi="Arial" w:cs="Arial"/>
              </w:rPr>
              <w:t xml:space="preserve">, from basic management and financial accounting skills through to </w:t>
            </w:r>
            <w:r>
              <w:rPr>
                <w:rStyle w:val="eop"/>
                <w:rFonts w:ascii="Arial" w:hAnsi="Arial" w:cs="Arial"/>
              </w:rPr>
              <w:t>applied management accounting and system support</w:t>
            </w:r>
            <w:r w:rsidRPr="0097289D">
              <w:rPr>
                <w:rStyle w:val="eop"/>
                <w:rFonts w:ascii="Arial" w:hAnsi="Arial" w:cs="Arial"/>
              </w:rPr>
              <w:t xml:space="preserve">. </w:t>
            </w:r>
            <w:r w:rsidRPr="00606F27">
              <w:rPr>
                <w:rStyle w:val="eop"/>
                <w:rFonts w:ascii="Arial" w:hAnsi="Arial" w:cs="Arial"/>
              </w:rPr>
              <w:t>The AAT qualification is not only globally recognised but also supports excellent career progression, with AAT members holding a variety of middle level finance and accounting positions.</w:t>
            </w:r>
          </w:p>
          <w:p w14:paraId="0AD53967" w14:textId="77777777" w:rsidR="00515D70" w:rsidRDefault="00515D70" w:rsidP="00515D70">
            <w:pPr>
              <w:pStyle w:val="paragraph"/>
              <w:spacing w:before="120" w:beforeAutospacing="0" w:after="0" w:afterAutospacing="0"/>
              <w:jc w:val="both"/>
              <w:textAlignment w:val="baseline"/>
              <w:rPr>
                <w:rStyle w:val="eop"/>
                <w:rFonts w:ascii="Arial" w:hAnsi="Arial" w:cs="Arial"/>
              </w:rPr>
            </w:pPr>
          </w:p>
          <w:tbl>
            <w:tblPr>
              <w:tblStyle w:val="TableGrid"/>
              <w:tblW w:w="0" w:type="auto"/>
              <w:tblLook w:val="04A0" w:firstRow="1" w:lastRow="0" w:firstColumn="1" w:lastColumn="0" w:noHBand="0" w:noVBand="1"/>
            </w:tblPr>
            <w:tblGrid>
              <w:gridCol w:w="4001"/>
              <w:gridCol w:w="5245"/>
            </w:tblGrid>
            <w:tr w:rsidR="00515D70" w14:paraId="430FBC49" w14:textId="77777777" w:rsidTr="00DA7267">
              <w:tc>
                <w:tcPr>
                  <w:tcW w:w="4001" w:type="dxa"/>
                  <w:shd w:val="clear" w:color="auto" w:fill="C00000"/>
                </w:tcPr>
                <w:p w14:paraId="7964B8BF" w14:textId="5A96B707" w:rsidR="00515D70" w:rsidRPr="00E5455B" w:rsidRDefault="00515D70" w:rsidP="00515D70">
                  <w:pPr>
                    <w:pStyle w:val="paragraph"/>
                    <w:spacing w:before="0" w:beforeAutospacing="0" w:after="0" w:afterAutospacing="0"/>
                    <w:jc w:val="both"/>
                    <w:textAlignment w:val="baseline"/>
                    <w:rPr>
                      <w:rStyle w:val="eop"/>
                      <w:rFonts w:ascii="Arial" w:hAnsi="Arial" w:cs="Arial"/>
                      <w:b/>
                      <w:bCs/>
                    </w:rPr>
                  </w:pPr>
                  <w:r w:rsidRPr="00E5455B">
                    <w:rPr>
                      <w:rStyle w:val="eop"/>
                      <w:rFonts w:ascii="Arial" w:hAnsi="Arial" w:cs="Arial"/>
                      <w:b/>
                      <w:bCs/>
                    </w:rPr>
                    <w:t>AAT Level</w:t>
                  </w:r>
                </w:p>
              </w:tc>
              <w:tc>
                <w:tcPr>
                  <w:tcW w:w="5245" w:type="dxa"/>
                  <w:shd w:val="clear" w:color="auto" w:fill="C00000"/>
                </w:tcPr>
                <w:p w14:paraId="28107C50" w14:textId="36F83FFC" w:rsidR="00515D70" w:rsidRPr="00E5455B" w:rsidRDefault="00515D70" w:rsidP="00515D70">
                  <w:pPr>
                    <w:pStyle w:val="paragraph"/>
                    <w:spacing w:before="0" w:beforeAutospacing="0" w:after="0" w:afterAutospacing="0"/>
                    <w:jc w:val="both"/>
                    <w:textAlignment w:val="baseline"/>
                    <w:rPr>
                      <w:rStyle w:val="eop"/>
                      <w:rFonts w:ascii="Arial" w:hAnsi="Arial" w:cs="Arial"/>
                      <w:b/>
                      <w:bCs/>
                    </w:rPr>
                  </w:pPr>
                  <w:r w:rsidRPr="00E5455B">
                    <w:rPr>
                      <w:rStyle w:val="eop"/>
                      <w:rFonts w:ascii="Arial" w:hAnsi="Arial" w:cs="Arial"/>
                      <w:b/>
                      <w:bCs/>
                    </w:rPr>
                    <w:t>Syllabus headings</w:t>
                  </w:r>
                </w:p>
              </w:tc>
            </w:tr>
            <w:tr w:rsidR="00515D70" w14:paraId="46F43589" w14:textId="77777777" w:rsidTr="00DA7267">
              <w:tc>
                <w:tcPr>
                  <w:tcW w:w="4001" w:type="dxa"/>
                </w:tcPr>
                <w:p w14:paraId="4C93204D" w14:textId="160F782B" w:rsidR="00515D70" w:rsidRPr="00E5455B" w:rsidRDefault="00515D70" w:rsidP="00515D70">
                  <w:pPr>
                    <w:pStyle w:val="paragraph"/>
                    <w:spacing w:before="0" w:beforeAutospacing="0" w:after="0" w:afterAutospacing="0"/>
                    <w:textAlignment w:val="baseline"/>
                    <w:rPr>
                      <w:rStyle w:val="eop"/>
                      <w:rFonts w:ascii="Arial" w:hAnsi="Arial" w:cs="Arial"/>
                      <w:b/>
                      <w:bCs/>
                    </w:rPr>
                  </w:pPr>
                  <w:r w:rsidRPr="00E5455B">
                    <w:rPr>
                      <w:rStyle w:val="eop"/>
                      <w:rFonts w:ascii="Arial" w:hAnsi="Arial" w:cs="Arial"/>
                      <w:b/>
                      <w:bCs/>
                    </w:rPr>
                    <w:t xml:space="preserve">AAT Level 2 </w:t>
                  </w:r>
                </w:p>
                <w:p w14:paraId="4DB71A1B" w14:textId="7648B8A5" w:rsidR="00515D70" w:rsidRPr="00E5455B" w:rsidRDefault="00515D70" w:rsidP="00515D70">
                  <w:pPr>
                    <w:pStyle w:val="paragraph"/>
                    <w:spacing w:before="0" w:beforeAutospacing="0" w:after="0" w:afterAutospacing="0"/>
                    <w:textAlignment w:val="baseline"/>
                    <w:rPr>
                      <w:rStyle w:val="eop"/>
                      <w:rFonts w:ascii="Arial" w:hAnsi="Arial" w:cs="Arial"/>
                      <w:b/>
                      <w:bCs/>
                    </w:rPr>
                  </w:pPr>
                  <w:r w:rsidRPr="00E5455B">
                    <w:rPr>
                      <w:rStyle w:val="eop"/>
                      <w:rFonts w:ascii="Arial" w:hAnsi="Arial" w:cs="Arial"/>
                      <w:b/>
                      <w:bCs/>
                    </w:rPr>
                    <w:t>Certificate in Accounting</w:t>
                  </w:r>
                </w:p>
              </w:tc>
              <w:tc>
                <w:tcPr>
                  <w:tcW w:w="5245" w:type="dxa"/>
                </w:tcPr>
                <w:p w14:paraId="5399B8D1" w14:textId="77777777" w:rsidR="00515D70" w:rsidRDefault="00515D70" w:rsidP="00515D70">
                  <w:pPr>
                    <w:pStyle w:val="paragraph"/>
                    <w:spacing w:before="0" w:beforeAutospacing="0" w:after="0" w:afterAutospacing="0"/>
                    <w:textAlignment w:val="baseline"/>
                    <w:rPr>
                      <w:rStyle w:val="eop"/>
                      <w:rFonts w:ascii="Arial" w:hAnsi="Arial" w:cs="Arial"/>
                    </w:rPr>
                  </w:pPr>
                  <w:r>
                    <w:rPr>
                      <w:rStyle w:val="eop"/>
                      <w:rFonts w:ascii="Arial" w:hAnsi="Arial" w:cs="Arial"/>
                    </w:rPr>
                    <w:t>Introduction to Bookkeeping</w:t>
                  </w:r>
                </w:p>
                <w:p w14:paraId="60DFD458" w14:textId="77777777" w:rsidR="00515D70" w:rsidRDefault="00515D70" w:rsidP="00515D70">
                  <w:pPr>
                    <w:pStyle w:val="paragraph"/>
                    <w:spacing w:before="0" w:beforeAutospacing="0" w:after="0" w:afterAutospacing="0"/>
                    <w:textAlignment w:val="baseline"/>
                    <w:rPr>
                      <w:rStyle w:val="eop"/>
                      <w:rFonts w:ascii="Arial" w:hAnsi="Arial" w:cs="Arial"/>
                    </w:rPr>
                  </w:pPr>
                  <w:r>
                    <w:rPr>
                      <w:rStyle w:val="eop"/>
                      <w:rFonts w:ascii="Arial" w:hAnsi="Arial" w:cs="Arial"/>
                    </w:rPr>
                    <w:t>Principles of Bookkeeping Controls</w:t>
                  </w:r>
                </w:p>
                <w:p w14:paraId="424F7B12" w14:textId="77777777" w:rsidR="00515D70" w:rsidRDefault="00515D70" w:rsidP="00515D70">
                  <w:pPr>
                    <w:pStyle w:val="paragraph"/>
                    <w:spacing w:before="0" w:beforeAutospacing="0" w:after="0" w:afterAutospacing="0"/>
                    <w:textAlignment w:val="baseline"/>
                    <w:rPr>
                      <w:rStyle w:val="eop"/>
                      <w:rFonts w:ascii="Arial" w:hAnsi="Arial" w:cs="Arial"/>
                    </w:rPr>
                  </w:pPr>
                  <w:r>
                    <w:rPr>
                      <w:rStyle w:val="eop"/>
                      <w:rFonts w:ascii="Arial" w:hAnsi="Arial" w:cs="Arial"/>
                    </w:rPr>
                    <w:t>Principles of Costing</w:t>
                  </w:r>
                </w:p>
                <w:p w14:paraId="0BB573A6" w14:textId="77777777" w:rsidR="00515D70" w:rsidRDefault="00515D70" w:rsidP="00515D70">
                  <w:pPr>
                    <w:pStyle w:val="paragraph"/>
                    <w:spacing w:before="0" w:beforeAutospacing="0" w:after="0" w:afterAutospacing="0"/>
                    <w:textAlignment w:val="baseline"/>
                    <w:rPr>
                      <w:rStyle w:val="eop"/>
                      <w:rFonts w:ascii="Arial" w:hAnsi="Arial" w:cs="Arial"/>
                    </w:rPr>
                  </w:pPr>
                  <w:r>
                    <w:rPr>
                      <w:rStyle w:val="eop"/>
                      <w:rFonts w:ascii="Arial" w:hAnsi="Arial" w:cs="Arial"/>
                    </w:rPr>
                    <w:t>The Business Environment</w:t>
                  </w:r>
                </w:p>
                <w:p w14:paraId="047152A2" w14:textId="62A27D66" w:rsidR="00515D70" w:rsidRDefault="00515D70" w:rsidP="00515D70">
                  <w:pPr>
                    <w:pStyle w:val="paragraph"/>
                    <w:spacing w:before="0" w:beforeAutospacing="0" w:after="0" w:afterAutospacing="0"/>
                    <w:textAlignment w:val="baseline"/>
                    <w:rPr>
                      <w:rStyle w:val="eop"/>
                      <w:rFonts w:ascii="Arial" w:hAnsi="Arial" w:cs="Arial"/>
                    </w:rPr>
                  </w:pPr>
                </w:p>
              </w:tc>
            </w:tr>
            <w:tr w:rsidR="00515D70" w14:paraId="4CEB2D2F" w14:textId="77777777" w:rsidTr="00DA7267">
              <w:tc>
                <w:tcPr>
                  <w:tcW w:w="4001" w:type="dxa"/>
                </w:tcPr>
                <w:p w14:paraId="148C6582" w14:textId="2C37FC8F" w:rsidR="00515D70" w:rsidRPr="00E5455B" w:rsidRDefault="00515D70" w:rsidP="00515D70">
                  <w:pPr>
                    <w:pStyle w:val="paragraph"/>
                    <w:spacing w:before="0" w:beforeAutospacing="0" w:after="0" w:afterAutospacing="0"/>
                    <w:textAlignment w:val="baseline"/>
                    <w:rPr>
                      <w:rStyle w:val="eop"/>
                      <w:rFonts w:ascii="Arial" w:hAnsi="Arial" w:cs="Arial"/>
                      <w:b/>
                      <w:bCs/>
                    </w:rPr>
                  </w:pPr>
                  <w:r w:rsidRPr="00E5455B">
                    <w:rPr>
                      <w:rStyle w:val="eop"/>
                      <w:rFonts w:ascii="Arial" w:hAnsi="Arial" w:cs="Arial"/>
                      <w:b/>
                      <w:bCs/>
                    </w:rPr>
                    <w:lastRenderedPageBreak/>
                    <w:t xml:space="preserve">AAT Level 3 </w:t>
                  </w:r>
                </w:p>
                <w:p w14:paraId="21B6A442" w14:textId="547409A2" w:rsidR="00515D70" w:rsidRPr="00E5455B" w:rsidRDefault="00515D70" w:rsidP="00515D70">
                  <w:pPr>
                    <w:pStyle w:val="paragraph"/>
                    <w:spacing w:before="0" w:beforeAutospacing="0" w:after="0" w:afterAutospacing="0"/>
                    <w:jc w:val="both"/>
                    <w:textAlignment w:val="baseline"/>
                    <w:rPr>
                      <w:rStyle w:val="eop"/>
                      <w:rFonts w:ascii="Arial" w:hAnsi="Arial" w:cs="Arial"/>
                      <w:b/>
                      <w:bCs/>
                    </w:rPr>
                  </w:pPr>
                  <w:r w:rsidRPr="00E5455B">
                    <w:rPr>
                      <w:rStyle w:val="eop"/>
                      <w:rFonts w:ascii="Arial" w:hAnsi="Arial" w:cs="Arial"/>
                      <w:b/>
                      <w:bCs/>
                    </w:rPr>
                    <w:t>Diploma in Accounting</w:t>
                  </w:r>
                </w:p>
              </w:tc>
              <w:tc>
                <w:tcPr>
                  <w:tcW w:w="5245" w:type="dxa"/>
                </w:tcPr>
                <w:p w14:paraId="0E93A238"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Business Awareness</w:t>
                  </w:r>
                </w:p>
                <w:p w14:paraId="44FDF965"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Financial Accounting: Preparing Financial Statements</w:t>
                  </w:r>
                </w:p>
                <w:p w14:paraId="5E33ECB9"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Management Accounting Techniques</w:t>
                  </w:r>
                </w:p>
                <w:p w14:paraId="4BC0B710" w14:textId="7FD2EF0C"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Tax Processes for Businesses</w:t>
                  </w:r>
                </w:p>
                <w:p w14:paraId="76C8497F" w14:textId="6AB86FBA" w:rsidR="00515D70" w:rsidRDefault="00515D70" w:rsidP="00515D70">
                  <w:pPr>
                    <w:pStyle w:val="paragraph"/>
                    <w:spacing w:before="0" w:beforeAutospacing="0" w:after="0" w:afterAutospacing="0"/>
                    <w:jc w:val="both"/>
                    <w:textAlignment w:val="baseline"/>
                    <w:rPr>
                      <w:rStyle w:val="eop"/>
                      <w:rFonts w:ascii="Arial" w:hAnsi="Arial" w:cs="Arial"/>
                    </w:rPr>
                  </w:pPr>
                </w:p>
              </w:tc>
            </w:tr>
            <w:tr w:rsidR="00515D70" w14:paraId="41656BE6" w14:textId="77777777" w:rsidTr="0020173D">
              <w:tc>
                <w:tcPr>
                  <w:tcW w:w="4001" w:type="dxa"/>
                  <w:tcBorders>
                    <w:bottom w:val="single" w:sz="4" w:space="0" w:color="auto"/>
                  </w:tcBorders>
                </w:tcPr>
                <w:p w14:paraId="68A497BA" w14:textId="01858AE0" w:rsidR="00515D70" w:rsidRPr="00E5455B" w:rsidRDefault="00515D70" w:rsidP="00515D70">
                  <w:pPr>
                    <w:pStyle w:val="paragraph"/>
                    <w:spacing w:before="0" w:beforeAutospacing="0" w:after="0" w:afterAutospacing="0"/>
                    <w:textAlignment w:val="baseline"/>
                    <w:rPr>
                      <w:rStyle w:val="eop"/>
                      <w:rFonts w:ascii="Arial" w:hAnsi="Arial" w:cs="Arial"/>
                      <w:b/>
                      <w:bCs/>
                    </w:rPr>
                  </w:pPr>
                  <w:r w:rsidRPr="00E5455B">
                    <w:rPr>
                      <w:rStyle w:val="eop"/>
                      <w:rFonts w:ascii="Arial" w:hAnsi="Arial" w:cs="Arial"/>
                      <w:b/>
                      <w:bCs/>
                    </w:rPr>
                    <w:t xml:space="preserve">AAT Level 4 </w:t>
                  </w:r>
                </w:p>
                <w:p w14:paraId="7531361E" w14:textId="14E4B3F7" w:rsidR="00515D70" w:rsidRPr="00E5455B" w:rsidRDefault="00515D70" w:rsidP="00515D70">
                  <w:pPr>
                    <w:pStyle w:val="paragraph"/>
                    <w:spacing w:before="0" w:beforeAutospacing="0" w:after="0" w:afterAutospacing="0"/>
                    <w:jc w:val="both"/>
                    <w:textAlignment w:val="baseline"/>
                    <w:rPr>
                      <w:rStyle w:val="eop"/>
                      <w:rFonts w:ascii="Arial" w:hAnsi="Arial" w:cs="Arial"/>
                      <w:b/>
                      <w:bCs/>
                    </w:rPr>
                  </w:pPr>
                  <w:r w:rsidRPr="00E5455B">
                    <w:rPr>
                      <w:rStyle w:val="eop"/>
                      <w:rFonts w:ascii="Arial" w:hAnsi="Arial" w:cs="Arial"/>
                      <w:b/>
                      <w:bCs/>
                    </w:rPr>
                    <w:t>Diploma in Professional Accounting</w:t>
                  </w:r>
                </w:p>
              </w:tc>
              <w:tc>
                <w:tcPr>
                  <w:tcW w:w="5245" w:type="dxa"/>
                  <w:tcBorders>
                    <w:bottom w:val="single" w:sz="4" w:space="0" w:color="auto"/>
                  </w:tcBorders>
                </w:tcPr>
                <w:p w14:paraId="58CF8302"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Applied Management Accounting</w:t>
                  </w:r>
                </w:p>
                <w:p w14:paraId="3C44A570"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Drafting and Interpreting Financial Statements</w:t>
                  </w:r>
                </w:p>
                <w:p w14:paraId="2E132D6C" w14:textId="77777777" w:rsidR="00515D70" w:rsidRDefault="00515D70" w:rsidP="00515D70">
                  <w:pPr>
                    <w:pStyle w:val="paragraph"/>
                    <w:spacing w:before="0" w:beforeAutospacing="0" w:after="0" w:afterAutospacing="0"/>
                    <w:jc w:val="both"/>
                    <w:textAlignment w:val="baseline"/>
                    <w:rPr>
                      <w:rStyle w:val="eop"/>
                      <w:rFonts w:ascii="Arial" w:hAnsi="Arial" w:cs="Arial"/>
                    </w:rPr>
                  </w:pPr>
                  <w:r>
                    <w:rPr>
                      <w:rStyle w:val="eop"/>
                      <w:rFonts w:ascii="Arial" w:hAnsi="Arial" w:cs="Arial"/>
                    </w:rPr>
                    <w:t>Internal Accounting Systems and Controls</w:t>
                  </w:r>
                </w:p>
                <w:p w14:paraId="7E04259E" w14:textId="77777777" w:rsidR="00515D70" w:rsidRPr="00E5455B" w:rsidRDefault="00515D70" w:rsidP="00515D70">
                  <w:pPr>
                    <w:pStyle w:val="paragraph"/>
                    <w:spacing w:before="0" w:beforeAutospacing="0" w:after="0" w:afterAutospacing="0"/>
                    <w:jc w:val="both"/>
                    <w:textAlignment w:val="baseline"/>
                    <w:rPr>
                      <w:rStyle w:val="eop"/>
                      <w:rFonts w:ascii="Arial" w:hAnsi="Arial" w:cs="Arial"/>
                      <w:i/>
                      <w:iCs/>
                    </w:rPr>
                  </w:pPr>
                  <w:r w:rsidRPr="00E5455B">
                    <w:rPr>
                      <w:rStyle w:val="eop"/>
                      <w:rFonts w:ascii="Arial" w:hAnsi="Arial" w:cs="Arial"/>
                      <w:i/>
                      <w:iCs/>
                    </w:rPr>
                    <w:t>Plus 2 Optional modules (choices below):</w:t>
                  </w:r>
                </w:p>
                <w:p w14:paraId="7FB1B2CE" w14:textId="77777777" w:rsidR="00515D70" w:rsidRDefault="00515D70" w:rsidP="00515D70">
                  <w:pPr>
                    <w:pStyle w:val="paragraph"/>
                    <w:numPr>
                      <w:ilvl w:val="0"/>
                      <w:numId w:val="6"/>
                    </w:numPr>
                    <w:spacing w:before="0" w:beforeAutospacing="0" w:after="0" w:afterAutospacing="0"/>
                    <w:jc w:val="both"/>
                    <w:textAlignment w:val="baseline"/>
                    <w:rPr>
                      <w:rStyle w:val="eop"/>
                      <w:rFonts w:ascii="Arial" w:hAnsi="Arial" w:cs="Arial"/>
                    </w:rPr>
                  </w:pPr>
                  <w:r>
                    <w:rPr>
                      <w:rStyle w:val="eop"/>
                      <w:rFonts w:ascii="Arial" w:hAnsi="Arial" w:cs="Arial"/>
                    </w:rPr>
                    <w:t>Business Tax</w:t>
                  </w:r>
                </w:p>
                <w:p w14:paraId="1AC3AAEC" w14:textId="77777777" w:rsidR="00515D70" w:rsidRDefault="00515D70" w:rsidP="00515D70">
                  <w:pPr>
                    <w:pStyle w:val="paragraph"/>
                    <w:numPr>
                      <w:ilvl w:val="0"/>
                      <w:numId w:val="6"/>
                    </w:numPr>
                    <w:spacing w:before="0" w:beforeAutospacing="0" w:after="0" w:afterAutospacing="0"/>
                    <w:jc w:val="both"/>
                    <w:textAlignment w:val="baseline"/>
                    <w:rPr>
                      <w:rStyle w:val="eop"/>
                      <w:rFonts w:ascii="Arial" w:hAnsi="Arial" w:cs="Arial"/>
                    </w:rPr>
                  </w:pPr>
                  <w:r>
                    <w:rPr>
                      <w:rStyle w:val="eop"/>
                      <w:rFonts w:ascii="Arial" w:hAnsi="Arial" w:cs="Arial"/>
                    </w:rPr>
                    <w:t>Personal Tax</w:t>
                  </w:r>
                </w:p>
                <w:p w14:paraId="63CCB6E8" w14:textId="77777777" w:rsidR="00515D70" w:rsidRDefault="00515D70" w:rsidP="00515D70">
                  <w:pPr>
                    <w:pStyle w:val="paragraph"/>
                    <w:numPr>
                      <w:ilvl w:val="0"/>
                      <w:numId w:val="6"/>
                    </w:numPr>
                    <w:spacing w:before="0" w:beforeAutospacing="0" w:after="0" w:afterAutospacing="0"/>
                    <w:jc w:val="both"/>
                    <w:textAlignment w:val="baseline"/>
                    <w:rPr>
                      <w:rStyle w:val="eop"/>
                      <w:rFonts w:ascii="Arial" w:hAnsi="Arial" w:cs="Arial"/>
                    </w:rPr>
                  </w:pPr>
                  <w:r>
                    <w:rPr>
                      <w:rStyle w:val="eop"/>
                      <w:rFonts w:ascii="Arial" w:hAnsi="Arial" w:cs="Arial"/>
                    </w:rPr>
                    <w:t>Audit &amp; Assurance</w:t>
                  </w:r>
                </w:p>
                <w:p w14:paraId="07376EBD" w14:textId="77777777" w:rsidR="00515D70" w:rsidRDefault="00515D70" w:rsidP="00515D70">
                  <w:pPr>
                    <w:pStyle w:val="paragraph"/>
                    <w:numPr>
                      <w:ilvl w:val="0"/>
                      <w:numId w:val="6"/>
                    </w:numPr>
                    <w:spacing w:before="0" w:beforeAutospacing="0" w:after="0" w:afterAutospacing="0"/>
                    <w:jc w:val="both"/>
                    <w:textAlignment w:val="baseline"/>
                    <w:rPr>
                      <w:rStyle w:val="eop"/>
                      <w:rFonts w:ascii="Arial" w:hAnsi="Arial" w:cs="Arial"/>
                    </w:rPr>
                  </w:pPr>
                  <w:r>
                    <w:rPr>
                      <w:rStyle w:val="eop"/>
                      <w:rFonts w:ascii="Arial" w:hAnsi="Arial" w:cs="Arial"/>
                    </w:rPr>
                    <w:t>Cash and Financial Management</w:t>
                  </w:r>
                </w:p>
                <w:p w14:paraId="7BF61920" w14:textId="7401DD76" w:rsidR="00515D70" w:rsidRDefault="00515D70" w:rsidP="00515D70">
                  <w:pPr>
                    <w:pStyle w:val="paragraph"/>
                    <w:numPr>
                      <w:ilvl w:val="0"/>
                      <w:numId w:val="6"/>
                    </w:numPr>
                    <w:spacing w:before="0" w:beforeAutospacing="0" w:after="0" w:afterAutospacing="0"/>
                    <w:jc w:val="both"/>
                    <w:textAlignment w:val="baseline"/>
                    <w:rPr>
                      <w:rStyle w:val="eop"/>
                      <w:rFonts w:ascii="Arial" w:hAnsi="Arial" w:cs="Arial"/>
                    </w:rPr>
                  </w:pPr>
                  <w:r>
                    <w:rPr>
                      <w:rStyle w:val="eop"/>
                      <w:rFonts w:ascii="Arial" w:hAnsi="Arial" w:cs="Arial"/>
                    </w:rPr>
                    <w:t>Credit &amp; Debit Management</w:t>
                  </w:r>
                </w:p>
              </w:tc>
            </w:tr>
            <w:tr w:rsidR="00515D70" w14:paraId="3B56922A" w14:textId="77777777" w:rsidTr="0020173D">
              <w:tc>
                <w:tcPr>
                  <w:tcW w:w="4001" w:type="dxa"/>
                  <w:tcBorders>
                    <w:left w:val="nil"/>
                    <w:bottom w:val="nil"/>
                    <w:right w:val="nil"/>
                  </w:tcBorders>
                </w:tcPr>
                <w:p w14:paraId="1D2E3F7F" w14:textId="77777777" w:rsidR="00515D70" w:rsidRPr="00E5455B" w:rsidRDefault="00515D70" w:rsidP="00515D70">
                  <w:pPr>
                    <w:pStyle w:val="paragraph"/>
                    <w:spacing w:before="0" w:beforeAutospacing="0" w:after="0" w:afterAutospacing="0"/>
                    <w:textAlignment w:val="baseline"/>
                    <w:rPr>
                      <w:rStyle w:val="eop"/>
                      <w:rFonts w:ascii="Arial" w:hAnsi="Arial" w:cs="Arial"/>
                      <w:b/>
                      <w:bCs/>
                    </w:rPr>
                  </w:pPr>
                </w:p>
              </w:tc>
              <w:tc>
                <w:tcPr>
                  <w:tcW w:w="5245" w:type="dxa"/>
                  <w:tcBorders>
                    <w:left w:val="nil"/>
                    <w:bottom w:val="nil"/>
                    <w:right w:val="nil"/>
                  </w:tcBorders>
                </w:tcPr>
                <w:p w14:paraId="1246A5E2" w14:textId="77777777" w:rsidR="00515D70" w:rsidRDefault="00515D70" w:rsidP="00515D70">
                  <w:pPr>
                    <w:pStyle w:val="paragraph"/>
                    <w:spacing w:before="0" w:beforeAutospacing="0" w:after="0" w:afterAutospacing="0"/>
                    <w:jc w:val="both"/>
                    <w:textAlignment w:val="baseline"/>
                    <w:rPr>
                      <w:rStyle w:val="eop"/>
                      <w:rFonts w:ascii="Arial" w:hAnsi="Arial" w:cs="Arial"/>
                    </w:rPr>
                  </w:pPr>
                </w:p>
              </w:tc>
            </w:tr>
          </w:tbl>
          <w:p w14:paraId="381517FB" w14:textId="2F567E4B" w:rsidR="00515D70" w:rsidRPr="0097289D" w:rsidRDefault="00515D70" w:rsidP="00515D70">
            <w:pPr>
              <w:pStyle w:val="paragraph"/>
              <w:spacing w:before="0" w:beforeAutospacing="0" w:after="0" w:afterAutospacing="0"/>
              <w:jc w:val="both"/>
              <w:textAlignment w:val="baseline"/>
              <w:rPr>
                <w:rStyle w:val="eop"/>
                <w:rFonts w:ascii="Arial" w:hAnsi="Arial" w:cs="Arial"/>
                <w:b/>
                <w:bCs/>
                <w:color w:val="FFFFFF" w:themeColor="background1"/>
              </w:rPr>
            </w:pPr>
          </w:p>
        </w:tc>
      </w:tr>
      <w:tr w:rsidR="00515D70" w:rsidRPr="00B677A0" w14:paraId="20B4F899" w14:textId="77777777" w:rsidTr="00606F27">
        <w:tblPrEx>
          <w:tblBorders>
            <w:top w:val="none" w:sz="0" w:space="0" w:color="auto"/>
            <w:left w:val="none" w:sz="0" w:space="0" w:color="auto"/>
            <w:bottom w:val="none" w:sz="0" w:space="0" w:color="auto"/>
            <w:right w:val="none" w:sz="0" w:space="0" w:color="auto"/>
          </w:tblBorders>
        </w:tblPrEx>
        <w:trPr>
          <w:trHeight w:val="283"/>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C00000"/>
          </w:tcPr>
          <w:p w14:paraId="11BD2805" w14:textId="0CE9B0FD" w:rsidR="00515D70" w:rsidRPr="0097289D" w:rsidRDefault="00515D70" w:rsidP="00515D70">
            <w:pPr>
              <w:pStyle w:val="paragraph"/>
              <w:spacing w:before="0" w:beforeAutospacing="0" w:after="0" w:afterAutospacing="0"/>
              <w:jc w:val="both"/>
              <w:textAlignment w:val="baseline"/>
              <w:rPr>
                <w:rStyle w:val="eop"/>
                <w:rFonts w:ascii="Arial" w:hAnsi="Arial" w:cs="Arial"/>
                <w:b/>
                <w:bCs/>
              </w:rPr>
            </w:pPr>
            <w:r w:rsidRPr="0097289D">
              <w:rPr>
                <w:rStyle w:val="eop"/>
                <w:rFonts w:ascii="Arial" w:hAnsi="Arial" w:cs="Arial"/>
                <w:b/>
                <w:bCs/>
                <w:color w:val="FFFFFF" w:themeColor="background1"/>
              </w:rPr>
              <w:lastRenderedPageBreak/>
              <w:t>Salary and Career progression</w:t>
            </w:r>
          </w:p>
        </w:tc>
      </w:tr>
      <w:tr w:rsidR="00515D70" w:rsidRPr="00B677A0" w14:paraId="39112C82" w14:textId="77777777" w:rsidTr="0097289D">
        <w:tblPrEx>
          <w:tblBorders>
            <w:top w:val="none" w:sz="0" w:space="0" w:color="auto"/>
            <w:left w:val="none" w:sz="0" w:space="0" w:color="auto"/>
            <w:bottom w:val="none" w:sz="0" w:space="0" w:color="auto"/>
            <w:right w:val="none" w:sz="0" w:space="0" w:color="auto"/>
          </w:tblBorders>
        </w:tblPrEx>
        <w:trPr>
          <w:trHeight w:val="283"/>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auto"/>
          </w:tcPr>
          <w:p w14:paraId="05531424" w14:textId="77777777" w:rsidR="00CE3131" w:rsidRDefault="00515D70" w:rsidP="00515D70">
            <w:pPr>
              <w:pStyle w:val="paragraph"/>
              <w:spacing w:before="120" w:beforeAutospacing="0" w:after="0" w:afterAutospacing="0"/>
              <w:jc w:val="both"/>
              <w:textAlignment w:val="baseline"/>
              <w:rPr>
                <w:rStyle w:val="eop"/>
                <w:rFonts w:ascii="Arial" w:hAnsi="Arial" w:cs="Arial"/>
              </w:rPr>
            </w:pPr>
            <w:r>
              <w:rPr>
                <w:rStyle w:val="eop"/>
                <w:rFonts w:ascii="Arial" w:hAnsi="Arial" w:cs="Arial"/>
              </w:rPr>
              <w:t>T</w:t>
            </w:r>
            <w:r w:rsidRPr="00BB2D5E">
              <w:rPr>
                <w:rStyle w:val="eop"/>
                <w:rFonts w:ascii="Arial" w:hAnsi="Arial" w:cs="Arial"/>
              </w:rPr>
              <w:t xml:space="preserve">he </w:t>
            </w:r>
            <w:r>
              <w:rPr>
                <w:rStyle w:val="eop"/>
                <w:rFonts w:ascii="Arial" w:hAnsi="Arial" w:cs="Arial"/>
              </w:rPr>
              <w:t>table below sets out the potential pathway of how the successful candidate may progress through each level of the qualification</w:t>
            </w:r>
            <w:r w:rsidR="00CE3131">
              <w:rPr>
                <w:rStyle w:val="eop"/>
                <w:rFonts w:ascii="Arial" w:hAnsi="Arial" w:cs="Arial"/>
              </w:rPr>
              <w:t>.</w:t>
            </w:r>
          </w:p>
          <w:p w14:paraId="731FBC21" w14:textId="3CB39A1D" w:rsidR="00515D70" w:rsidRPr="00BB2D5E" w:rsidRDefault="00CE3131" w:rsidP="00515D70">
            <w:pPr>
              <w:pStyle w:val="paragraph"/>
              <w:spacing w:before="120" w:beforeAutospacing="0" w:after="0" w:afterAutospacing="0"/>
              <w:jc w:val="both"/>
              <w:textAlignment w:val="baseline"/>
              <w:rPr>
                <w:rStyle w:val="eop"/>
                <w:rFonts w:ascii="Arial" w:hAnsi="Arial" w:cs="Arial"/>
              </w:rPr>
            </w:pPr>
            <w:r>
              <w:rPr>
                <w:rStyle w:val="eop"/>
                <w:rFonts w:ascii="Arial" w:hAnsi="Arial" w:cs="Arial"/>
              </w:rPr>
              <w:t>P</w:t>
            </w:r>
            <w:r w:rsidR="00515D70">
              <w:rPr>
                <w:rStyle w:val="eop"/>
                <w:rFonts w:ascii="Arial" w:hAnsi="Arial" w:cs="Arial"/>
              </w:rPr>
              <w:t>rogression to the next salary level will be assessed based on successful achievement of the relevant level of the AAT qualification together with their ability to demonstrate the required levels of knowledge and skills</w:t>
            </w:r>
            <w:r>
              <w:rPr>
                <w:rStyle w:val="eop"/>
                <w:rFonts w:ascii="Arial" w:hAnsi="Arial" w:cs="Arial"/>
              </w:rPr>
              <w:t xml:space="preserve"> developed through on the job learning</w:t>
            </w:r>
            <w:r w:rsidR="00515D70">
              <w:rPr>
                <w:rStyle w:val="eop"/>
                <w:rFonts w:ascii="Arial" w:hAnsi="Arial" w:cs="Arial"/>
              </w:rPr>
              <w:t>.</w:t>
            </w:r>
          </w:p>
          <w:p w14:paraId="23AC1A1C" w14:textId="77777777" w:rsidR="00515D70" w:rsidRDefault="00515D70" w:rsidP="00515D70">
            <w:pPr>
              <w:pStyle w:val="paragraph"/>
              <w:spacing w:before="0" w:beforeAutospacing="0" w:after="0" w:afterAutospacing="0"/>
              <w:jc w:val="both"/>
              <w:textAlignment w:val="baseline"/>
              <w:rPr>
                <w:rStyle w:val="eop"/>
                <w:rFonts w:ascii="Arial" w:hAnsi="Arial" w:cs="Arial"/>
                <w:b/>
                <w:bCs/>
                <w:color w:val="FFFFFF" w:themeColor="background1"/>
              </w:rPr>
            </w:pPr>
          </w:p>
          <w:tbl>
            <w:tblPr>
              <w:tblW w:w="10014" w:type="dxa"/>
              <w:tblLook w:val="04A0" w:firstRow="1" w:lastRow="0" w:firstColumn="1" w:lastColumn="0" w:noHBand="0" w:noVBand="1"/>
            </w:tblPr>
            <w:tblGrid>
              <w:gridCol w:w="1560"/>
              <w:gridCol w:w="3430"/>
              <w:gridCol w:w="1843"/>
              <w:gridCol w:w="1701"/>
              <w:gridCol w:w="1480"/>
            </w:tblGrid>
            <w:tr w:rsidR="00515D70" w:rsidRPr="003549DB" w14:paraId="3C6ED9C1" w14:textId="77777777" w:rsidTr="003549DB">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32B9" w14:textId="5B344649" w:rsidR="00515D70" w:rsidRPr="003549DB" w:rsidRDefault="00515D70" w:rsidP="00515D70">
                  <w:pPr>
                    <w:spacing w:before="0" w:beforeAutospacing="0" w:after="0" w:afterAutospacing="0"/>
                    <w:jc w:val="center"/>
                    <w:rPr>
                      <w:rFonts w:cs="Arial"/>
                      <w:b/>
                      <w:bCs/>
                      <w:color w:val="000000"/>
                      <w:sz w:val="22"/>
                      <w:szCs w:val="22"/>
                      <w:lang w:eastAsia="en-GB"/>
                    </w:rPr>
                  </w:pPr>
                  <w:r>
                    <w:rPr>
                      <w:rFonts w:cs="Arial"/>
                      <w:b/>
                      <w:bCs/>
                      <w:color w:val="000000"/>
                      <w:sz w:val="22"/>
                      <w:szCs w:val="22"/>
                      <w:lang w:eastAsia="en-GB"/>
                    </w:rPr>
                    <w:t>Stage</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14:paraId="108CB209" w14:textId="0D8BC0FC" w:rsidR="00515D70" w:rsidRPr="003549DB" w:rsidRDefault="00EE4FE1" w:rsidP="00515D70">
                  <w:pPr>
                    <w:spacing w:before="0" w:beforeAutospacing="0" w:after="0" w:afterAutospacing="0"/>
                    <w:jc w:val="center"/>
                    <w:rPr>
                      <w:rFonts w:cs="Arial"/>
                      <w:b/>
                      <w:bCs/>
                      <w:color w:val="000000"/>
                      <w:sz w:val="22"/>
                      <w:szCs w:val="22"/>
                      <w:lang w:eastAsia="en-GB"/>
                    </w:rPr>
                  </w:pPr>
                  <w:r>
                    <w:rPr>
                      <w:rFonts w:cs="Arial"/>
                      <w:b/>
                      <w:bCs/>
                      <w:color w:val="000000"/>
                      <w:sz w:val="22"/>
                      <w:szCs w:val="22"/>
                      <w:lang w:eastAsia="en-GB"/>
                    </w:rPr>
                    <w:t>A</w:t>
                  </w:r>
                  <w:r w:rsidR="00041ECF">
                    <w:rPr>
                      <w:rFonts w:cs="Arial"/>
                      <w:b/>
                      <w:bCs/>
                      <w:color w:val="000000"/>
                      <w:sz w:val="22"/>
                      <w:szCs w:val="22"/>
                      <w:lang w:eastAsia="en-GB"/>
                    </w:rPr>
                    <w:t>A</w:t>
                  </w:r>
                  <w:r>
                    <w:rPr>
                      <w:rFonts w:cs="Arial"/>
                      <w:b/>
                      <w:bCs/>
                      <w:color w:val="000000"/>
                      <w:sz w:val="22"/>
                      <w:szCs w:val="22"/>
                      <w:lang w:eastAsia="en-GB"/>
                    </w:rPr>
                    <w:t xml:space="preserve">T </w:t>
                  </w:r>
                  <w:r w:rsidR="00515D70" w:rsidRPr="003549DB">
                    <w:rPr>
                      <w:rFonts w:cs="Arial"/>
                      <w:b/>
                      <w:bCs/>
                      <w:color w:val="000000"/>
                      <w:sz w:val="22"/>
                      <w:szCs w:val="22"/>
                      <w:lang w:eastAsia="en-GB"/>
                    </w:rPr>
                    <w:t>Level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96BA0C" w14:textId="77777777" w:rsidR="00515D70" w:rsidRPr="003549DB" w:rsidRDefault="00515D70" w:rsidP="00515D70">
                  <w:pPr>
                    <w:spacing w:before="0" w:beforeAutospacing="0" w:after="0" w:afterAutospacing="0"/>
                    <w:jc w:val="center"/>
                    <w:rPr>
                      <w:rFonts w:cs="Arial"/>
                      <w:b/>
                      <w:bCs/>
                      <w:color w:val="000000"/>
                      <w:sz w:val="22"/>
                      <w:szCs w:val="22"/>
                      <w:lang w:eastAsia="en-GB"/>
                    </w:rPr>
                  </w:pPr>
                  <w:r w:rsidRPr="003549DB">
                    <w:rPr>
                      <w:rFonts w:cs="Arial"/>
                      <w:b/>
                      <w:bCs/>
                      <w:color w:val="000000"/>
                      <w:sz w:val="22"/>
                      <w:szCs w:val="22"/>
                      <w:lang w:eastAsia="en-GB"/>
                    </w:rPr>
                    <w:t>Grade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6C095F" w14:textId="2C312B33" w:rsidR="00515D70" w:rsidRPr="003549DB" w:rsidRDefault="00515D70" w:rsidP="00515D70">
                  <w:pPr>
                    <w:spacing w:before="0" w:beforeAutospacing="0" w:after="0" w:afterAutospacing="0"/>
                    <w:jc w:val="center"/>
                    <w:rPr>
                      <w:rFonts w:cs="Arial"/>
                      <w:b/>
                      <w:bCs/>
                      <w:color w:val="000000"/>
                      <w:sz w:val="22"/>
                      <w:szCs w:val="22"/>
                      <w:lang w:eastAsia="en-GB"/>
                    </w:rPr>
                  </w:pPr>
                  <w:r w:rsidRPr="003549DB">
                    <w:rPr>
                      <w:rFonts w:cs="Arial"/>
                      <w:b/>
                      <w:bCs/>
                      <w:color w:val="000000"/>
                      <w:sz w:val="22"/>
                      <w:szCs w:val="22"/>
                      <w:lang w:eastAsia="en-GB"/>
                    </w:rPr>
                    <w:t xml:space="preserve">Salary </w:t>
                  </w:r>
                  <w:proofErr w:type="gramStart"/>
                  <w:r w:rsidRPr="003549DB">
                    <w:rPr>
                      <w:rFonts w:cs="Arial"/>
                      <w:b/>
                      <w:bCs/>
                      <w:color w:val="000000"/>
                      <w:sz w:val="22"/>
                      <w:szCs w:val="22"/>
                      <w:lang w:eastAsia="en-GB"/>
                    </w:rPr>
                    <w:t>range</w:t>
                  </w:r>
                  <w:proofErr w:type="gramEnd"/>
                  <w:r w:rsidRPr="003549DB">
                    <w:rPr>
                      <w:rFonts w:cs="Arial"/>
                      <w:b/>
                      <w:bCs/>
                      <w:color w:val="000000"/>
                      <w:sz w:val="22"/>
                      <w:szCs w:val="22"/>
                      <w:lang w:eastAsia="en-GB"/>
                    </w:rPr>
                    <w:t xml:space="preserve"> from</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8B03F08" w14:textId="77777777" w:rsidR="00515D70" w:rsidRPr="003549DB" w:rsidRDefault="00515D70" w:rsidP="00515D70">
                  <w:pPr>
                    <w:spacing w:before="0" w:beforeAutospacing="0" w:after="0" w:afterAutospacing="0"/>
                    <w:jc w:val="center"/>
                    <w:rPr>
                      <w:rFonts w:cs="Arial"/>
                      <w:b/>
                      <w:bCs/>
                      <w:color w:val="000000"/>
                      <w:sz w:val="22"/>
                      <w:szCs w:val="22"/>
                      <w:lang w:eastAsia="en-GB"/>
                    </w:rPr>
                  </w:pPr>
                  <w:r w:rsidRPr="003549DB">
                    <w:rPr>
                      <w:rFonts w:cs="Arial"/>
                      <w:b/>
                      <w:bCs/>
                      <w:color w:val="000000"/>
                      <w:sz w:val="22"/>
                      <w:szCs w:val="22"/>
                      <w:lang w:eastAsia="en-GB"/>
                    </w:rPr>
                    <w:t>Salary range to</w:t>
                  </w:r>
                </w:p>
              </w:tc>
            </w:tr>
            <w:tr w:rsidR="00515D70" w:rsidRPr="003549DB" w14:paraId="5EB4C053" w14:textId="77777777" w:rsidTr="003549D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A49A05" w14:textId="2518B953" w:rsidR="00515D70" w:rsidRPr="003549DB" w:rsidRDefault="00515D70" w:rsidP="00515D70">
                  <w:pPr>
                    <w:spacing w:before="0" w:beforeAutospacing="0" w:after="0" w:afterAutospacing="0"/>
                    <w:jc w:val="center"/>
                    <w:rPr>
                      <w:rFonts w:cs="Arial"/>
                      <w:color w:val="000000"/>
                      <w:sz w:val="22"/>
                      <w:szCs w:val="22"/>
                      <w:lang w:eastAsia="en-GB"/>
                    </w:rPr>
                  </w:pPr>
                  <w:r>
                    <w:rPr>
                      <w:rFonts w:cs="Arial"/>
                      <w:color w:val="000000"/>
                      <w:sz w:val="22"/>
                      <w:szCs w:val="22"/>
                      <w:lang w:eastAsia="en-GB"/>
                    </w:rPr>
                    <w:t>1</w:t>
                  </w:r>
                </w:p>
              </w:tc>
              <w:tc>
                <w:tcPr>
                  <w:tcW w:w="3430" w:type="dxa"/>
                  <w:tcBorders>
                    <w:top w:val="nil"/>
                    <w:left w:val="nil"/>
                    <w:bottom w:val="single" w:sz="4" w:space="0" w:color="auto"/>
                    <w:right w:val="single" w:sz="4" w:space="0" w:color="auto"/>
                  </w:tcBorders>
                  <w:shd w:val="clear" w:color="auto" w:fill="auto"/>
                  <w:noWrap/>
                  <w:vAlign w:val="center"/>
                  <w:hideMark/>
                </w:tcPr>
                <w:p w14:paraId="5CB565F7" w14:textId="3D2C3FEF" w:rsidR="00515D70" w:rsidRPr="003549DB" w:rsidRDefault="00515D70" w:rsidP="00515D70">
                  <w:pPr>
                    <w:spacing w:before="0" w:beforeAutospacing="0" w:after="0" w:afterAutospacing="0"/>
                    <w:jc w:val="center"/>
                    <w:rPr>
                      <w:rFonts w:cs="Arial"/>
                      <w:color w:val="000000"/>
                      <w:sz w:val="22"/>
                      <w:szCs w:val="22"/>
                      <w:lang w:eastAsia="en-GB"/>
                    </w:rPr>
                  </w:pPr>
                  <w:r>
                    <w:rPr>
                      <w:rFonts w:cs="Arial"/>
                      <w:color w:val="000000"/>
                      <w:sz w:val="22"/>
                      <w:szCs w:val="22"/>
                      <w:lang w:eastAsia="en-GB"/>
                    </w:rPr>
                    <w:t>Entry Level</w:t>
                  </w:r>
                </w:p>
              </w:tc>
              <w:tc>
                <w:tcPr>
                  <w:tcW w:w="1843" w:type="dxa"/>
                  <w:tcBorders>
                    <w:top w:val="nil"/>
                    <w:left w:val="nil"/>
                    <w:bottom w:val="single" w:sz="4" w:space="0" w:color="auto"/>
                    <w:right w:val="single" w:sz="4" w:space="0" w:color="auto"/>
                  </w:tcBorders>
                  <w:shd w:val="clear" w:color="auto" w:fill="auto"/>
                  <w:noWrap/>
                  <w:vAlign w:val="center"/>
                  <w:hideMark/>
                </w:tcPr>
                <w:p w14:paraId="36159EC1" w14:textId="305518F8"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 xml:space="preserve">Grade </w:t>
                  </w:r>
                  <w:r>
                    <w:rPr>
                      <w:rFonts w:cs="Arial"/>
                      <w:color w:val="000000"/>
                      <w:sz w:val="22"/>
                      <w:szCs w:val="22"/>
                      <w:lang w:eastAsia="en-GB"/>
                    </w:rPr>
                    <w:t>6</w:t>
                  </w:r>
                </w:p>
              </w:tc>
              <w:tc>
                <w:tcPr>
                  <w:tcW w:w="1701" w:type="dxa"/>
                  <w:tcBorders>
                    <w:top w:val="nil"/>
                    <w:left w:val="nil"/>
                    <w:bottom w:val="single" w:sz="4" w:space="0" w:color="auto"/>
                    <w:right w:val="single" w:sz="4" w:space="0" w:color="auto"/>
                  </w:tcBorders>
                  <w:shd w:val="clear" w:color="auto" w:fill="auto"/>
                  <w:noWrap/>
                  <w:vAlign w:val="center"/>
                  <w:hideMark/>
                </w:tcPr>
                <w:p w14:paraId="76782CC6" w14:textId="24EF7AE6"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25,584</w:t>
                  </w:r>
                </w:p>
              </w:tc>
              <w:tc>
                <w:tcPr>
                  <w:tcW w:w="1480" w:type="dxa"/>
                  <w:tcBorders>
                    <w:top w:val="nil"/>
                    <w:left w:val="nil"/>
                    <w:bottom w:val="single" w:sz="4" w:space="0" w:color="auto"/>
                    <w:right w:val="single" w:sz="4" w:space="0" w:color="auto"/>
                  </w:tcBorders>
                  <w:shd w:val="clear" w:color="auto" w:fill="auto"/>
                  <w:noWrap/>
                  <w:vAlign w:val="center"/>
                  <w:hideMark/>
                </w:tcPr>
                <w:p w14:paraId="7B5A9FE3" w14:textId="2142FC70"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25,992</w:t>
                  </w:r>
                </w:p>
              </w:tc>
            </w:tr>
            <w:tr w:rsidR="00515D70" w:rsidRPr="003549DB" w14:paraId="78012BC9" w14:textId="77777777" w:rsidTr="003549D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43098A" w14:textId="4D188F6A"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2</w:t>
                  </w:r>
                </w:p>
              </w:tc>
              <w:tc>
                <w:tcPr>
                  <w:tcW w:w="3430" w:type="dxa"/>
                  <w:tcBorders>
                    <w:top w:val="nil"/>
                    <w:left w:val="nil"/>
                    <w:bottom w:val="single" w:sz="4" w:space="0" w:color="auto"/>
                    <w:right w:val="single" w:sz="4" w:space="0" w:color="auto"/>
                  </w:tcBorders>
                  <w:shd w:val="clear" w:color="auto" w:fill="auto"/>
                  <w:noWrap/>
                  <w:vAlign w:val="center"/>
                  <w:hideMark/>
                </w:tcPr>
                <w:p w14:paraId="41D1E7B9" w14:textId="5545D5DD" w:rsidR="00515D70" w:rsidRPr="003549DB" w:rsidRDefault="00515D70" w:rsidP="00515D70">
                  <w:pPr>
                    <w:spacing w:before="0" w:beforeAutospacing="0" w:after="0" w:afterAutospacing="0"/>
                    <w:jc w:val="center"/>
                    <w:rPr>
                      <w:rFonts w:cs="Arial"/>
                      <w:color w:val="000000"/>
                      <w:sz w:val="22"/>
                      <w:szCs w:val="22"/>
                      <w:lang w:eastAsia="en-GB"/>
                    </w:rPr>
                  </w:pPr>
                  <w:r>
                    <w:rPr>
                      <w:rFonts w:cs="Arial"/>
                      <w:color w:val="000000"/>
                      <w:sz w:val="22"/>
                      <w:szCs w:val="22"/>
                      <w:lang w:eastAsia="en-GB"/>
                    </w:rPr>
                    <w:t>AAT</w:t>
                  </w:r>
                  <w:r w:rsidRPr="003549DB">
                    <w:rPr>
                      <w:rFonts w:cs="Arial"/>
                      <w:color w:val="000000"/>
                      <w:sz w:val="22"/>
                      <w:szCs w:val="22"/>
                      <w:lang w:eastAsia="en-GB"/>
                    </w:rPr>
                    <w:t xml:space="preserve"> Certificate </w:t>
                  </w:r>
                  <w:r>
                    <w:rPr>
                      <w:rFonts w:cs="Arial"/>
                      <w:color w:val="000000"/>
                      <w:sz w:val="22"/>
                      <w:szCs w:val="22"/>
                      <w:lang w:eastAsia="en-GB"/>
                    </w:rPr>
                    <w:t xml:space="preserve">in </w:t>
                  </w:r>
                  <w:r w:rsidRPr="003549DB">
                    <w:rPr>
                      <w:rFonts w:cs="Arial"/>
                      <w:color w:val="000000"/>
                      <w:sz w:val="22"/>
                      <w:szCs w:val="22"/>
                      <w:lang w:eastAsia="en-GB"/>
                    </w:rPr>
                    <w:t>Accounting</w:t>
                  </w:r>
                </w:p>
              </w:tc>
              <w:tc>
                <w:tcPr>
                  <w:tcW w:w="1843" w:type="dxa"/>
                  <w:tcBorders>
                    <w:top w:val="nil"/>
                    <w:left w:val="nil"/>
                    <w:bottom w:val="single" w:sz="4" w:space="0" w:color="auto"/>
                    <w:right w:val="single" w:sz="4" w:space="0" w:color="auto"/>
                  </w:tcBorders>
                  <w:shd w:val="clear" w:color="auto" w:fill="auto"/>
                  <w:noWrap/>
                  <w:vAlign w:val="center"/>
                  <w:hideMark/>
                </w:tcPr>
                <w:p w14:paraId="2CB36FF6" w14:textId="173007AC"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 xml:space="preserve">Grade </w:t>
                  </w:r>
                  <w:r>
                    <w:rPr>
                      <w:rFonts w:cs="Arial"/>
                      <w:color w:val="000000"/>
                      <w:sz w:val="22"/>
                      <w:szCs w:val="22"/>
                      <w:lang w:eastAsia="en-GB"/>
                    </w:rPr>
                    <w:t>7</w:t>
                  </w:r>
                </w:p>
              </w:tc>
              <w:tc>
                <w:tcPr>
                  <w:tcW w:w="1701" w:type="dxa"/>
                  <w:tcBorders>
                    <w:top w:val="nil"/>
                    <w:left w:val="nil"/>
                    <w:bottom w:val="single" w:sz="4" w:space="0" w:color="auto"/>
                    <w:right w:val="single" w:sz="4" w:space="0" w:color="auto"/>
                  </w:tcBorders>
                  <w:shd w:val="clear" w:color="auto" w:fill="auto"/>
                  <w:noWrap/>
                  <w:vAlign w:val="center"/>
                  <w:hideMark/>
                </w:tcPr>
                <w:p w14:paraId="7ADAFC57" w14:textId="0E1081B8"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27,711</w:t>
                  </w:r>
                </w:p>
              </w:tc>
              <w:tc>
                <w:tcPr>
                  <w:tcW w:w="1480" w:type="dxa"/>
                  <w:tcBorders>
                    <w:top w:val="nil"/>
                    <w:left w:val="nil"/>
                    <w:bottom w:val="single" w:sz="4" w:space="0" w:color="auto"/>
                    <w:right w:val="single" w:sz="4" w:space="0" w:color="auto"/>
                  </w:tcBorders>
                  <w:shd w:val="clear" w:color="auto" w:fill="auto"/>
                  <w:noWrap/>
                  <w:vAlign w:val="center"/>
                  <w:hideMark/>
                </w:tcPr>
                <w:p w14:paraId="3E0F9CDA" w14:textId="1176AC21"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28,624</w:t>
                  </w:r>
                </w:p>
              </w:tc>
            </w:tr>
            <w:tr w:rsidR="00515D70" w:rsidRPr="003549DB" w14:paraId="59C89750" w14:textId="77777777" w:rsidTr="003549D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F9C0FE" w14:textId="7F02496B"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3</w:t>
                  </w:r>
                </w:p>
              </w:tc>
              <w:tc>
                <w:tcPr>
                  <w:tcW w:w="3430" w:type="dxa"/>
                  <w:tcBorders>
                    <w:top w:val="nil"/>
                    <w:left w:val="nil"/>
                    <w:bottom w:val="single" w:sz="4" w:space="0" w:color="auto"/>
                    <w:right w:val="single" w:sz="4" w:space="0" w:color="auto"/>
                  </w:tcBorders>
                  <w:shd w:val="clear" w:color="auto" w:fill="auto"/>
                  <w:noWrap/>
                  <w:vAlign w:val="center"/>
                  <w:hideMark/>
                </w:tcPr>
                <w:p w14:paraId="0B6DBD99" w14:textId="7B4E74F6" w:rsidR="00515D70" w:rsidRPr="003549DB" w:rsidRDefault="00515D70" w:rsidP="00515D70">
                  <w:pPr>
                    <w:spacing w:before="0" w:beforeAutospacing="0" w:after="0" w:afterAutospacing="0"/>
                    <w:jc w:val="center"/>
                    <w:rPr>
                      <w:rFonts w:cs="Arial"/>
                      <w:color w:val="000000"/>
                      <w:sz w:val="22"/>
                      <w:szCs w:val="22"/>
                      <w:lang w:eastAsia="en-GB"/>
                    </w:rPr>
                  </w:pPr>
                  <w:r>
                    <w:rPr>
                      <w:rFonts w:cs="Arial"/>
                      <w:color w:val="000000"/>
                      <w:sz w:val="22"/>
                      <w:szCs w:val="22"/>
                      <w:lang w:eastAsia="en-GB"/>
                    </w:rPr>
                    <w:t>AAT</w:t>
                  </w:r>
                  <w:r w:rsidRPr="003549DB">
                    <w:rPr>
                      <w:rFonts w:cs="Arial"/>
                      <w:color w:val="000000"/>
                      <w:sz w:val="22"/>
                      <w:szCs w:val="22"/>
                      <w:lang w:eastAsia="en-GB"/>
                    </w:rPr>
                    <w:t xml:space="preserve"> </w:t>
                  </w:r>
                  <w:r>
                    <w:rPr>
                      <w:rFonts w:cs="Arial"/>
                      <w:color w:val="000000"/>
                      <w:sz w:val="22"/>
                      <w:szCs w:val="22"/>
                      <w:lang w:eastAsia="en-GB"/>
                    </w:rPr>
                    <w:t>Diploma</w:t>
                  </w:r>
                  <w:r w:rsidRPr="003549DB">
                    <w:rPr>
                      <w:rFonts w:cs="Arial"/>
                      <w:color w:val="000000"/>
                      <w:sz w:val="22"/>
                      <w:szCs w:val="22"/>
                      <w:lang w:eastAsia="en-GB"/>
                    </w:rPr>
                    <w:t xml:space="preserve"> </w:t>
                  </w:r>
                  <w:r>
                    <w:rPr>
                      <w:rFonts w:cs="Arial"/>
                      <w:color w:val="000000"/>
                      <w:sz w:val="22"/>
                      <w:szCs w:val="22"/>
                      <w:lang w:eastAsia="en-GB"/>
                    </w:rPr>
                    <w:t xml:space="preserve">in </w:t>
                  </w:r>
                  <w:r w:rsidRPr="003549DB">
                    <w:rPr>
                      <w:rFonts w:cs="Arial"/>
                      <w:color w:val="000000"/>
                      <w:sz w:val="22"/>
                      <w:szCs w:val="22"/>
                      <w:lang w:eastAsia="en-GB"/>
                    </w:rPr>
                    <w:t>Accounting</w:t>
                  </w:r>
                </w:p>
              </w:tc>
              <w:tc>
                <w:tcPr>
                  <w:tcW w:w="1843" w:type="dxa"/>
                  <w:tcBorders>
                    <w:top w:val="nil"/>
                    <w:left w:val="nil"/>
                    <w:bottom w:val="single" w:sz="4" w:space="0" w:color="auto"/>
                    <w:right w:val="single" w:sz="4" w:space="0" w:color="auto"/>
                  </w:tcBorders>
                  <w:shd w:val="clear" w:color="auto" w:fill="auto"/>
                  <w:noWrap/>
                  <w:vAlign w:val="center"/>
                  <w:hideMark/>
                </w:tcPr>
                <w:p w14:paraId="0C0F4A96" w14:textId="14B9DA4F"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 xml:space="preserve">Grade </w:t>
                  </w:r>
                  <w:r>
                    <w:rPr>
                      <w:rFonts w:cs="Arial"/>
                      <w:color w:val="000000"/>
                      <w:sz w:val="22"/>
                      <w:szCs w:val="22"/>
                      <w:lang w:eastAsia="en-GB"/>
                    </w:rPr>
                    <w:t>8</w:t>
                  </w:r>
                </w:p>
              </w:tc>
              <w:tc>
                <w:tcPr>
                  <w:tcW w:w="1701" w:type="dxa"/>
                  <w:tcBorders>
                    <w:top w:val="nil"/>
                    <w:left w:val="nil"/>
                    <w:bottom w:val="single" w:sz="4" w:space="0" w:color="auto"/>
                    <w:right w:val="single" w:sz="4" w:space="0" w:color="auto"/>
                  </w:tcBorders>
                  <w:shd w:val="clear" w:color="auto" w:fill="auto"/>
                  <w:noWrap/>
                  <w:vAlign w:val="center"/>
                  <w:hideMark/>
                </w:tcPr>
                <w:p w14:paraId="41AD1237" w14:textId="755B6D1C"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31,067</w:t>
                  </w:r>
                </w:p>
              </w:tc>
              <w:tc>
                <w:tcPr>
                  <w:tcW w:w="1480" w:type="dxa"/>
                  <w:tcBorders>
                    <w:top w:val="nil"/>
                    <w:left w:val="nil"/>
                    <w:bottom w:val="single" w:sz="4" w:space="0" w:color="auto"/>
                    <w:right w:val="single" w:sz="4" w:space="0" w:color="auto"/>
                  </w:tcBorders>
                  <w:shd w:val="clear" w:color="auto" w:fill="auto"/>
                  <w:noWrap/>
                  <w:vAlign w:val="center"/>
                  <w:hideMark/>
                </w:tcPr>
                <w:p w14:paraId="27A0AAE3" w14:textId="6AAD3703"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£3</w:t>
                  </w:r>
                  <w:r>
                    <w:rPr>
                      <w:rFonts w:cs="Arial"/>
                      <w:color w:val="000000"/>
                      <w:sz w:val="22"/>
                      <w:szCs w:val="22"/>
                      <w:lang w:eastAsia="en-GB"/>
                    </w:rPr>
                    <w:t>1,586</w:t>
                  </w:r>
                </w:p>
              </w:tc>
            </w:tr>
            <w:tr w:rsidR="00515D70" w:rsidRPr="003549DB" w14:paraId="34C24D88" w14:textId="77777777" w:rsidTr="003549D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61B186" w14:textId="1C73E102"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4</w:t>
                  </w:r>
                </w:p>
              </w:tc>
              <w:tc>
                <w:tcPr>
                  <w:tcW w:w="3430" w:type="dxa"/>
                  <w:tcBorders>
                    <w:top w:val="nil"/>
                    <w:left w:val="nil"/>
                    <w:bottom w:val="single" w:sz="4" w:space="0" w:color="auto"/>
                    <w:right w:val="single" w:sz="4" w:space="0" w:color="auto"/>
                  </w:tcBorders>
                  <w:shd w:val="clear" w:color="auto" w:fill="auto"/>
                  <w:noWrap/>
                  <w:vAlign w:val="center"/>
                  <w:hideMark/>
                </w:tcPr>
                <w:p w14:paraId="61E45D3C" w14:textId="2E8B2169" w:rsidR="00515D70" w:rsidRPr="003549DB" w:rsidRDefault="00515D70" w:rsidP="00515D70">
                  <w:pPr>
                    <w:spacing w:before="0" w:beforeAutospacing="0" w:after="0" w:afterAutospacing="0"/>
                    <w:jc w:val="center"/>
                    <w:rPr>
                      <w:rFonts w:cs="Arial"/>
                      <w:color w:val="000000"/>
                      <w:sz w:val="22"/>
                      <w:szCs w:val="22"/>
                      <w:lang w:eastAsia="en-GB"/>
                    </w:rPr>
                  </w:pPr>
                  <w:r>
                    <w:rPr>
                      <w:rFonts w:cs="Arial"/>
                      <w:color w:val="000000"/>
                      <w:sz w:val="22"/>
                      <w:szCs w:val="22"/>
                      <w:lang w:eastAsia="en-GB"/>
                    </w:rPr>
                    <w:t>AAT</w:t>
                  </w:r>
                  <w:r w:rsidRPr="003549DB">
                    <w:rPr>
                      <w:rFonts w:cs="Arial"/>
                      <w:color w:val="000000"/>
                      <w:sz w:val="22"/>
                      <w:szCs w:val="22"/>
                      <w:lang w:eastAsia="en-GB"/>
                    </w:rPr>
                    <w:t xml:space="preserve"> </w:t>
                  </w:r>
                  <w:r>
                    <w:rPr>
                      <w:rFonts w:cs="Arial"/>
                      <w:color w:val="000000"/>
                      <w:sz w:val="22"/>
                      <w:szCs w:val="22"/>
                      <w:lang w:eastAsia="en-GB"/>
                    </w:rPr>
                    <w:t>Diploma</w:t>
                  </w:r>
                  <w:r w:rsidRPr="003549DB">
                    <w:rPr>
                      <w:rFonts w:cs="Arial"/>
                      <w:color w:val="000000"/>
                      <w:sz w:val="22"/>
                      <w:szCs w:val="22"/>
                      <w:lang w:eastAsia="en-GB"/>
                    </w:rPr>
                    <w:t xml:space="preserve"> </w:t>
                  </w:r>
                  <w:r>
                    <w:rPr>
                      <w:rFonts w:cs="Arial"/>
                      <w:color w:val="000000"/>
                      <w:sz w:val="22"/>
                      <w:szCs w:val="22"/>
                      <w:lang w:eastAsia="en-GB"/>
                    </w:rPr>
                    <w:t xml:space="preserve">in Professional </w:t>
                  </w:r>
                  <w:r w:rsidRPr="003549DB">
                    <w:rPr>
                      <w:rFonts w:cs="Arial"/>
                      <w:color w:val="000000"/>
                      <w:sz w:val="22"/>
                      <w:szCs w:val="22"/>
                      <w:lang w:eastAsia="en-GB"/>
                    </w:rPr>
                    <w:t>Accounting</w:t>
                  </w:r>
                </w:p>
              </w:tc>
              <w:tc>
                <w:tcPr>
                  <w:tcW w:w="1843" w:type="dxa"/>
                  <w:tcBorders>
                    <w:top w:val="nil"/>
                    <w:left w:val="nil"/>
                    <w:bottom w:val="single" w:sz="4" w:space="0" w:color="auto"/>
                    <w:right w:val="single" w:sz="4" w:space="0" w:color="auto"/>
                  </w:tcBorders>
                  <w:shd w:val="clear" w:color="auto" w:fill="auto"/>
                  <w:noWrap/>
                  <w:vAlign w:val="center"/>
                  <w:hideMark/>
                </w:tcPr>
                <w:p w14:paraId="10D9B4DF" w14:textId="38CDE23A"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 xml:space="preserve">Grade </w:t>
                  </w:r>
                  <w:r>
                    <w:rPr>
                      <w:rFonts w:cs="Arial"/>
                      <w:color w:val="000000"/>
                      <w:sz w:val="22"/>
                      <w:szCs w:val="22"/>
                      <w:lang w:eastAsia="en-GB"/>
                    </w:rPr>
                    <w:t>9</w:t>
                  </w:r>
                </w:p>
              </w:tc>
              <w:tc>
                <w:tcPr>
                  <w:tcW w:w="1701" w:type="dxa"/>
                  <w:tcBorders>
                    <w:top w:val="nil"/>
                    <w:left w:val="nil"/>
                    <w:bottom w:val="single" w:sz="4" w:space="0" w:color="auto"/>
                    <w:right w:val="single" w:sz="4" w:space="0" w:color="auto"/>
                  </w:tcBorders>
                  <w:shd w:val="clear" w:color="auto" w:fill="auto"/>
                  <w:noWrap/>
                  <w:vAlign w:val="center"/>
                  <w:hideMark/>
                </w:tcPr>
                <w:p w14:paraId="0AFC7BF9" w14:textId="7986FEA6"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w:t>
                  </w:r>
                  <w:r>
                    <w:rPr>
                      <w:rFonts w:cs="Arial"/>
                      <w:color w:val="000000"/>
                      <w:sz w:val="22"/>
                      <w:szCs w:val="22"/>
                      <w:lang w:eastAsia="en-GB"/>
                    </w:rPr>
                    <w:t>33,366</w:t>
                  </w:r>
                </w:p>
              </w:tc>
              <w:tc>
                <w:tcPr>
                  <w:tcW w:w="1480" w:type="dxa"/>
                  <w:tcBorders>
                    <w:top w:val="nil"/>
                    <w:left w:val="nil"/>
                    <w:bottom w:val="single" w:sz="4" w:space="0" w:color="auto"/>
                    <w:right w:val="single" w:sz="4" w:space="0" w:color="auto"/>
                  </w:tcBorders>
                  <w:shd w:val="clear" w:color="auto" w:fill="auto"/>
                  <w:noWrap/>
                  <w:vAlign w:val="center"/>
                  <w:hideMark/>
                </w:tcPr>
                <w:p w14:paraId="132CB256" w14:textId="2D989E11" w:rsidR="00515D70" w:rsidRPr="003549DB" w:rsidRDefault="00515D70" w:rsidP="00515D70">
                  <w:pPr>
                    <w:spacing w:before="0" w:beforeAutospacing="0" w:after="0" w:afterAutospacing="0"/>
                    <w:jc w:val="center"/>
                    <w:rPr>
                      <w:rFonts w:cs="Arial"/>
                      <w:color w:val="000000"/>
                      <w:sz w:val="22"/>
                      <w:szCs w:val="22"/>
                      <w:lang w:eastAsia="en-GB"/>
                    </w:rPr>
                  </w:pPr>
                  <w:r w:rsidRPr="003549DB">
                    <w:rPr>
                      <w:rFonts w:cs="Arial"/>
                      <w:color w:val="000000"/>
                      <w:sz w:val="22"/>
                      <w:szCs w:val="22"/>
                      <w:lang w:eastAsia="en-GB"/>
                    </w:rPr>
                    <w:t>£3</w:t>
                  </w:r>
                  <w:r>
                    <w:rPr>
                      <w:rFonts w:cs="Arial"/>
                      <w:color w:val="000000"/>
                      <w:sz w:val="22"/>
                      <w:szCs w:val="22"/>
                      <w:lang w:eastAsia="en-GB"/>
                    </w:rPr>
                    <w:t>4</w:t>
                  </w:r>
                  <w:r w:rsidRPr="003549DB">
                    <w:rPr>
                      <w:rFonts w:cs="Arial"/>
                      <w:color w:val="000000"/>
                      <w:sz w:val="22"/>
                      <w:szCs w:val="22"/>
                      <w:lang w:eastAsia="en-GB"/>
                    </w:rPr>
                    <w:t>,</w:t>
                  </w:r>
                  <w:r>
                    <w:rPr>
                      <w:rFonts w:cs="Arial"/>
                      <w:color w:val="000000"/>
                      <w:sz w:val="22"/>
                      <w:szCs w:val="22"/>
                      <w:lang w:eastAsia="en-GB"/>
                    </w:rPr>
                    <w:t>314</w:t>
                  </w:r>
                </w:p>
              </w:tc>
            </w:tr>
          </w:tbl>
          <w:p w14:paraId="151D5BED" w14:textId="77777777" w:rsidR="00515D70" w:rsidRDefault="00515D70" w:rsidP="00515D70">
            <w:pPr>
              <w:pStyle w:val="paragraph"/>
              <w:spacing w:before="0" w:beforeAutospacing="0" w:after="0" w:afterAutospacing="0"/>
              <w:jc w:val="both"/>
              <w:textAlignment w:val="baseline"/>
              <w:rPr>
                <w:rStyle w:val="eop"/>
                <w:rFonts w:ascii="Arial" w:hAnsi="Arial" w:cs="Arial"/>
              </w:rPr>
            </w:pPr>
          </w:p>
          <w:p w14:paraId="79D34529" w14:textId="3107D905" w:rsidR="00515D70" w:rsidRPr="003B6DD7" w:rsidRDefault="00515D70" w:rsidP="00515D70">
            <w:pPr>
              <w:pStyle w:val="paragraph"/>
              <w:spacing w:before="0" w:beforeAutospacing="0" w:after="0" w:afterAutospacing="0"/>
              <w:jc w:val="both"/>
              <w:textAlignment w:val="baseline"/>
              <w:rPr>
                <w:rStyle w:val="eop"/>
                <w:rFonts w:ascii="Arial" w:hAnsi="Arial" w:cs="Arial"/>
                <w:color w:val="FFFFFF" w:themeColor="background1"/>
              </w:rPr>
            </w:pPr>
            <w:r w:rsidRPr="003B6DD7">
              <w:rPr>
                <w:rStyle w:val="eop"/>
                <w:rFonts w:ascii="Arial" w:hAnsi="Arial" w:cs="Arial"/>
              </w:rPr>
              <w:t>Pay</w:t>
            </w:r>
            <w:r>
              <w:rPr>
                <w:rStyle w:val="eop"/>
                <w:rFonts w:ascii="Arial" w:hAnsi="Arial" w:cs="Arial"/>
              </w:rPr>
              <w:t xml:space="preserve"> </w:t>
            </w:r>
            <w:r w:rsidRPr="003B6DD7">
              <w:rPr>
                <w:rStyle w:val="eop"/>
                <w:rFonts w:ascii="Arial" w:hAnsi="Arial" w:cs="Arial"/>
              </w:rPr>
              <w:t xml:space="preserve">scale </w:t>
            </w:r>
            <w:r>
              <w:rPr>
                <w:rStyle w:val="eop"/>
                <w:rFonts w:ascii="Arial" w:hAnsi="Arial" w:cs="Arial"/>
              </w:rPr>
              <w:t xml:space="preserve">as </w:t>
            </w:r>
            <w:proofErr w:type="gramStart"/>
            <w:r>
              <w:rPr>
                <w:rStyle w:val="eop"/>
                <w:rFonts w:ascii="Arial" w:hAnsi="Arial" w:cs="Arial"/>
              </w:rPr>
              <w:t>at</w:t>
            </w:r>
            <w:proofErr w:type="gramEnd"/>
            <w:r w:rsidRPr="003B6DD7">
              <w:rPr>
                <w:rStyle w:val="eop"/>
                <w:rFonts w:ascii="Arial" w:hAnsi="Arial" w:cs="Arial"/>
              </w:rPr>
              <w:t xml:space="preserve"> </w:t>
            </w:r>
            <w:r>
              <w:rPr>
                <w:rStyle w:val="eop"/>
                <w:rFonts w:ascii="Arial" w:hAnsi="Arial" w:cs="Arial"/>
              </w:rPr>
              <w:t>March</w:t>
            </w:r>
            <w:r w:rsidRPr="003B6DD7">
              <w:rPr>
                <w:rStyle w:val="eop"/>
                <w:rFonts w:ascii="Arial" w:hAnsi="Arial" w:cs="Arial"/>
              </w:rPr>
              <w:t xml:space="preserve"> 202</w:t>
            </w:r>
            <w:r>
              <w:rPr>
                <w:rStyle w:val="eop"/>
                <w:rFonts w:ascii="Arial" w:hAnsi="Arial" w:cs="Arial"/>
              </w:rPr>
              <w:t>5.</w:t>
            </w:r>
          </w:p>
        </w:tc>
      </w:tr>
    </w:tbl>
    <w:p w14:paraId="3A953D18" w14:textId="77777777" w:rsidR="00A24AF8" w:rsidRDefault="00A24AF8" w:rsidP="0020173D">
      <w:pPr>
        <w:spacing w:before="0" w:beforeAutospacing="0" w:after="0" w:afterAutospacing="0"/>
        <w:rPr>
          <w:rFonts w:cs="Arial"/>
          <w:b/>
        </w:rPr>
      </w:pPr>
    </w:p>
    <w:sectPr w:rsidR="00A24AF8" w:rsidSect="00A24AF8">
      <w:footerReference w:type="default" r:id="rId9"/>
      <w:footerReference w:type="first" r:id="rId10"/>
      <w:pgSz w:w="11907" w:h="16840" w:code="9"/>
      <w:pgMar w:top="851" w:right="851" w:bottom="1134" w:left="1134" w:header="397"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9682A" w14:textId="77777777" w:rsidR="002413B2" w:rsidRDefault="002413B2" w:rsidP="004B0797">
      <w:pPr>
        <w:spacing w:before="0" w:after="0"/>
      </w:pPr>
      <w:r>
        <w:separator/>
      </w:r>
    </w:p>
  </w:endnote>
  <w:endnote w:type="continuationSeparator" w:id="0">
    <w:p w14:paraId="5BFA1BFE" w14:textId="77777777" w:rsidR="002413B2" w:rsidRDefault="002413B2" w:rsidP="004B07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da-Ligh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E16" w14:textId="77777777" w:rsidR="00564E37" w:rsidRDefault="0056607B">
    <w:pPr>
      <w:pStyle w:val="Footer"/>
      <w:jc w:val="center"/>
    </w:pPr>
    <w:r>
      <w:fldChar w:fldCharType="begin"/>
    </w:r>
    <w:r>
      <w:instrText xml:space="preserve"> PAGE   \* MERGEFORMAT </w:instrText>
    </w:r>
    <w:r>
      <w:fldChar w:fldCharType="separate"/>
    </w:r>
    <w:r>
      <w:rPr>
        <w:noProof/>
      </w:rPr>
      <w:t>5</w:t>
    </w:r>
    <w:r>
      <w:fldChar w:fldCharType="end"/>
    </w:r>
  </w:p>
  <w:p w14:paraId="5C989683" w14:textId="77777777" w:rsidR="00564E37" w:rsidRDefault="00564E37" w:rsidP="005547F2">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C9E1" w14:textId="77777777" w:rsidR="00564E37" w:rsidRDefault="0056607B">
    <w:pPr>
      <w:pStyle w:val="Footer"/>
      <w:jc w:val="center"/>
    </w:pPr>
    <w:r>
      <w:fldChar w:fldCharType="begin"/>
    </w:r>
    <w:r>
      <w:instrText xml:space="preserve"> PAGE   \* MERGEFORMAT </w:instrText>
    </w:r>
    <w:r>
      <w:fldChar w:fldCharType="separate"/>
    </w:r>
    <w:r>
      <w:rPr>
        <w:noProof/>
      </w:rPr>
      <w:t>1</w:t>
    </w:r>
    <w:r>
      <w:fldChar w:fldCharType="end"/>
    </w:r>
  </w:p>
  <w:p w14:paraId="614B705D" w14:textId="77777777" w:rsidR="00564E37" w:rsidRDefault="0056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0669" w14:textId="77777777" w:rsidR="002413B2" w:rsidRDefault="002413B2" w:rsidP="004B0797">
      <w:pPr>
        <w:spacing w:before="0" w:after="0"/>
      </w:pPr>
      <w:r>
        <w:separator/>
      </w:r>
    </w:p>
  </w:footnote>
  <w:footnote w:type="continuationSeparator" w:id="0">
    <w:p w14:paraId="0C4BAF87" w14:textId="77777777" w:rsidR="002413B2" w:rsidRDefault="002413B2" w:rsidP="004B07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AE7"/>
    <w:multiLevelType w:val="hybridMultilevel"/>
    <w:tmpl w:val="D2A6CA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61D1E"/>
    <w:multiLevelType w:val="hybridMultilevel"/>
    <w:tmpl w:val="703AF6C0"/>
    <w:lvl w:ilvl="0" w:tplc="4F5286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6E2279"/>
    <w:multiLevelType w:val="multilevel"/>
    <w:tmpl w:val="88D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22BD"/>
    <w:multiLevelType w:val="hybridMultilevel"/>
    <w:tmpl w:val="B1D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7616F"/>
    <w:multiLevelType w:val="hybridMultilevel"/>
    <w:tmpl w:val="39F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718A3"/>
    <w:multiLevelType w:val="hybridMultilevel"/>
    <w:tmpl w:val="D1A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93E6A"/>
    <w:multiLevelType w:val="hybridMultilevel"/>
    <w:tmpl w:val="7630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456D4"/>
    <w:multiLevelType w:val="hybridMultilevel"/>
    <w:tmpl w:val="7902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D6803"/>
    <w:multiLevelType w:val="hybridMultilevel"/>
    <w:tmpl w:val="2FDC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22439">
    <w:abstractNumId w:val="2"/>
  </w:num>
  <w:num w:numId="2" w16cid:durableId="1565292360">
    <w:abstractNumId w:val="4"/>
  </w:num>
  <w:num w:numId="3" w16cid:durableId="1071539860">
    <w:abstractNumId w:val="0"/>
  </w:num>
  <w:num w:numId="4" w16cid:durableId="922224000">
    <w:abstractNumId w:val="3"/>
  </w:num>
  <w:num w:numId="5" w16cid:durableId="844441180">
    <w:abstractNumId w:val="6"/>
  </w:num>
  <w:num w:numId="6" w16cid:durableId="816343536">
    <w:abstractNumId w:val="9"/>
  </w:num>
  <w:num w:numId="7" w16cid:durableId="201477223">
    <w:abstractNumId w:val="7"/>
  </w:num>
  <w:num w:numId="8" w16cid:durableId="1374185304">
    <w:abstractNumId w:val="8"/>
  </w:num>
  <w:num w:numId="9" w16cid:durableId="972445228">
    <w:abstractNumId w:val="1"/>
  </w:num>
  <w:num w:numId="10" w16cid:durableId="1190753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F8"/>
    <w:rsid w:val="00012CA3"/>
    <w:rsid w:val="000313A0"/>
    <w:rsid w:val="00041ECF"/>
    <w:rsid w:val="000C5E60"/>
    <w:rsid w:val="000D2F94"/>
    <w:rsid w:val="000D7241"/>
    <w:rsid w:val="001205E5"/>
    <w:rsid w:val="0015656D"/>
    <w:rsid w:val="00186057"/>
    <w:rsid w:val="001D480E"/>
    <w:rsid w:val="0020173D"/>
    <w:rsid w:val="002413B2"/>
    <w:rsid w:val="002515E7"/>
    <w:rsid w:val="00257E09"/>
    <w:rsid w:val="00275049"/>
    <w:rsid w:val="0029028D"/>
    <w:rsid w:val="002A0FC6"/>
    <w:rsid w:val="002A665E"/>
    <w:rsid w:val="002C0744"/>
    <w:rsid w:val="002D32E7"/>
    <w:rsid w:val="003549DB"/>
    <w:rsid w:val="003760CA"/>
    <w:rsid w:val="003B6DD7"/>
    <w:rsid w:val="004B0797"/>
    <w:rsid w:val="004C4576"/>
    <w:rsid w:val="004F08F7"/>
    <w:rsid w:val="00515D70"/>
    <w:rsid w:val="00532711"/>
    <w:rsid w:val="005509FC"/>
    <w:rsid w:val="005532F6"/>
    <w:rsid w:val="00564E37"/>
    <w:rsid w:val="0056607B"/>
    <w:rsid w:val="00606F27"/>
    <w:rsid w:val="00616C88"/>
    <w:rsid w:val="00690FB3"/>
    <w:rsid w:val="0069628C"/>
    <w:rsid w:val="006D7482"/>
    <w:rsid w:val="00732A51"/>
    <w:rsid w:val="0097289D"/>
    <w:rsid w:val="009A6970"/>
    <w:rsid w:val="00A24AF8"/>
    <w:rsid w:val="00A74FEF"/>
    <w:rsid w:val="00A867D8"/>
    <w:rsid w:val="00AB3082"/>
    <w:rsid w:val="00B23D92"/>
    <w:rsid w:val="00B4365D"/>
    <w:rsid w:val="00B631DD"/>
    <w:rsid w:val="00BB2D5E"/>
    <w:rsid w:val="00BD50D7"/>
    <w:rsid w:val="00BF0404"/>
    <w:rsid w:val="00C51C05"/>
    <w:rsid w:val="00CA119D"/>
    <w:rsid w:val="00CE3131"/>
    <w:rsid w:val="00D07155"/>
    <w:rsid w:val="00D12748"/>
    <w:rsid w:val="00D65640"/>
    <w:rsid w:val="00DA7267"/>
    <w:rsid w:val="00E0231B"/>
    <w:rsid w:val="00E34EA4"/>
    <w:rsid w:val="00E5455B"/>
    <w:rsid w:val="00EE4FE1"/>
    <w:rsid w:val="00F30A72"/>
    <w:rsid w:val="00F56FEF"/>
    <w:rsid w:val="00F94A62"/>
    <w:rsid w:val="00FA20AC"/>
    <w:rsid w:val="00FE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EAB3"/>
  <w15:chartTrackingRefBased/>
  <w15:docId w15:val="{22D7CB2F-D166-4B03-869C-3E681EB3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F8"/>
    <w:pPr>
      <w:spacing w:before="100" w:beforeAutospacing="1" w:after="100" w:afterAutospacing="1"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A24A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A24A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24AF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24AF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24AF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24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A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A24A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24A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24AF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24A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24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AF8"/>
    <w:rPr>
      <w:rFonts w:eastAsiaTheme="majorEastAsia" w:cstheme="majorBidi"/>
      <w:color w:val="272727" w:themeColor="text1" w:themeTint="D8"/>
    </w:rPr>
  </w:style>
  <w:style w:type="paragraph" w:styleId="Title">
    <w:name w:val="Title"/>
    <w:basedOn w:val="Normal"/>
    <w:next w:val="Normal"/>
    <w:link w:val="TitleChar"/>
    <w:uiPriority w:val="10"/>
    <w:qFormat/>
    <w:rsid w:val="00A24A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AF8"/>
    <w:pPr>
      <w:spacing w:before="160"/>
      <w:jc w:val="center"/>
    </w:pPr>
    <w:rPr>
      <w:i/>
      <w:iCs/>
      <w:color w:val="404040" w:themeColor="text1" w:themeTint="BF"/>
    </w:rPr>
  </w:style>
  <w:style w:type="character" w:customStyle="1" w:styleId="QuoteChar">
    <w:name w:val="Quote Char"/>
    <w:basedOn w:val="DefaultParagraphFont"/>
    <w:link w:val="Quote"/>
    <w:uiPriority w:val="29"/>
    <w:rsid w:val="00A24AF8"/>
    <w:rPr>
      <w:i/>
      <w:iCs/>
      <w:color w:val="404040" w:themeColor="text1" w:themeTint="BF"/>
    </w:rPr>
  </w:style>
  <w:style w:type="paragraph" w:styleId="ListParagraph">
    <w:name w:val="List Paragraph"/>
    <w:basedOn w:val="Normal"/>
    <w:uiPriority w:val="34"/>
    <w:qFormat/>
    <w:rsid w:val="00A24AF8"/>
    <w:pPr>
      <w:ind w:left="720"/>
      <w:contextualSpacing/>
    </w:pPr>
  </w:style>
  <w:style w:type="character" w:styleId="IntenseEmphasis">
    <w:name w:val="Intense Emphasis"/>
    <w:basedOn w:val="DefaultParagraphFont"/>
    <w:uiPriority w:val="21"/>
    <w:qFormat/>
    <w:rsid w:val="00A24AF8"/>
    <w:rPr>
      <w:i/>
      <w:iCs/>
      <w:color w:val="2E74B5" w:themeColor="accent1" w:themeShade="BF"/>
    </w:rPr>
  </w:style>
  <w:style w:type="paragraph" w:styleId="IntenseQuote">
    <w:name w:val="Intense Quote"/>
    <w:basedOn w:val="Normal"/>
    <w:next w:val="Normal"/>
    <w:link w:val="IntenseQuoteChar"/>
    <w:uiPriority w:val="30"/>
    <w:qFormat/>
    <w:rsid w:val="00A24A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24AF8"/>
    <w:rPr>
      <w:i/>
      <w:iCs/>
      <w:color w:val="2E74B5" w:themeColor="accent1" w:themeShade="BF"/>
    </w:rPr>
  </w:style>
  <w:style w:type="character" w:styleId="IntenseReference">
    <w:name w:val="Intense Reference"/>
    <w:basedOn w:val="DefaultParagraphFont"/>
    <w:uiPriority w:val="32"/>
    <w:qFormat/>
    <w:rsid w:val="00A24AF8"/>
    <w:rPr>
      <w:b/>
      <w:bCs/>
      <w:smallCaps/>
      <w:color w:val="2E74B5" w:themeColor="accent1" w:themeShade="BF"/>
      <w:spacing w:val="5"/>
    </w:rPr>
  </w:style>
  <w:style w:type="paragraph" w:styleId="Header">
    <w:name w:val="header"/>
    <w:basedOn w:val="Normal"/>
    <w:link w:val="HeaderChar"/>
    <w:rsid w:val="00A24AF8"/>
    <w:pPr>
      <w:tabs>
        <w:tab w:val="center" w:pos="4320"/>
        <w:tab w:val="right" w:pos="8640"/>
      </w:tabs>
    </w:pPr>
  </w:style>
  <w:style w:type="character" w:customStyle="1" w:styleId="HeaderChar">
    <w:name w:val="Header Char"/>
    <w:basedOn w:val="DefaultParagraphFont"/>
    <w:link w:val="Header"/>
    <w:rsid w:val="00A24AF8"/>
    <w:rPr>
      <w:rFonts w:ascii="Arial" w:eastAsia="Times New Roman" w:hAnsi="Arial" w:cs="Times New Roman"/>
      <w:kern w:val="0"/>
      <w:sz w:val="24"/>
      <w:szCs w:val="24"/>
      <w14:ligatures w14:val="none"/>
    </w:rPr>
  </w:style>
  <w:style w:type="paragraph" w:styleId="Footer">
    <w:name w:val="footer"/>
    <w:basedOn w:val="Normal"/>
    <w:link w:val="FooterChar"/>
    <w:uiPriority w:val="99"/>
    <w:rsid w:val="00A24AF8"/>
    <w:pPr>
      <w:tabs>
        <w:tab w:val="center" w:pos="4320"/>
        <w:tab w:val="right" w:pos="8640"/>
      </w:tabs>
    </w:pPr>
  </w:style>
  <w:style w:type="character" w:customStyle="1" w:styleId="FooterChar">
    <w:name w:val="Footer Char"/>
    <w:basedOn w:val="DefaultParagraphFont"/>
    <w:link w:val="Footer"/>
    <w:uiPriority w:val="99"/>
    <w:rsid w:val="00A24AF8"/>
    <w:rPr>
      <w:rFonts w:ascii="Arial" w:eastAsia="Times New Roman" w:hAnsi="Arial" w:cs="Times New Roman"/>
      <w:kern w:val="0"/>
      <w:sz w:val="24"/>
      <w:szCs w:val="24"/>
      <w14:ligatures w14:val="none"/>
    </w:rPr>
  </w:style>
  <w:style w:type="paragraph" w:customStyle="1" w:styleId="Style1">
    <w:name w:val="Style1"/>
    <w:basedOn w:val="Normal"/>
    <w:rsid w:val="00A24AF8"/>
    <w:pPr>
      <w:spacing w:before="80" w:after="120"/>
    </w:pPr>
    <w:rPr>
      <w:color w:val="000000"/>
    </w:rPr>
  </w:style>
  <w:style w:type="paragraph" w:customStyle="1" w:styleId="paragraph">
    <w:name w:val="paragraph"/>
    <w:basedOn w:val="Normal"/>
    <w:rsid w:val="00A24AF8"/>
    <w:rPr>
      <w:rFonts w:ascii="Times New Roman" w:hAnsi="Times New Roman"/>
      <w:lang w:eastAsia="en-GB"/>
    </w:rPr>
  </w:style>
  <w:style w:type="character" w:customStyle="1" w:styleId="normaltextrun">
    <w:name w:val="normaltextrun"/>
    <w:basedOn w:val="DefaultParagraphFont"/>
    <w:rsid w:val="00A24AF8"/>
  </w:style>
  <w:style w:type="character" w:customStyle="1" w:styleId="eop">
    <w:name w:val="eop"/>
    <w:basedOn w:val="DefaultParagraphFont"/>
    <w:rsid w:val="00A24AF8"/>
  </w:style>
  <w:style w:type="table" w:styleId="TableGrid">
    <w:name w:val="Table Grid"/>
    <w:basedOn w:val="TableNormal"/>
    <w:rsid w:val="00A24AF8"/>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24AF8"/>
    <w:pPr>
      <w:autoSpaceDE w:val="0"/>
      <w:autoSpaceDN w:val="0"/>
      <w:adjustRightInd w:val="0"/>
      <w:spacing w:before="0" w:beforeAutospacing="0" w:after="0" w:afterAutospacing="0" w:line="288" w:lineRule="auto"/>
      <w:textAlignment w:val="center"/>
    </w:pPr>
    <w:rPr>
      <w:rFonts w:ascii="Minion Pro" w:hAnsi="Minion Pro" w:cs="Minion Pro"/>
      <w:color w:val="000000"/>
      <w:lang w:eastAsia="en-GB"/>
    </w:rPr>
  </w:style>
  <w:style w:type="paragraph" w:styleId="Revision">
    <w:name w:val="Revision"/>
    <w:hidden/>
    <w:uiPriority w:val="99"/>
    <w:semiHidden/>
    <w:rsid w:val="00FA20AC"/>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0449">
      <w:bodyDiv w:val="1"/>
      <w:marLeft w:val="0"/>
      <w:marRight w:val="0"/>
      <w:marTop w:val="0"/>
      <w:marBottom w:val="0"/>
      <w:divBdr>
        <w:top w:val="none" w:sz="0" w:space="0" w:color="auto"/>
        <w:left w:val="none" w:sz="0" w:space="0" w:color="auto"/>
        <w:bottom w:val="none" w:sz="0" w:space="0" w:color="auto"/>
        <w:right w:val="none" w:sz="0" w:space="0" w:color="auto"/>
      </w:divBdr>
    </w:div>
    <w:div w:id="664018906">
      <w:bodyDiv w:val="1"/>
      <w:marLeft w:val="0"/>
      <w:marRight w:val="0"/>
      <w:marTop w:val="0"/>
      <w:marBottom w:val="0"/>
      <w:divBdr>
        <w:top w:val="none" w:sz="0" w:space="0" w:color="auto"/>
        <w:left w:val="none" w:sz="0" w:space="0" w:color="auto"/>
        <w:bottom w:val="none" w:sz="0" w:space="0" w:color="auto"/>
        <w:right w:val="none" w:sz="0" w:space="0" w:color="auto"/>
      </w:divBdr>
    </w:div>
    <w:div w:id="13452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Ralphs, Ben</dc:creator>
  <cp:keywords/>
  <dc:description/>
  <cp:lastModifiedBy>Wright, Orlanda</cp:lastModifiedBy>
  <cp:revision>4</cp:revision>
  <cp:lastPrinted>2025-07-17T15:13:00Z</cp:lastPrinted>
  <dcterms:created xsi:type="dcterms:W3CDTF">2025-07-21T14:43:00Z</dcterms:created>
  <dcterms:modified xsi:type="dcterms:W3CDTF">2025-07-21T14:45:00Z</dcterms:modified>
</cp:coreProperties>
</file>