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9C76" w14:textId="626D09A2" w:rsidR="00071994" w:rsidRPr="00644F87" w:rsidRDefault="00071994" w:rsidP="00486264">
      <w:pPr>
        <w:rPr>
          <w:rFonts w:ascii="Arial" w:hAnsi="Arial" w:cs="Arial"/>
          <w:b/>
          <w:color w:val="00828C"/>
          <w:sz w:val="32"/>
          <w:szCs w:val="32"/>
          <w:highlight w:val="green"/>
        </w:rPr>
      </w:pPr>
    </w:p>
    <w:p w14:paraId="6D9723B2" w14:textId="653BB019" w:rsidR="00E631D7" w:rsidRPr="00644F87" w:rsidRDefault="00E631D7" w:rsidP="00EF1F17">
      <w:pPr>
        <w:rPr>
          <w:rFonts w:ascii="Arial" w:hAnsi="Arial" w:cs="Arial"/>
          <w:b/>
          <w:color w:val="0082AA"/>
          <w:sz w:val="22"/>
          <w:szCs w:val="22"/>
          <w:highlight w:val="yellow"/>
        </w:rPr>
      </w:pPr>
    </w:p>
    <w:p w14:paraId="5A41606B" w14:textId="6FD3578E" w:rsidR="00EF1F17" w:rsidRPr="00644F87" w:rsidRDefault="00286194" w:rsidP="005A2B42">
      <w:pPr>
        <w:rPr>
          <w:rFonts w:ascii="Arial Black" w:hAnsi="Arial Black" w:cs="Arial"/>
          <w:b/>
          <w:color w:val="0082AA"/>
          <w:sz w:val="32"/>
          <w:szCs w:val="32"/>
          <w:highlight w:val="yellow"/>
        </w:rPr>
      </w:pPr>
      <w:r w:rsidRPr="00644F87">
        <w:rPr>
          <w:rFonts w:ascii="Arial Black" w:hAnsi="Arial Black" w:cs="Arial"/>
          <w:b/>
          <w:noProof/>
          <w:color w:val="0082AA"/>
          <w:sz w:val="44"/>
          <w:szCs w:val="44"/>
          <w:highlight w:val="yellow"/>
        </w:rPr>
        <w:drawing>
          <wp:anchor distT="0" distB="0" distL="114300" distR="114300" simplePos="0" relativeHeight="251661312" behindDoc="1" locked="0" layoutInCell="1" allowOverlap="1" wp14:anchorId="32A6DCF2" wp14:editId="30AC262F">
            <wp:simplePos x="0" y="0"/>
            <wp:positionH relativeFrom="page">
              <wp:posOffset>5169535</wp:posOffset>
            </wp:positionH>
            <wp:positionV relativeFrom="paragraph">
              <wp:posOffset>257175</wp:posOffset>
            </wp:positionV>
            <wp:extent cx="2266950" cy="2020943"/>
            <wp:effectExtent l="0" t="0" r="0" b="0"/>
            <wp:wrapNone/>
            <wp:docPr id="7" name="Picture 7"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2266950" cy="2020943"/>
                    </a:xfrm>
                    <a:prstGeom prst="rect">
                      <a:avLst/>
                    </a:prstGeom>
                  </pic:spPr>
                </pic:pic>
              </a:graphicData>
            </a:graphic>
            <wp14:sizeRelH relativeFrom="page">
              <wp14:pctWidth>0</wp14:pctWidth>
            </wp14:sizeRelH>
            <wp14:sizeRelV relativeFrom="page">
              <wp14:pctHeight>0</wp14:pctHeight>
            </wp14:sizeRelV>
          </wp:anchor>
        </w:drawing>
      </w:r>
      <w:r w:rsidRPr="00644F87">
        <w:rPr>
          <w:rFonts w:ascii="Arial" w:hAnsi="Arial" w:cs="Arial"/>
          <w:b/>
          <w:noProof/>
          <w:color w:val="00828C"/>
          <w:sz w:val="32"/>
          <w:szCs w:val="32"/>
          <w:highlight w:val="yellow"/>
        </w:rPr>
        <w:drawing>
          <wp:anchor distT="0" distB="0" distL="114300" distR="114300" simplePos="0" relativeHeight="251660288" behindDoc="1" locked="0" layoutInCell="1" allowOverlap="1" wp14:anchorId="60363393" wp14:editId="5905224F">
            <wp:simplePos x="0" y="0"/>
            <wp:positionH relativeFrom="margin">
              <wp:posOffset>3664585</wp:posOffset>
            </wp:positionH>
            <wp:positionV relativeFrom="paragraph">
              <wp:posOffset>62865</wp:posOffset>
            </wp:positionV>
            <wp:extent cx="1265100" cy="1088872"/>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5100" cy="1088872"/>
                    </a:xfrm>
                    <a:prstGeom prst="rect">
                      <a:avLst/>
                    </a:prstGeom>
                  </pic:spPr>
                </pic:pic>
              </a:graphicData>
            </a:graphic>
            <wp14:sizeRelH relativeFrom="page">
              <wp14:pctWidth>0</wp14:pctWidth>
            </wp14:sizeRelH>
            <wp14:sizeRelV relativeFrom="page">
              <wp14:pctHeight>0</wp14:pctHeight>
            </wp14:sizeRelV>
          </wp:anchor>
        </w:drawing>
      </w:r>
      <w:r w:rsidR="00C041CD" w:rsidRPr="00644F87">
        <w:rPr>
          <w:rFonts w:ascii="Arial Black" w:hAnsi="Arial Black" w:cs="Arial"/>
          <w:b/>
          <w:noProof/>
          <w:color w:val="0082AA"/>
          <w:sz w:val="32"/>
          <w:szCs w:val="32"/>
          <w:highlight w:val="yellow"/>
        </w:rPr>
        <mc:AlternateContent>
          <mc:Choice Requires="wps">
            <w:drawing>
              <wp:anchor distT="0" distB="0" distL="114300" distR="114300" simplePos="0" relativeHeight="251658240" behindDoc="0" locked="0" layoutInCell="1" allowOverlap="1" wp14:anchorId="24DCEC37" wp14:editId="68818BD0">
                <wp:simplePos x="0" y="0"/>
                <wp:positionH relativeFrom="column">
                  <wp:posOffset>3699510</wp:posOffset>
                </wp:positionH>
                <wp:positionV relativeFrom="paragraph">
                  <wp:posOffset>236855</wp:posOffset>
                </wp:positionV>
                <wp:extent cx="1183005" cy="619125"/>
                <wp:effectExtent l="0" t="0" r="0" b="9525"/>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6F234" w14:textId="3293F10E" w:rsidR="00001733" w:rsidRDefault="00507930" w:rsidP="00507930">
                            <w:pPr>
                              <w:jc w:val="center"/>
                              <w:rPr>
                                <w:rFonts w:ascii="Arial Black" w:hAnsi="Arial Black"/>
                                <w:b/>
                                <w:color w:val="FFFFFF"/>
                                <w:sz w:val="32"/>
                                <w:szCs w:val="32"/>
                              </w:rPr>
                            </w:pPr>
                            <w:r>
                              <w:rPr>
                                <w:rFonts w:ascii="Arial Black" w:hAnsi="Arial Black"/>
                                <w:b/>
                                <w:color w:val="FFFFFF"/>
                                <w:sz w:val="32"/>
                                <w:szCs w:val="32"/>
                              </w:rPr>
                              <w:t>PG</w:t>
                            </w:r>
                          </w:p>
                          <w:p w14:paraId="7093841E" w14:textId="104A8D8E" w:rsidR="008909B2" w:rsidRPr="007F11C3" w:rsidRDefault="007F11C3" w:rsidP="00507930">
                            <w:pPr>
                              <w:jc w:val="center"/>
                              <w:rPr>
                                <w:rFonts w:ascii="Arial Black" w:hAnsi="Arial Black"/>
                                <w:b/>
                                <w:sz w:val="32"/>
                                <w:szCs w:val="32"/>
                              </w:rPr>
                            </w:pPr>
                            <w:r w:rsidRPr="007F11C3">
                              <w:rPr>
                                <w:rFonts w:ascii="Arial Black" w:hAnsi="Arial Black"/>
                                <w:b/>
                                <w:sz w:val="32"/>
                                <w:szCs w:val="32"/>
                              </w:rPr>
                              <w:t>‘TBC’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DCEC37" id="_x0000_t202" coordsize="21600,21600" o:spt="202" path="m,l,21600r21600,l21600,xe">
                <v:stroke joinstyle="miter"/>
                <v:path gradientshapeok="t" o:connecttype="rect"/>
              </v:shapetype>
              <v:shape id="Text Box 28" o:spid="_x0000_s1026" type="#_x0000_t202" style="position:absolute;margin-left:291.3pt;margin-top:18.65pt;width:93.1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" filled="f" stroked="f">
                <v:textbox>
                  <w:txbxContent>
                    <w:p w14:paraId="7DF6F234" w14:textId="3293F10E" w:rsidR="00001733" w:rsidRDefault="00507930" w:rsidP="00507930">
                      <w:pPr>
                        <w:jc w:val="center"/>
                        <w:rPr>
                          <w:rFonts w:ascii="Arial Black" w:hAnsi="Arial Black"/>
                          <w:b/>
                          <w:color w:val="FFFFFF"/>
                          <w:sz w:val="32"/>
                          <w:szCs w:val="32"/>
                        </w:rPr>
                      </w:pPr>
                      <w:r>
                        <w:rPr>
                          <w:rFonts w:ascii="Arial Black" w:hAnsi="Arial Black"/>
                          <w:b/>
                          <w:color w:val="FFFFFF"/>
                          <w:sz w:val="32"/>
                          <w:szCs w:val="32"/>
                        </w:rPr>
                        <w:t>PG</w:t>
                      </w:r>
                    </w:p>
                    <w:p w14:paraId="7093841E" w14:textId="104A8D8E" w:rsidR="008909B2" w:rsidRPr="007F11C3" w:rsidRDefault="007F11C3" w:rsidP="00507930">
                      <w:pPr>
                        <w:jc w:val="center"/>
                        <w:rPr>
                          <w:rFonts w:ascii="Arial Black" w:hAnsi="Arial Black"/>
                          <w:b/>
                          <w:sz w:val="32"/>
                          <w:szCs w:val="32"/>
                        </w:rPr>
                      </w:pPr>
                      <w:r w:rsidRPr="007F11C3">
                        <w:rPr>
                          <w:rFonts w:ascii="Arial Black" w:hAnsi="Arial Black"/>
                          <w:b/>
                          <w:sz w:val="32"/>
                          <w:szCs w:val="32"/>
                        </w:rPr>
                        <w:t>‘TBC’</w:t>
                      </w:r>
                    </w:p>
                  </w:txbxContent>
                </v:textbox>
              </v:shape>
            </w:pict>
          </mc:Fallback>
        </mc:AlternateContent>
      </w:r>
    </w:p>
    <w:p w14:paraId="191CD359" w14:textId="388C0CC9" w:rsidR="005A2B42" w:rsidRPr="00286194" w:rsidRDefault="005A2B42" w:rsidP="005A2B42">
      <w:pPr>
        <w:rPr>
          <w:rFonts w:ascii="Arial Black" w:hAnsi="Arial Black" w:cs="Arial"/>
          <w:b/>
          <w:color w:val="C60E41"/>
          <w:sz w:val="44"/>
          <w:szCs w:val="44"/>
        </w:rPr>
      </w:pPr>
      <w:r w:rsidRPr="00286194">
        <w:rPr>
          <w:rFonts w:ascii="Arial Black" w:hAnsi="Arial Black" w:cs="Arial"/>
          <w:b/>
          <w:color w:val="C60E41"/>
          <w:sz w:val="44"/>
          <w:szCs w:val="44"/>
        </w:rPr>
        <w:t>Post Specification</w:t>
      </w:r>
    </w:p>
    <w:p w14:paraId="01E4B515" w14:textId="4C128AB6" w:rsidR="00D662E5" w:rsidRPr="00644F87" w:rsidRDefault="00722D24" w:rsidP="005A2B42">
      <w:pPr>
        <w:rPr>
          <w:rFonts w:ascii="Arial Black" w:hAnsi="Arial Black" w:cs="Arial"/>
          <w:b/>
          <w:color w:val="0082AA"/>
          <w:sz w:val="44"/>
          <w:szCs w:val="44"/>
          <w:highlight w:val="yellow"/>
        </w:rPr>
      </w:pPr>
      <w:r w:rsidRPr="00644F87">
        <w:rPr>
          <w:rFonts w:ascii="Arial Black" w:hAnsi="Arial Black" w:cs="Arial"/>
          <w:b/>
          <w:noProof/>
          <w:color w:val="0082AA"/>
          <w:sz w:val="32"/>
          <w:szCs w:val="32"/>
          <w:highlight w:val="yellow"/>
        </w:rPr>
        <mc:AlternateContent>
          <mc:Choice Requires="wps">
            <w:drawing>
              <wp:anchor distT="0" distB="0" distL="114300" distR="114300" simplePos="0" relativeHeight="251659264" behindDoc="0" locked="0" layoutInCell="1" allowOverlap="1" wp14:anchorId="3044CFBE" wp14:editId="499E585D">
                <wp:simplePos x="0" y="0"/>
                <wp:positionH relativeFrom="column">
                  <wp:posOffset>4639310</wp:posOffset>
                </wp:positionH>
                <wp:positionV relativeFrom="paragraph">
                  <wp:posOffset>170180</wp:posOffset>
                </wp:positionV>
                <wp:extent cx="1860550" cy="8572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0A51C" w14:textId="1CCF3166" w:rsidR="00634305" w:rsidRPr="00286194" w:rsidRDefault="00A54EF9" w:rsidP="00F47A48">
                            <w:pPr>
                              <w:jc w:val="center"/>
                              <w:rPr>
                                <w:rFonts w:ascii="Arial Black" w:hAnsi="Arial Black"/>
                                <w:b/>
                                <w:color w:val="C60E41"/>
                                <w:sz w:val="32"/>
                                <w:szCs w:val="32"/>
                              </w:rPr>
                            </w:pPr>
                            <w:r>
                              <w:rPr>
                                <w:rFonts w:ascii="Arial Black" w:hAnsi="Arial Black"/>
                                <w:b/>
                                <w:color w:val="C60E41"/>
                                <w:sz w:val="32"/>
                                <w:szCs w:val="32"/>
                              </w:rPr>
                              <w:t>Regulation and Technical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4CFBE" id="Text Box 2" o:spid="_x0000_s1027" type="#_x0000_t202" style="position:absolute;margin-left:365.3pt;margin-top:13.4pt;width:146.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" filled="f" stroked="f">
                <v:textbox>
                  <w:txbxContent>
                    <w:p w14:paraId="5210A51C" w14:textId="1CCF3166" w:rsidR="00634305" w:rsidRPr="00286194" w:rsidRDefault="00A54EF9" w:rsidP="00F47A48">
                      <w:pPr>
                        <w:jc w:val="center"/>
                        <w:rPr>
                          <w:rFonts w:ascii="Arial Black" w:hAnsi="Arial Black"/>
                          <w:b/>
                          <w:color w:val="C60E41"/>
                          <w:sz w:val="32"/>
                          <w:szCs w:val="32"/>
                        </w:rPr>
                      </w:pPr>
                      <w:r>
                        <w:rPr>
                          <w:rFonts w:ascii="Arial Black" w:hAnsi="Arial Black"/>
                          <w:b/>
                          <w:color w:val="C60E41"/>
                          <w:sz w:val="32"/>
                          <w:szCs w:val="32"/>
                        </w:rPr>
                        <w:t>Regulation and Technical</w:t>
                      </w:r>
                    </w:p>
                  </w:txbxContent>
                </v:textbox>
              </v:shape>
            </w:pict>
          </mc:Fallback>
        </mc:AlternateContent>
      </w:r>
    </w:p>
    <w:p w14:paraId="3E039F80" w14:textId="68D6D969" w:rsidR="00F47A48" w:rsidRPr="00644F87" w:rsidRDefault="00F47A48" w:rsidP="005A2B42">
      <w:pPr>
        <w:rPr>
          <w:rFonts w:ascii="Arial Black" w:hAnsi="Arial Black" w:cs="Arial"/>
          <w:b/>
          <w:color w:val="0082AA"/>
          <w:sz w:val="44"/>
          <w:szCs w:val="44"/>
          <w:highlight w:val="yellow"/>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3544"/>
      </w:tblGrid>
      <w:tr w:rsidR="00722D24" w:rsidRPr="00644F87" w14:paraId="15CE5D07" w14:textId="77777777" w:rsidTr="00286194">
        <w:trPr>
          <w:cantSplit/>
        </w:trPr>
        <w:tc>
          <w:tcPr>
            <w:tcW w:w="3403" w:type="dxa"/>
            <w:shd w:val="clear" w:color="auto" w:fill="F2DBDB" w:themeFill="accent2" w:themeFillTint="33"/>
          </w:tcPr>
          <w:p w14:paraId="2C0AC62C" w14:textId="77777777" w:rsidR="00722D24" w:rsidRPr="00286194" w:rsidRDefault="00722D24" w:rsidP="00722D24">
            <w:pPr>
              <w:rPr>
                <w:color w:val="C60E41"/>
                <w:sz w:val="28"/>
                <w:szCs w:val="28"/>
              </w:rPr>
            </w:pPr>
            <w:r w:rsidRPr="00286194">
              <w:rPr>
                <w:rFonts w:ascii="Arial" w:hAnsi="Arial" w:cs="Arial"/>
                <w:b/>
                <w:color w:val="C60E41"/>
                <w:sz w:val="28"/>
                <w:szCs w:val="28"/>
              </w:rPr>
              <w:t>Date</w:t>
            </w:r>
          </w:p>
        </w:tc>
        <w:tc>
          <w:tcPr>
            <w:tcW w:w="3544" w:type="dxa"/>
            <w:vAlign w:val="center"/>
          </w:tcPr>
          <w:p w14:paraId="34615A34" w14:textId="7C909644" w:rsidR="00722D24" w:rsidRPr="007F11C3" w:rsidRDefault="00460CCB" w:rsidP="00722D24">
            <w:pPr>
              <w:rPr>
                <w:rFonts w:ascii="Arial" w:hAnsi="Arial" w:cs="Arial"/>
                <w:b/>
              </w:rPr>
            </w:pPr>
            <w:r w:rsidRPr="007F11C3">
              <w:rPr>
                <w:rFonts w:ascii="Arial" w:hAnsi="Arial" w:cs="Arial"/>
                <w:b/>
              </w:rPr>
              <w:t>October 2025</w:t>
            </w:r>
          </w:p>
        </w:tc>
      </w:tr>
      <w:tr w:rsidR="00722D24" w:rsidRPr="00644F87" w14:paraId="4C225649" w14:textId="77777777" w:rsidTr="00286194">
        <w:trPr>
          <w:cantSplit/>
        </w:trPr>
        <w:tc>
          <w:tcPr>
            <w:tcW w:w="3403" w:type="dxa"/>
            <w:shd w:val="clear" w:color="auto" w:fill="F2DBDB" w:themeFill="accent2" w:themeFillTint="33"/>
          </w:tcPr>
          <w:p w14:paraId="28D38ABE" w14:textId="77777777" w:rsidR="00722D24" w:rsidRPr="00286194" w:rsidRDefault="00722D24" w:rsidP="00722D24">
            <w:pPr>
              <w:rPr>
                <w:color w:val="C60E41"/>
                <w:sz w:val="28"/>
                <w:szCs w:val="28"/>
              </w:rPr>
            </w:pPr>
            <w:r w:rsidRPr="00286194">
              <w:rPr>
                <w:rFonts w:ascii="Arial" w:hAnsi="Arial" w:cs="Arial"/>
                <w:b/>
                <w:color w:val="C60E41"/>
                <w:sz w:val="28"/>
                <w:szCs w:val="28"/>
              </w:rPr>
              <w:t>Post Title</w:t>
            </w:r>
          </w:p>
        </w:tc>
        <w:tc>
          <w:tcPr>
            <w:tcW w:w="3544" w:type="dxa"/>
            <w:vAlign w:val="center"/>
          </w:tcPr>
          <w:p w14:paraId="567E7383" w14:textId="1F738D2A" w:rsidR="00722D24" w:rsidRPr="007F11C3" w:rsidRDefault="00460CCB" w:rsidP="00722D24">
            <w:pPr>
              <w:pStyle w:val="Heading4"/>
              <w:rPr>
                <w:color w:val="auto"/>
                <w:sz w:val="24"/>
              </w:rPr>
            </w:pPr>
            <w:r w:rsidRPr="007F11C3">
              <w:rPr>
                <w:color w:val="auto"/>
                <w:sz w:val="24"/>
              </w:rPr>
              <w:t>Head of Finance</w:t>
            </w:r>
          </w:p>
        </w:tc>
      </w:tr>
      <w:tr w:rsidR="00722D24" w:rsidRPr="00644F87" w14:paraId="69677D7B" w14:textId="77777777" w:rsidTr="00286194">
        <w:trPr>
          <w:cantSplit/>
        </w:trPr>
        <w:tc>
          <w:tcPr>
            <w:tcW w:w="3403" w:type="dxa"/>
            <w:shd w:val="clear" w:color="auto" w:fill="F2DBDB" w:themeFill="accent2" w:themeFillTint="33"/>
          </w:tcPr>
          <w:p w14:paraId="5C55055C"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Job Family Role Profile</w:t>
            </w:r>
          </w:p>
        </w:tc>
        <w:tc>
          <w:tcPr>
            <w:tcW w:w="3544" w:type="dxa"/>
            <w:vAlign w:val="center"/>
          </w:tcPr>
          <w:p w14:paraId="44BB8844" w14:textId="28484A1C" w:rsidR="00722D24" w:rsidRPr="007F11C3" w:rsidRDefault="00480B6B" w:rsidP="00722D24">
            <w:pPr>
              <w:rPr>
                <w:rFonts w:ascii="Arial" w:hAnsi="Arial" w:cs="Arial"/>
                <w:b/>
                <w:bCs/>
              </w:rPr>
            </w:pPr>
            <w:r w:rsidRPr="007F11C3">
              <w:rPr>
                <w:rFonts w:ascii="Arial" w:hAnsi="Arial" w:cs="Arial"/>
                <w:b/>
                <w:bCs/>
              </w:rPr>
              <w:t xml:space="preserve">RT </w:t>
            </w:r>
            <w:r w:rsidR="007F11C3" w:rsidRPr="007F11C3">
              <w:rPr>
                <w:rFonts w:ascii="Arial" w:hAnsi="Arial" w:cs="Arial"/>
                <w:b/>
                <w:bCs/>
              </w:rPr>
              <w:t>18 i</w:t>
            </w:r>
          </w:p>
        </w:tc>
      </w:tr>
      <w:tr w:rsidR="00722D24" w:rsidRPr="00644F87" w14:paraId="04C5CDEC" w14:textId="77777777" w:rsidTr="00286194">
        <w:trPr>
          <w:cantSplit/>
        </w:trPr>
        <w:tc>
          <w:tcPr>
            <w:tcW w:w="3403" w:type="dxa"/>
            <w:shd w:val="clear" w:color="auto" w:fill="F2DBDB" w:themeFill="accent2" w:themeFillTint="33"/>
          </w:tcPr>
          <w:p w14:paraId="4245BD49" w14:textId="77777777" w:rsidR="00722D24" w:rsidRPr="00286194" w:rsidRDefault="00722D24" w:rsidP="00722D24">
            <w:pPr>
              <w:rPr>
                <w:rFonts w:ascii="Arial" w:hAnsi="Arial" w:cs="Arial"/>
                <w:b/>
                <w:color w:val="C60E41"/>
                <w:sz w:val="28"/>
                <w:szCs w:val="28"/>
              </w:rPr>
            </w:pPr>
            <w:r w:rsidRPr="00286194">
              <w:rPr>
                <w:rFonts w:ascii="Arial" w:hAnsi="Arial" w:cs="Arial"/>
                <w:b/>
                <w:color w:val="C60E41"/>
                <w:sz w:val="28"/>
                <w:szCs w:val="28"/>
              </w:rPr>
              <w:t>Final Grade</w:t>
            </w:r>
          </w:p>
        </w:tc>
        <w:tc>
          <w:tcPr>
            <w:tcW w:w="3544" w:type="dxa"/>
            <w:vAlign w:val="center"/>
          </w:tcPr>
          <w:p w14:paraId="087B7F0D" w14:textId="358FE5EF" w:rsidR="00722D24" w:rsidRPr="007F11C3" w:rsidRDefault="008909B2" w:rsidP="00722D24">
            <w:pPr>
              <w:rPr>
                <w:rFonts w:ascii="Arial" w:hAnsi="Arial" w:cs="Arial"/>
                <w:b/>
                <w:bCs/>
              </w:rPr>
            </w:pPr>
            <w:r w:rsidRPr="007F11C3">
              <w:rPr>
                <w:rFonts w:ascii="Arial" w:hAnsi="Arial" w:cs="Arial"/>
                <w:b/>
                <w:bCs/>
              </w:rPr>
              <w:t xml:space="preserve">Grade </w:t>
            </w:r>
            <w:r w:rsidR="007F11C3" w:rsidRPr="007F11C3">
              <w:rPr>
                <w:rFonts w:ascii="Arial" w:hAnsi="Arial" w:cs="Arial"/>
                <w:b/>
                <w:bCs/>
              </w:rPr>
              <w:t>18</w:t>
            </w:r>
          </w:p>
        </w:tc>
      </w:tr>
    </w:tbl>
    <w:p w14:paraId="3379930E" w14:textId="77777777" w:rsidR="003A6F8E" w:rsidRPr="00286194" w:rsidRDefault="003A6F8E" w:rsidP="003A6F8E">
      <w:pPr>
        <w:rPr>
          <w:rFonts w:ascii="Arial Black" w:hAnsi="Arial Black" w:cs="Arial"/>
          <w:b/>
          <w:color w:val="C60E41"/>
        </w:rPr>
      </w:pPr>
      <w:r w:rsidRPr="00286194">
        <w:rPr>
          <w:rFonts w:ascii="Arial Black" w:hAnsi="Arial Black" w:cs="Arial"/>
          <w:b/>
          <w:color w:val="C60E41"/>
        </w:rPr>
        <w:t xml:space="preserve">To be read in conjunction with </w:t>
      </w:r>
      <w:r w:rsidR="0074734F" w:rsidRPr="00286194">
        <w:rPr>
          <w:rFonts w:ascii="Arial Black" w:hAnsi="Arial Black" w:cs="Arial"/>
          <w:b/>
          <w:color w:val="C60E41"/>
        </w:rPr>
        <w:t xml:space="preserve">the </w:t>
      </w:r>
      <w:r w:rsidR="00AA4A61" w:rsidRPr="00286194">
        <w:rPr>
          <w:rFonts w:ascii="Arial Black" w:hAnsi="Arial Black" w:cs="Arial"/>
          <w:b/>
          <w:color w:val="C60E41"/>
        </w:rPr>
        <w:t xml:space="preserve">job family </w:t>
      </w:r>
      <w:r w:rsidRPr="00286194">
        <w:rPr>
          <w:rFonts w:ascii="Arial Black" w:hAnsi="Arial Black" w:cs="Arial"/>
          <w:b/>
          <w:color w:val="C60E41"/>
        </w:rPr>
        <w:t>role profile</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1"/>
        <w:gridCol w:w="8505"/>
      </w:tblGrid>
      <w:tr w:rsidR="003A6F8E" w:rsidRPr="00644F87" w14:paraId="7561832A" w14:textId="77777777" w:rsidTr="48FABC85">
        <w:tc>
          <w:tcPr>
            <w:tcW w:w="10632" w:type="dxa"/>
            <w:gridSpan w:val="3"/>
            <w:shd w:val="clear" w:color="auto" w:fill="F2DBDB" w:themeFill="accent2" w:themeFillTint="33"/>
          </w:tcPr>
          <w:p w14:paraId="6128CD86" w14:textId="77777777" w:rsidR="003A6F8E" w:rsidRPr="001D5465" w:rsidRDefault="003A6F8E" w:rsidP="00C664A9">
            <w:pPr>
              <w:rPr>
                <w:rFonts w:ascii="Arial Black" w:hAnsi="Arial Black" w:cs="Arial"/>
                <w:b/>
                <w:color w:val="0082AA"/>
                <w:sz w:val="28"/>
                <w:szCs w:val="28"/>
              </w:rPr>
            </w:pPr>
            <w:r w:rsidRPr="00286194">
              <w:rPr>
                <w:rFonts w:ascii="Arial Black" w:hAnsi="Arial Black" w:cs="Arial"/>
                <w:b/>
                <w:color w:val="C60E41"/>
                <w:sz w:val="28"/>
                <w:szCs w:val="28"/>
              </w:rPr>
              <w:t xml:space="preserve">Purpose </w:t>
            </w:r>
            <w:r w:rsidRPr="00286194">
              <w:rPr>
                <w:rFonts w:ascii="Arial Black" w:hAnsi="Arial Black" w:cs="Arial"/>
                <w:b/>
                <w:color w:val="C60E41"/>
                <w:sz w:val="28"/>
                <w:szCs w:val="28"/>
                <w:shd w:val="clear" w:color="auto" w:fill="F2DBDB" w:themeFill="accent2" w:themeFillTint="33"/>
              </w:rPr>
              <w:t>of this post</w:t>
            </w:r>
            <w:r w:rsidRPr="00286194">
              <w:rPr>
                <w:rFonts w:ascii="Arial Black" w:hAnsi="Arial Black" w:cs="Arial"/>
                <w:b/>
                <w:color w:val="C60E41"/>
                <w:sz w:val="28"/>
                <w:szCs w:val="28"/>
              </w:rPr>
              <w:t xml:space="preserve"> </w:t>
            </w:r>
          </w:p>
        </w:tc>
      </w:tr>
      <w:tr w:rsidR="003A6F8E" w:rsidRPr="00644F87" w14:paraId="3175A708" w14:textId="77777777" w:rsidTr="48FABC85">
        <w:tc>
          <w:tcPr>
            <w:tcW w:w="10632" w:type="dxa"/>
            <w:gridSpan w:val="3"/>
            <w:shd w:val="clear" w:color="auto" w:fill="auto"/>
          </w:tcPr>
          <w:p w14:paraId="68290B2A" w14:textId="06D1FC3B" w:rsidR="00460CCB" w:rsidRDefault="00B76193" w:rsidP="00B76193">
            <w:pPr>
              <w:jc w:val="both"/>
              <w:rPr>
                <w:rFonts w:ascii="Arial" w:hAnsi="Arial" w:cs="Arial"/>
              </w:rPr>
            </w:pPr>
            <w:r w:rsidRPr="00644F87">
              <w:rPr>
                <w:rFonts w:ascii="Arial" w:hAnsi="Arial" w:cs="Arial"/>
              </w:rPr>
              <w:t>To support</w:t>
            </w:r>
            <w:r w:rsidR="00BE3CB0" w:rsidRPr="00644F87">
              <w:rPr>
                <w:rFonts w:ascii="Arial" w:hAnsi="Arial" w:cs="Arial"/>
              </w:rPr>
              <w:t xml:space="preserve"> Chief Finance Officer (s.151)</w:t>
            </w:r>
            <w:r w:rsidRPr="00644F87">
              <w:rPr>
                <w:rFonts w:ascii="Arial" w:hAnsi="Arial" w:cs="Arial"/>
              </w:rPr>
              <w:t xml:space="preserve"> in </w:t>
            </w:r>
            <w:r w:rsidR="00460CCB">
              <w:rPr>
                <w:rFonts w:ascii="Arial" w:hAnsi="Arial" w:cs="Arial"/>
              </w:rPr>
              <w:t>setting the strategic direction, planning and management of the financial arrangements of the organisation in accordance with relevant legislation.  This will involve overseeing the delivery of key financial products including the budget, medium term financial plan and statutory accounts, providing financial advice to key stakeholders and representation of the Chief Finance Officer at a range of strategic internal and external forums and leading the Financial Services Team.</w:t>
            </w:r>
          </w:p>
          <w:p w14:paraId="022FE5C1" w14:textId="77777777" w:rsidR="00460CCB" w:rsidRDefault="00460CCB" w:rsidP="00B76193">
            <w:pPr>
              <w:jc w:val="both"/>
              <w:rPr>
                <w:rFonts w:ascii="Arial" w:hAnsi="Arial" w:cs="Arial"/>
              </w:rPr>
            </w:pPr>
          </w:p>
          <w:p w14:paraId="5BDDE86B" w14:textId="28C2DF43" w:rsidR="00B76193" w:rsidRPr="00644F87" w:rsidRDefault="00460CCB" w:rsidP="00B76193">
            <w:pPr>
              <w:jc w:val="both"/>
              <w:rPr>
                <w:rFonts w:ascii="Arial" w:hAnsi="Arial" w:cs="Arial"/>
              </w:rPr>
            </w:pPr>
            <w:r>
              <w:rPr>
                <w:rFonts w:ascii="Arial" w:hAnsi="Arial" w:cs="Arial"/>
              </w:rPr>
              <w:t>To be the designated statutory Deputy Chief Finance Officer for the Service.</w:t>
            </w:r>
            <w:r w:rsidR="00B76193" w:rsidRPr="00644F87">
              <w:rPr>
                <w:rFonts w:ascii="Arial" w:hAnsi="Arial" w:cs="Arial"/>
              </w:rPr>
              <w:t xml:space="preserve"> </w:t>
            </w:r>
          </w:p>
          <w:p w14:paraId="38F1DB45" w14:textId="0E3FC3C5" w:rsidR="001F7EDB" w:rsidRPr="00644F87" w:rsidRDefault="001F7EDB" w:rsidP="00276E8D">
            <w:pPr>
              <w:rPr>
                <w:rFonts w:ascii="Arial" w:hAnsi="Arial" w:cs="Arial"/>
                <w:b/>
                <w:color w:val="0082AA"/>
              </w:rPr>
            </w:pPr>
          </w:p>
        </w:tc>
      </w:tr>
      <w:tr w:rsidR="003A6F8E" w:rsidRPr="00644F87" w14:paraId="4CBD2E54" w14:textId="77777777" w:rsidTr="48FABC85">
        <w:tc>
          <w:tcPr>
            <w:tcW w:w="10632" w:type="dxa"/>
            <w:gridSpan w:val="3"/>
            <w:shd w:val="clear" w:color="auto" w:fill="F2DBDB" w:themeFill="accent2" w:themeFillTint="33"/>
          </w:tcPr>
          <w:p w14:paraId="0995A3E5" w14:textId="77777777" w:rsidR="003A6F8E" w:rsidRPr="00644F87" w:rsidRDefault="003A6F8E" w:rsidP="00B1095D">
            <w:pPr>
              <w:rPr>
                <w:rFonts w:ascii="Arial" w:hAnsi="Arial" w:cs="Arial"/>
                <w:color w:val="0082AA"/>
                <w:sz w:val="28"/>
                <w:szCs w:val="28"/>
              </w:rPr>
            </w:pPr>
            <w:r w:rsidRPr="00644F87">
              <w:rPr>
                <w:rFonts w:ascii="Arial Black" w:hAnsi="Arial Black" w:cs="Arial"/>
                <w:b/>
                <w:color w:val="C60E41"/>
                <w:sz w:val="28"/>
                <w:szCs w:val="28"/>
              </w:rPr>
              <w:t>Key job specific accountabilities</w:t>
            </w:r>
          </w:p>
        </w:tc>
      </w:tr>
      <w:tr w:rsidR="003A6F8E" w:rsidRPr="00644F87" w14:paraId="76BF043B" w14:textId="77777777" w:rsidTr="48FABC85">
        <w:tc>
          <w:tcPr>
            <w:tcW w:w="10632" w:type="dxa"/>
            <w:gridSpan w:val="3"/>
            <w:shd w:val="clear" w:color="auto" w:fill="auto"/>
          </w:tcPr>
          <w:p w14:paraId="69054996" w14:textId="503DC5AC" w:rsidR="00CB3403" w:rsidRPr="00CB3403" w:rsidRDefault="00CB3403" w:rsidP="00CB3403">
            <w:pPr>
              <w:numPr>
                <w:ilvl w:val="0"/>
                <w:numId w:val="33"/>
              </w:numPr>
              <w:tabs>
                <w:tab w:val="left" w:pos="0"/>
              </w:tabs>
              <w:rPr>
                <w:rFonts w:ascii="Arial" w:hAnsi="Arial" w:cs="Arial"/>
              </w:rPr>
            </w:pPr>
            <w:r w:rsidRPr="00CB3403">
              <w:rPr>
                <w:rFonts w:ascii="Arial" w:hAnsi="Arial" w:cs="Arial"/>
              </w:rPr>
              <w:t xml:space="preserve">Responsible for leading the preparation of the </w:t>
            </w:r>
            <w:r>
              <w:rPr>
                <w:rFonts w:ascii="Arial" w:hAnsi="Arial" w:cs="Arial"/>
              </w:rPr>
              <w:t>authority’s</w:t>
            </w:r>
            <w:r w:rsidRPr="00CB3403">
              <w:rPr>
                <w:rFonts w:ascii="Arial" w:hAnsi="Arial" w:cs="Arial"/>
              </w:rPr>
              <w:t xml:space="preserve"> statutory accounts, having due regard to all relevant legislation, accounting standards, codes of practice and relevant production timescales. To act as the primary </w:t>
            </w:r>
            <w:proofErr w:type="gramStart"/>
            <w:r w:rsidRPr="00CB3403">
              <w:rPr>
                <w:rFonts w:ascii="Arial" w:hAnsi="Arial" w:cs="Arial"/>
              </w:rPr>
              <w:t>liaison</w:t>
            </w:r>
            <w:proofErr w:type="gramEnd"/>
            <w:r w:rsidRPr="00CB3403">
              <w:rPr>
                <w:rFonts w:ascii="Arial" w:hAnsi="Arial" w:cs="Arial"/>
              </w:rPr>
              <w:t xml:space="preserve"> point with the external auditor in relation to the statutory audit of final accounts.</w:t>
            </w:r>
          </w:p>
          <w:p w14:paraId="0AE4FE59" w14:textId="77777777" w:rsidR="00CB3403" w:rsidRPr="00CB3403" w:rsidRDefault="00CB3403" w:rsidP="00594849">
            <w:pPr>
              <w:tabs>
                <w:tab w:val="left" w:pos="0"/>
              </w:tabs>
              <w:ind w:left="720"/>
              <w:rPr>
                <w:rFonts w:ascii="Arial" w:hAnsi="Arial" w:cs="Arial"/>
              </w:rPr>
            </w:pPr>
          </w:p>
          <w:p w14:paraId="39D6F708" w14:textId="0C11E28F" w:rsidR="00B341C3" w:rsidRPr="00A50F60" w:rsidRDefault="00CB3403" w:rsidP="00A50F60">
            <w:pPr>
              <w:numPr>
                <w:ilvl w:val="0"/>
                <w:numId w:val="33"/>
              </w:numPr>
              <w:tabs>
                <w:tab w:val="left" w:pos="0"/>
              </w:tabs>
              <w:rPr>
                <w:rFonts w:ascii="Arial" w:hAnsi="Arial" w:cs="Arial"/>
              </w:rPr>
            </w:pPr>
            <w:r w:rsidRPr="00CB3403">
              <w:rPr>
                <w:rFonts w:ascii="Arial" w:hAnsi="Arial" w:cs="Arial"/>
              </w:rPr>
              <w:t xml:space="preserve">To lead the revenue and capital budget preparation process, having regard for the various needs of budget holders, senior officers </w:t>
            </w:r>
            <w:r>
              <w:rPr>
                <w:rFonts w:ascii="Arial" w:hAnsi="Arial" w:cs="Arial"/>
              </w:rPr>
              <w:t>of the Service</w:t>
            </w:r>
            <w:r w:rsidRPr="00CB3403">
              <w:rPr>
                <w:rFonts w:ascii="Arial" w:hAnsi="Arial" w:cs="Arial"/>
              </w:rPr>
              <w:t xml:space="preserve"> and the overall financial strategy and funding available to the </w:t>
            </w:r>
            <w:r>
              <w:rPr>
                <w:rFonts w:ascii="Arial" w:hAnsi="Arial" w:cs="Arial"/>
              </w:rPr>
              <w:t>Authority</w:t>
            </w:r>
            <w:r w:rsidRPr="00CB3403">
              <w:rPr>
                <w:rFonts w:ascii="Arial" w:hAnsi="Arial" w:cs="Arial"/>
              </w:rPr>
              <w:t xml:space="preserve">.   Ensuring that financial strategies are consistent with business strategies (e.g. workforce, fleet, estates, ICT and procurement strategies) and the change programme.  </w:t>
            </w:r>
            <w:proofErr w:type="gramStart"/>
            <w:r w:rsidRPr="00CB3403">
              <w:rPr>
                <w:rFonts w:ascii="Arial" w:hAnsi="Arial" w:cs="Arial"/>
              </w:rPr>
              <w:t>Making arrangements</w:t>
            </w:r>
            <w:proofErr w:type="gramEnd"/>
            <w:r w:rsidRPr="00CB3403">
              <w:rPr>
                <w:rFonts w:ascii="Arial" w:hAnsi="Arial" w:cs="Arial"/>
              </w:rPr>
              <w:t xml:space="preserve"> to meet the statutory requirement for public consultation and advising the Commissioner and Chief </w:t>
            </w:r>
            <w:r>
              <w:rPr>
                <w:rFonts w:ascii="Arial" w:hAnsi="Arial" w:cs="Arial"/>
              </w:rPr>
              <w:t xml:space="preserve">Fire Officer </w:t>
            </w:r>
            <w:r w:rsidRPr="00CB3403">
              <w:rPr>
                <w:rFonts w:ascii="Arial" w:hAnsi="Arial" w:cs="Arial"/>
              </w:rPr>
              <w:t>of such.</w:t>
            </w:r>
          </w:p>
          <w:p w14:paraId="5EA4BB45" w14:textId="77777777" w:rsidR="008909B2" w:rsidRPr="00644F87" w:rsidRDefault="008909B2" w:rsidP="008909B2">
            <w:pPr>
              <w:pStyle w:val="ListParagraph"/>
              <w:ind w:right="151"/>
              <w:jc w:val="both"/>
              <w:rPr>
                <w:rFonts w:ascii="Arial" w:hAnsi="Arial" w:cs="Arial"/>
              </w:rPr>
            </w:pPr>
          </w:p>
          <w:p w14:paraId="259E2B27" w14:textId="44AA1FED" w:rsidR="00CB3403" w:rsidRPr="00CB3403" w:rsidRDefault="00CB3403" w:rsidP="00CB3403">
            <w:pPr>
              <w:pStyle w:val="ListParagraph"/>
              <w:numPr>
                <w:ilvl w:val="0"/>
                <w:numId w:val="35"/>
              </w:numPr>
              <w:ind w:right="151"/>
              <w:jc w:val="both"/>
              <w:rPr>
                <w:rFonts w:ascii="Arial" w:hAnsi="Arial" w:cs="Arial"/>
              </w:rPr>
            </w:pPr>
            <w:r w:rsidRPr="00CB3403">
              <w:rPr>
                <w:rFonts w:ascii="Arial" w:hAnsi="Arial" w:cs="Arial"/>
              </w:rPr>
              <w:t xml:space="preserve">Ensure that all new </w:t>
            </w:r>
            <w:r w:rsidR="00E2667F">
              <w:rPr>
                <w:rFonts w:ascii="Arial" w:hAnsi="Arial" w:cs="Arial"/>
              </w:rPr>
              <w:t>projects/</w:t>
            </w:r>
            <w:r w:rsidRPr="00CB3403">
              <w:rPr>
                <w:rFonts w:ascii="Arial" w:hAnsi="Arial" w:cs="Arial"/>
              </w:rPr>
              <w:t>developments, both revenue and capital, are subject to a proper financial appraisal using relevant techniques as appropriate, including the preparation of robust business cases and options appraisal.</w:t>
            </w:r>
          </w:p>
          <w:p w14:paraId="3FEA46BE" w14:textId="77777777" w:rsidR="00CB3403" w:rsidRPr="00CB3403" w:rsidRDefault="00CB3403" w:rsidP="00594849">
            <w:pPr>
              <w:pStyle w:val="ListParagraph"/>
              <w:ind w:right="151"/>
              <w:jc w:val="both"/>
              <w:rPr>
                <w:rFonts w:ascii="Arial" w:hAnsi="Arial" w:cs="Arial"/>
              </w:rPr>
            </w:pPr>
          </w:p>
          <w:p w14:paraId="19A8BD1E" w14:textId="6EC7BF54" w:rsidR="00CB3403" w:rsidRPr="00CB3403" w:rsidRDefault="00CB3403" w:rsidP="00CB3403">
            <w:pPr>
              <w:pStyle w:val="ListParagraph"/>
              <w:numPr>
                <w:ilvl w:val="0"/>
                <w:numId w:val="35"/>
              </w:numPr>
              <w:ind w:right="151"/>
              <w:jc w:val="both"/>
              <w:rPr>
                <w:rFonts w:ascii="Arial" w:hAnsi="Arial" w:cs="Arial"/>
              </w:rPr>
            </w:pPr>
            <w:r w:rsidRPr="00CB3403">
              <w:rPr>
                <w:rFonts w:ascii="Arial" w:hAnsi="Arial" w:cs="Arial"/>
              </w:rPr>
              <w:t xml:space="preserve">To lead on the development of the </w:t>
            </w:r>
            <w:proofErr w:type="gramStart"/>
            <w:r w:rsidRPr="00CB3403">
              <w:rPr>
                <w:rFonts w:ascii="Arial" w:hAnsi="Arial" w:cs="Arial"/>
              </w:rPr>
              <w:t>medium term</w:t>
            </w:r>
            <w:proofErr w:type="gramEnd"/>
            <w:r w:rsidRPr="00CB3403">
              <w:rPr>
                <w:rFonts w:ascii="Arial" w:hAnsi="Arial" w:cs="Arial"/>
              </w:rPr>
              <w:t xml:space="preserve"> financial projections on a rolling basis for the budget and for new requirements/projects setting out both the full life costs of projected </w:t>
            </w:r>
            <w:r w:rsidRPr="00CB3403">
              <w:rPr>
                <w:rFonts w:ascii="Arial" w:hAnsi="Arial" w:cs="Arial"/>
              </w:rPr>
              <w:lastRenderedPageBreak/>
              <w:t xml:space="preserve">schemes together with possible sources of finance.  To support the Chief Finance Officer with the annual refresh of the </w:t>
            </w:r>
            <w:proofErr w:type="gramStart"/>
            <w:r w:rsidRPr="00CB3403">
              <w:rPr>
                <w:rFonts w:ascii="Arial" w:hAnsi="Arial" w:cs="Arial"/>
              </w:rPr>
              <w:t>medium term</w:t>
            </w:r>
            <w:proofErr w:type="gramEnd"/>
            <w:r w:rsidRPr="00CB3403">
              <w:rPr>
                <w:rFonts w:ascii="Arial" w:hAnsi="Arial" w:cs="Arial"/>
              </w:rPr>
              <w:t xml:space="preserve"> financial strategy. </w:t>
            </w:r>
          </w:p>
          <w:p w14:paraId="4AD0DC67" w14:textId="77777777" w:rsidR="00CB3403" w:rsidRPr="00A50F60" w:rsidRDefault="00CB3403" w:rsidP="00A50F60">
            <w:pPr>
              <w:rPr>
                <w:rFonts w:ascii="Arial" w:hAnsi="Arial" w:cs="Arial"/>
              </w:rPr>
            </w:pPr>
          </w:p>
          <w:p w14:paraId="0E5E32FD" w14:textId="352665DE" w:rsidR="00CB3403" w:rsidRPr="00CB3403" w:rsidRDefault="00CB3403" w:rsidP="00CB3403">
            <w:pPr>
              <w:pStyle w:val="ListParagraph"/>
              <w:numPr>
                <w:ilvl w:val="0"/>
                <w:numId w:val="35"/>
              </w:numPr>
              <w:rPr>
                <w:rFonts w:ascii="Arial" w:hAnsi="Arial" w:cs="Arial"/>
              </w:rPr>
            </w:pPr>
            <w:r w:rsidRPr="00CB3403">
              <w:rPr>
                <w:rFonts w:ascii="Arial" w:hAnsi="Arial" w:cs="Arial"/>
              </w:rPr>
              <w:t>Responsible for the leadership of the budget monitoring process in accordance with agreed timescales for both revenue and capital budgets.  To report on a regular and timely basis to</w:t>
            </w:r>
            <w:r w:rsidR="00E2667F">
              <w:rPr>
                <w:rFonts w:ascii="Arial" w:hAnsi="Arial" w:cs="Arial"/>
              </w:rPr>
              <w:t xml:space="preserve"> the Commissioner,</w:t>
            </w:r>
            <w:r w:rsidRPr="00CB3403">
              <w:rPr>
                <w:rFonts w:ascii="Arial" w:hAnsi="Arial" w:cs="Arial"/>
              </w:rPr>
              <w:t xml:space="preserve"> the Chief Finance Officer</w:t>
            </w:r>
            <w:r w:rsidR="00E2667F">
              <w:rPr>
                <w:rFonts w:ascii="Arial" w:hAnsi="Arial" w:cs="Arial"/>
              </w:rPr>
              <w:t xml:space="preserve"> and</w:t>
            </w:r>
            <w:r w:rsidRPr="00CB3403">
              <w:rPr>
                <w:rFonts w:ascii="Arial" w:hAnsi="Arial" w:cs="Arial"/>
              </w:rPr>
              <w:t xml:space="preserve"> </w:t>
            </w:r>
            <w:r>
              <w:rPr>
                <w:rFonts w:ascii="Arial" w:hAnsi="Arial" w:cs="Arial"/>
              </w:rPr>
              <w:t>SLT</w:t>
            </w:r>
            <w:r w:rsidRPr="00CB3403">
              <w:rPr>
                <w:rFonts w:ascii="Arial" w:hAnsi="Arial" w:cs="Arial"/>
              </w:rPr>
              <w:t xml:space="preserve">, highlighting the nature of material budget variances and to advise on measures to be taken to control adverse variances.  </w:t>
            </w:r>
          </w:p>
          <w:p w14:paraId="47830B1D" w14:textId="72E2AADA" w:rsidR="002E7FE3" w:rsidRPr="00644F87" w:rsidRDefault="002E7FE3" w:rsidP="002E7FE3">
            <w:pPr>
              <w:ind w:left="720"/>
              <w:rPr>
                <w:rFonts w:ascii="Arial" w:hAnsi="Arial" w:cs="Arial"/>
              </w:rPr>
            </w:pPr>
          </w:p>
          <w:p w14:paraId="26DBA5B2" w14:textId="1D1EB5B7" w:rsidR="008909B2" w:rsidRPr="00644F87" w:rsidRDefault="00A26D30" w:rsidP="00014457">
            <w:pPr>
              <w:numPr>
                <w:ilvl w:val="0"/>
                <w:numId w:val="33"/>
              </w:numPr>
              <w:ind w:right="10"/>
              <w:rPr>
                <w:rFonts w:ascii="Arial" w:hAnsi="Arial" w:cs="Arial"/>
              </w:rPr>
            </w:pPr>
            <w:r>
              <w:rPr>
                <w:rFonts w:ascii="Arial" w:hAnsi="Arial" w:cs="Arial"/>
              </w:rPr>
              <w:t>Ensure that all new developments, both revenue and capital, are subject to proper financial appraisal using relevant techniques as appropriate</w:t>
            </w:r>
          </w:p>
          <w:p w14:paraId="3A2856AE" w14:textId="77777777" w:rsidR="00EF2A74" w:rsidRPr="00644F87" w:rsidRDefault="00EF2A74" w:rsidP="00EF2A74">
            <w:pPr>
              <w:ind w:left="720" w:right="10"/>
              <w:rPr>
                <w:rFonts w:ascii="Arial" w:hAnsi="Arial" w:cs="Arial"/>
              </w:rPr>
            </w:pPr>
          </w:p>
          <w:p w14:paraId="7DD7B617" w14:textId="1E5E1A16" w:rsidR="00EF2A74" w:rsidRPr="00644F87" w:rsidRDefault="00EF2A74" w:rsidP="00014457">
            <w:pPr>
              <w:numPr>
                <w:ilvl w:val="0"/>
                <w:numId w:val="33"/>
              </w:numPr>
              <w:ind w:right="10"/>
              <w:rPr>
                <w:rFonts w:ascii="Arial" w:hAnsi="Arial" w:cs="Arial"/>
              </w:rPr>
            </w:pPr>
            <w:r w:rsidRPr="00644F87">
              <w:rPr>
                <w:rFonts w:ascii="Arial" w:hAnsi="Arial" w:cs="Arial"/>
              </w:rPr>
              <w:t>To deputise for the S.151 Officer when required.</w:t>
            </w:r>
          </w:p>
          <w:p w14:paraId="29AF9DCC" w14:textId="77777777" w:rsidR="003978F1" w:rsidRPr="00644F87" w:rsidRDefault="003978F1" w:rsidP="003978F1">
            <w:pPr>
              <w:ind w:left="720" w:right="10"/>
              <w:rPr>
                <w:rFonts w:ascii="Arial" w:hAnsi="Arial" w:cs="Arial"/>
              </w:rPr>
            </w:pPr>
          </w:p>
          <w:p w14:paraId="7FAE7A9A" w14:textId="0D7ADA78" w:rsidR="00CB3403" w:rsidRPr="00594849" w:rsidRDefault="00CB3403" w:rsidP="00594849">
            <w:pPr>
              <w:pStyle w:val="ListParagraph"/>
              <w:numPr>
                <w:ilvl w:val="0"/>
                <w:numId w:val="33"/>
              </w:numPr>
              <w:rPr>
                <w:rFonts w:ascii="Arial" w:hAnsi="Arial" w:cs="Arial"/>
              </w:rPr>
            </w:pPr>
            <w:r w:rsidRPr="00CB3403">
              <w:rPr>
                <w:rFonts w:ascii="Arial" w:hAnsi="Arial" w:cs="Arial"/>
              </w:rPr>
              <w:t xml:space="preserve">To oversee the maintenance and development of asset registers and that capital accounting is undertaken in accordance with best practice and relevant guidelines.  To ensure that systems are in place to account for all assets in line with appropriate guidance including valuation advice provided by RICS and accounting advice from CIPFA.   </w:t>
            </w:r>
          </w:p>
          <w:p w14:paraId="63A255F6" w14:textId="77777777" w:rsidR="00CB3403" w:rsidRDefault="00CB3403" w:rsidP="00594849">
            <w:pPr>
              <w:pStyle w:val="ListParagraph"/>
              <w:rPr>
                <w:rFonts w:ascii="Arial" w:hAnsi="Arial" w:cs="Arial"/>
              </w:rPr>
            </w:pPr>
          </w:p>
          <w:p w14:paraId="053AE108" w14:textId="24797F58" w:rsidR="00CB3403" w:rsidRPr="00CB3403" w:rsidRDefault="00CB3403" w:rsidP="00CB3403">
            <w:pPr>
              <w:pStyle w:val="ListParagraph"/>
              <w:numPr>
                <w:ilvl w:val="0"/>
                <w:numId w:val="33"/>
              </w:numPr>
              <w:rPr>
                <w:rFonts w:ascii="Arial" w:hAnsi="Arial" w:cs="Arial"/>
              </w:rPr>
            </w:pPr>
            <w:r w:rsidRPr="00CB3403">
              <w:rPr>
                <w:rFonts w:ascii="Arial" w:hAnsi="Arial" w:cs="Arial"/>
              </w:rPr>
              <w:t xml:space="preserve">To ensure the smooth running of corporate financial systems, including system developments, advising on potential areas for improvement, ensuring that they </w:t>
            </w:r>
            <w:proofErr w:type="gramStart"/>
            <w:r w:rsidRPr="00CB3403">
              <w:rPr>
                <w:rFonts w:ascii="Arial" w:hAnsi="Arial" w:cs="Arial"/>
              </w:rPr>
              <w:t>remain fit for purpose at all times</w:t>
            </w:r>
            <w:proofErr w:type="gramEnd"/>
            <w:r w:rsidRPr="00CB3403">
              <w:rPr>
                <w:rFonts w:ascii="Arial" w:hAnsi="Arial" w:cs="Arial"/>
              </w:rPr>
              <w:t xml:space="preserve"> and can meet both statutory reporting requirements and needs of users.  To ensure that users of financial systems receive appropriate training in the use of systems.</w:t>
            </w:r>
          </w:p>
          <w:p w14:paraId="216BCD1F" w14:textId="77777777" w:rsidR="008909B2" w:rsidRPr="00644F87" w:rsidRDefault="008909B2" w:rsidP="008909B2">
            <w:pPr>
              <w:ind w:left="720" w:right="10"/>
              <w:rPr>
                <w:rFonts w:ascii="Arial" w:hAnsi="Arial" w:cs="Arial"/>
              </w:rPr>
            </w:pPr>
          </w:p>
          <w:p w14:paraId="22C70267" w14:textId="02D974A2" w:rsidR="00A26D30" w:rsidRDefault="00A26D30" w:rsidP="00014457">
            <w:pPr>
              <w:numPr>
                <w:ilvl w:val="0"/>
                <w:numId w:val="33"/>
              </w:numPr>
              <w:ind w:right="10"/>
              <w:rPr>
                <w:rFonts w:ascii="Arial" w:hAnsi="Arial" w:cs="Arial"/>
              </w:rPr>
            </w:pPr>
            <w:r>
              <w:rPr>
                <w:rFonts w:ascii="Arial" w:hAnsi="Arial" w:cs="Arial"/>
              </w:rPr>
              <w:t xml:space="preserve">Lead on all financial aspects of the service’s pension requirements around LGPS and FPS, including submitting all required returns to </w:t>
            </w:r>
            <w:r w:rsidR="00E2667F">
              <w:rPr>
                <w:rFonts w:ascii="Arial" w:hAnsi="Arial" w:cs="Arial"/>
              </w:rPr>
              <w:t>MHCLG and HMRC</w:t>
            </w:r>
            <w:r>
              <w:rPr>
                <w:rFonts w:ascii="Arial" w:hAnsi="Arial" w:cs="Arial"/>
              </w:rPr>
              <w:t>, preparing year end accounts and liaising with administrators over pension payments.</w:t>
            </w:r>
          </w:p>
          <w:p w14:paraId="5B60AC16" w14:textId="77777777" w:rsidR="00CB3403" w:rsidRDefault="00CB3403" w:rsidP="00594849">
            <w:pPr>
              <w:pStyle w:val="ListParagraph"/>
              <w:rPr>
                <w:rFonts w:ascii="Arial" w:hAnsi="Arial" w:cs="Arial"/>
              </w:rPr>
            </w:pPr>
          </w:p>
          <w:p w14:paraId="559C6410" w14:textId="64794248" w:rsidR="00CB3403" w:rsidRDefault="00CB3403" w:rsidP="00CB3403">
            <w:pPr>
              <w:pStyle w:val="ListParagraph"/>
              <w:numPr>
                <w:ilvl w:val="0"/>
                <w:numId w:val="33"/>
              </w:numPr>
              <w:rPr>
                <w:rFonts w:ascii="Arial" w:hAnsi="Arial" w:cs="Arial"/>
              </w:rPr>
            </w:pPr>
            <w:r w:rsidRPr="00CB3403">
              <w:rPr>
                <w:rFonts w:ascii="Arial" w:hAnsi="Arial" w:cs="Arial"/>
              </w:rPr>
              <w:t xml:space="preserve">To ensure that all statutory reporting requirements, statistical returns and grant claims in relation to finance are met in accordance with required deadlines.  </w:t>
            </w:r>
          </w:p>
          <w:p w14:paraId="18573872" w14:textId="77777777" w:rsidR="00CB3403" w:rsidRPr="00594849" w:rsidRDefault="00CB3403" w:rsidP="00594849">
            <w:pPr>
              <w:pStyle w:val="ListParagraph"/>
              <w:rPr>
                <w:rFonts w:ascii="Arial" w:hAnsi="Arial" w:cs="Arial"/>
              </w:rPr>
            </w:pPr>
          </w:p>
          <w:p w14:paraId="138081C2" w14:textId="76F740A0" w:rsidR="00CB3403" w:rsidRDefault="00CB3403" w:rsidP="00CB3403">
            <w:pPr>
              <w:pStyle w:val="ListParagraph"/>
              <w:numPr>
                <w:ilvl w:val="0"/>
                <w:numId w:val="33"/>
              </w:numPr>
              <w:rPr>
                <w:rFonts w:ascii="Arial" w:hAnsi="Arial" w:cs="Arial"/>
              </w:rPr>
            </w:pPr>
            <w:r w:rsidRPr="00CB3403">
              <w:rPr>
                <w:rFonts w:ascii="Arial" w:hAnsi="Arial" w:cs="Arial"/>
              </w:rPr>
              <w:t xml:space="preserve">To provide strategic financial advice on the management of risks, particularly insurable risks and represent the Chief Finance Officers in relation to risk management activities as necessary. To oversee the annual insurance renewals exercise, having regard to the changing market for insurance and emerging / changing risks for both the </w:t>
            </w:r>
            <w:r>
              <w:rPr>
                <w:rFonts w:ascii="Arial" w:hAnsi="Arial" w:cs="Arial"/>
              </w:rPr>
              <w:t>Authority and Service</w:t>
            </w:r>
            <w:r w:rsidRPr="00CB3403">
              <w:rPr>
                <w:rFonts w:ascii="Arial" w:hAnsi="Arial" w:cs="Arial"/>
              </w:rPr>
              <w:t xml:space="preserve">. </w:t>
            </w:r>
          </w:p>
          <w:p w14:paraId="62B4755C" w14:textId="77777777" w:rsidR="00CB3403" w:rsidRPr="00594849" w:rsidRDefault="00CB3403" w:rsidP="00594849">
            <w:pPr>
              <w:pStyle w:val="ListParagraph"/>
              <w:rPr>
                <w:rFonts w:ascii="Arial" w:hAnsi="Arial" w:cs="Arial"/>
              </w:rPr>
            </w:pPr>
          </w:p>
          <w:p w14:paraId="782DA183" w14:textId="5A27516C" w:rsidR="00CB3403" w:rsidRPr="00CB3403" w:rsidRDefault="00CB3403" w:rsidP="00CB3403">
            <w:pPr>
              <w:pStyle w:val="ListParagraph"/>
              <w:numPr>
                <w:ilvl w:val="0"/>
                <w:numId w:val="33"/>
              </w:numPr>
              <w:rPr>
                <w:rFonts w:ascii="Arial" w:hAnsi="Arial" w:cs="Arial"/>
              </w:rPr>
            </w:pPr>
            <w:r w:rsidRPr="00CB3403">
              <w:rPr>
                <w:rFonts w:ascii="Arial" w:hAnsi="Arial" w:cs="Arial"/>
              </w:rPr>
              <w:t>Ensure that finance related corporate governance documents (financial regulations, financial rules etc) as applicable to the work of finance staff are reviewed on a regular basis and that relevant staff are made aware of the implications for their own operations. To advise the Chief Finance Office</w:t>
            </w:r>
            <w:r>
              <w:rPr>
                <w:rFonts w:ascii="Arial" w:hAnsi="Arial" w:cs="Arial"/>
              </w:rPr>
              <w:t>r</w:t>
            </w:r>
            <w:r w:rsidRPr="00CB3403">
              <w:rPr>
                <w:rFonts w:ascii="Arial" w:hAnsi="Arial" w:cs="Arial"/>
              </w:rPr>
              <w:t xml:space="preserve"> of new developments in relation to financial governance issues.  </w:t>
            </w:r>
          </w:p>
          <w:p w14:paraId="47B3FE29" w14:textId="77777777" w:rsidR="00A26D30" w:rsidRDefault="00A26D30" w:rsidP="00594849">
            <w:pPr>
              <w:pStyle w:val="ListParagraph"/>
              <w:rPr>
                <w:rFonts w:ascii="Arial" w:hAnsi="Arial" w:cs="Arial"/>
              </w:rPr>
            </w:pPr>
          </w:p>
          <w:p w14:paraId="094E1FD8" w14:textId="1274B817" w:rsidR="002E7FE3" w:rsidRPr="00644F87" w:rsidRDefault="002E7FE3" w:rsidP="00014457">
            <w:pPr>
              <w:numPr>
                <w:ilvl w:val="0"/>
                <w:numId w:val="33"/>
              </w:numPr>
              <w:ind w:right="10"/>
              <w:rPr>
                <w:rFonts w:ascii="Arial" w:hAnsi="Arial" w:cs="Arial"/>
              </w:rPr>
            </w:pPr>
            <w:r w:rsidRPr="00644F87">
              <w:rPr>
                <w:rFonts w:ascii="Arial" w:hAnsi="Arial" w:cs="Arial"/>
              </w:rPr>
              <w:t xml:space="preserve">To develop effective working relationships with budget managers to ensure an effective business partnering role between finance and managers </w:t>
            </w:r>
            <w:r w:rsidR="00710E93" w:rsidRPr="00644F87">
              <w:rPr>
                <w:rFonts w:ascii="Arial" w:hAnsi="Arial" w:cs="Arial"/>
              </w:rPr>
              <w:t xml:space="preserve">ensuring they </w:t>
            </w:r>
            <w:r w:rsidRPr="00644F87">
              <w:rPr>
                <w:rFonts w:ascii="Arial" w:hAnsi="Arial" w:cs="Arial"/>
              </w:rPr>
              <w:t>have appropriate financial skills to enable them to effectively manage the budget and utilise financial systems through training and coaching. This will include influencing and encouraging managers to consider financial issues within decision making</w:t>
            </w:r>
            <w:r w:rsidR="00962D41" w:rsidRPr="00644F87">
              <w:rPr>
                <w:rFonts w:ascii="Arial" w:hAnsi="Arial" w:cs="Arial"/>
              </w:rPr>
              <w:t>.</w:t>
            </w:r>
          </w:p>
          <w:p w14:paraId="15285FD0" w14:textId="77777777" w:rsidR="002E7FE3" w:rsidRPr="00644F87" w:rsidRDefault="002E7FE3" w:rsidP="002E7FE3">
            <w:pPr>
              <w:rPr>
                <w:rFonts w:ascii="Arial" w:hAnsi="Arial" w:cs="Arial"/>
              </w:rPr>
            </w:pPr>
          </w:p>
          <w:p w14:paraId="16373BD3" w14:textId="77777777" w:rsidR="003978F1" w:rsidRPr="00644F87" w:rsidRDefault="002E7FE3" w:rsidP="002E7FE3">
            <w:pPr>
              <w:numPr>
                <w:ilvl w:val="0"/>
                <w:numId w:val="33"/>
              </w:numPr>
              <w:tabs>
                <w:tab w:val="left" w:pos="0"/>
              </w:tabs>
              <w:rPr>
                <w:rFonts w:ascii="Arial" w:hAnsi="Arial" w:cs="Arial"/>
              </w:rPr>
            </w:pPr>
            <w:r w:rsidRPr="00644F87">
              <w:rPr>
                <w:rFonts w:ascii="Arial" w:hAnsi="Arial" w:cs="Arial"/>
              </w:rPr>
              <w:t xml:space="preserve">Proactively working with </w:t>
            </w:r>
            <w:r w:rsidR="00F4108C" w:rsidRPr="00644F87">
              <w:rPr>
                <w:rFonts w:ascii="Arial" w:hAnsi="Arial" w:cs="Arial"/>
              </w:rPr>
              <w:t xml:space="preserve">the </w:t>
            </w:r>
            <w:r w:rsidRPr="00644F87">
              <w:rPr>
                <w:rFonts w:ascii="Arial" w:hAnsi="Arial" w:cs="Arial"/>
              </w:rPr>
              <w:t>service to identify and resolv</w:t>
            </w:r>
            <w:r w:rsidR="00710E93" w:rsidRPr="00644F87">
              <w:rPr>
                <w:rFonts w:ascii="Arial" w:hAnsi="Arial" w:cs="Arial"/>
              </w:rPr>
              <w:t>e</w:t>
            </w:r>
            <w:r w:rsidRPr="00644F87">
              <w:rPr>
                <w:rFonts w:ascii="Arial" w:hAnsi="Arial" w:cs="Arial"/>
              </w:rPr>
              <w:t xml:space="preserve"> financial issues through utilising best practice and innovative solutions. Challenge inherent working methods and encourage Managers at all levels to change working practices where necessary to improve value for money from activities.</w:t>
            </w:r>
          </w:p>
          <w:p w14:paraId="5FFED49C" w14:textId="77777777" w:rsidR="003978F1" w:rsidRPr="00644F87" w:rsidRDefault="003978F1" w:rsidP="003978F1">
            <w:pPr>
              <w:pStyle w:val="ListParagraph"/>
              <w:rPr>
                <w:rFonts w:ascii="Arial" w:hAnsi="Arial" w:cs="Arial"/>
              </w:rPr>
            </w:pPr>
          </w:p>
          <w:p w14:paraId="48F066D5" w14:textId="19AD32E8" w:rsidR="002E7FE3" w:rsidRPr="00644F87" w:rsidRDefault="003978F1" w:rsidP="002E7FE3">
            <w:pPr>
              <w:numPr>
                <w:ilvl w:val="0"/>
                <w:numId w:val="33"/>
              </w:numPr>
              <w:tabs>
                <w:tab w:val="left" w:pos="0"/>
              </w:tabs>
              <w:rPr>
                <w:rFonts w:ascii="Arial" w:hAnsi="Arial" w:cs="Arial"/>
              </w:rPr>
            </w:pPr>
            <w:r w:rsidRPr="00644F87">
              <w:rPr>
                <w:rFonts w:ascii="Arial" w:hAnsi="Arial" w:cs="Arial"/>
              </w:rPr>
              <w:t xml:space="preserve">Represent the Finance Service at </w:t>
            </w:r>
            <w:proofErr w:type="gramStart"/>
            <w:r w:rsidRPr="00644F87">
              <w:rPr>
                <w:rFonts w:ascii="Arial" w:hAnsi="Arial" w:cs="Arial"/>
              </w:rPr>
              <w:t>meetings;</w:t>
            </w:r>
            <w:proofErr w:type="gramEnd"/>
            <w:r w:rsidRPr="00644F87">
              <w:rPr>
                <w:rFonts w:ascii="Arial" w:hAnsi="Arial" w:cs="Arial"/>
              </w:rPr>
              <w:t xml:space="preserve"> providing advice on the financial implications of policy and service delivery issues.</w:t>
            </w:r>
          </w:p>
          <w:p w14:paraId="49A5E307" w14:textId="77777777" w:rsidR="002E7FE3" w:rsidRPr="00644F87" w:rsidRDefault="002E7FE3" w:rsidP="002E7FE3">
            <w:pPr>
              <w:tabs>
                <w:tab w:val="left" w:pos="2520"/>
              </w:tabs>
              <w:rPr>
                <w:rFonts w:ascii="Arial" w:hAnsi="Arial" w:cs="Arial"/>
              </w:rPr>
            </w:pPr>
            <w:r w:rsidRPr="00644F87">
              <w:rPr>
                <w:rFonts w:ascii="Arial" w:hAnsi="Arial" w:cs="Arial"/>
              </w:rPr>
              <w:tab/>
            </w:r>
          </w:p>
          <w:p w14:paraId="7C0361B9" w14:textId="61C2C859" w:rsidR="002E7FE3" w:rsidRPr="00644F87" w:rsidRDefault="002E7FE3" w:rsidP="002E7FE3">
            <w:pPr>
              <w:numPr>
                <w:ilvl w:val="0"/>
                <w:numId w:val="33"/>
              </w:numPr>
              <w:rPr>
                <w:rFonts w:ascii="Arial" w:hAnsi="Arial" w:cs="Arial"/>
              </w:rPr>
            </w:pPr>
            <w:r w:rsidRPr="00644F87">
              <w:rPr>
                <w:rFonts w:ascii="Arial" w:hAnsi="Arial" w:cs="Arial"/>
              </w:rPr>
              <w:t xml:space="preserve">Being an advocate for supporting change </w:t>
            </w:r>
            <w:proofErr w:type="gramStart"/>
            <w:r w:rsidR="0008733D" w:rsidRPr="00644F87">
              <w:rPr>
                <w:rFonts w:ascii="Arial" w:hAnsi="Arial" w:cs="Arial"/>
              </w:rPr>
              <w:t>in order to</w:t>
            </w:r>
            <w:proofErr w:type="gramEnd"/>
            <w:r w:rsidR="0008733D" w:rsidRPr="00644F87">
              <w:rPr>
                <w:rFonts w:ascii="Arial" w:hAnsi="Arial" w:cs="Arial"/>
              </w:rPr>
              <w:t xml:space="preserve"> </w:t>
            </w:r>
            <w:r w:rsidRPr="00644F87">
              <w:rPr>
                <w:rFonts w:ascii="Arial" w:hAnsi="Arial" w:cs="Arial"/>
              </w:rPr>
              <w:t>develop budget monitoring processes and systems to increase budget management capabilities. To support the delivery of</w:t>
            </w:r>
            <w:r w:rsidR="00710E93" w:rsidRPr="00644F87">
              <w:rPr>
                <w:rFonts w:ascii="Arial" w:hAnsi="Arial" w:cs="Arial"/>
              </w:rPr>
              <w:t xml:space="preserve"> effective</w:t>
            </w:r>
            <w:r w:rsidRPr="00644F87">
              <w:rPr>
                <w:rFonts w:ascii="Arial" w:hAnsi="Arial" w:cs="Arial"/>
              </w:rPr>
              <w:t xml:space="preserve"> financial </w:t>
            </w:r>
            <w:r w:rsidR="00710E93" w:rsidRPr="00644F87">
              <w:rPr>
                <w:rFonts w:ascii="Arial" w:hAnsi="Arial" w:cs="Arial"/>
              </w:rPr>
              <w:t>management across</w:t>
            </w:r>
            <w:r w:rsidRPr="00644F87">
              <w:rPr>
                <w:rFonts w:ascii="Arial" w:hAnsi="Arial" w:cs="Arial"/>
              </w:rPr>
              <w:t xml:space="preserve"> the </w:t>
            </w:r>
            <w:r w:rsidR="00894487" w:rsidRPr="00644F87">
              <w:rPr>
                <w:rFonts w:ascii="Arial" w:hAnsi="Arial" w:cs="Arial"/>
              </w:rPr>
              <w:t>Fire Service</w:t>
            </w:r>
            <w:r w:rsidRPr="00644F87">
              <w:rPr>
                <w:rFonts w:ascii="Arial" w:hAnsi="Arial" w:cs="Arial"/>
              </w:rPr>
              <w:t xml:space="preserve"> through demonstrating a flexible approach to work. This may involve working </w:t>
            </w:r>
            <w:r w:rsidR="00894487" w:rsidRPr="00644F87">
              <w:rPr>
                <w:rFonts w:ascii="Arial" w:hAnsi="Arial" w:cs="Arial"/>
              </w:rPr>
              <w:t xml:space="preserve">with other </w:t>
            </w:r>
            <w:r w:rsidRPr="00644F87">
              <w:rPr>
                <w:rFonts w:ascii="Arial" w:hAnsi="Arial" w:cs="Arial"/>
              </w:rPr>
              <w:t xml:space="preserve">areas of the </w:t>
            </w:r>
            <w:r w:rsidR="00894487" w:rsidRPr="00644F87">
              <w:rPr>
                <w:rFonts w:ascii="Arial" w:hAnsi="Arial" w:cs="Arial"/>
              </w:rPr>
              <w:t xml:space="preserve">service </w:t>
            </w:r>
            <w:r w:rsidRPr="00644F87">
              <w:rPr>
                <w:rFonts w:ascii="Arial" w:hAnsi="Arial" w:cs="Arial"/>
              </w:rPr>
              <w:t>and supporting projects.</w:t>
            </w:r>
          </w:p>
          <w:p w14:paraId="028300B6" w14:textId="5CF793F1" w:rsidR="00401B30" w:rsidRPr="00644F87" w:rsidRDefault="00401B30" w:rsidP="00401B30">
            <w:pPr>
              <w:rPr>
                <w:rFonts w:ascii="Arial" w:hAnsi="Arial" w:cs="Arial"/>
              </w:rPr>
            </w:pPr>
          </w:p>
        </w:tc>
      </w:tr>
      <w:tr w:rsidR="000C792F" w:rsidRPr="00644F87" w14:paraId="6B8290C4" w14:textId="77777777" w:rsidTr="48FABC85">
        <w:tc>
          <w:tcPr>
            <w:tcW w:w="10632" w:type="dxa"/>
            <w:gridSpan w:val="3"/>
            <w:shd w:val="clear" w:color="auto" w:fill="auto"/>
          </w:tcPr>
          <w:p w14:paraId="19123B88" w14:textId="77777777" w:rsidR="000C792F" w:rsidRPr="000C792F" w:rsidRDefault="000C792F" w:rsidP="000C792F">
            <w:pPr>
              <w:ind w:left="34"/>
              <w:rPr>
                <w:rFonts w:ascii="Arial" w:hAnsi="Arial" w:cs="Arial"/>
                <w:b/>
              </w:rPr>
            </w:pPr>
            <w:r w:rsidRPr="000C792F">
              <w:rPr>
                <w:rFonts w:ascii="Arial" w:hAnsi="Arial" w:cs="Arial"/>
                <w:b/>
              </w:rPr>
              <w:lastRenderedPageBreak/>
              <w:t>Please note annual targets will be discussed during the appraisal process</w:t>
            </w:r>
          </w:p>
        </w:tc>
      </w:tr>
      <w:tr w:rsidR="003A6F8E" w:rsidRPr="00644F87" w14:paraId="019918AB" w14:textId="77777777" w:rsidTr="48FABC85">
        <w:tc>
          <w:tcPr>
            <w:tcW w:w="10632" w:type="dxa"/>
            <w:gridSpan w:val="3"/>
            <w:shd w:val="clear" w:color="auto" w:fill="F2DBDB" w:themeFill="accent2" w:themeFillTint="33"/>
          </w:tcPr>
          <w:p w14:paraId="0AF8B088" w14:textId="77777777" w:rsidR="003A6F8E" w:rsidRPr="001D5465" w:rsidRDefault="003A6F8E" w:rsidP="00276E8D">
            <w:pPr>
              <w:rPr>
                <w:rFonts w:ascii="Arial" w:hAnsi="Arial" w:cs="Arial"/>
                <w:b/>
                <w:color w:val="0082AA"/>
                <w:sz w:val="32"/>
                <w:szCs w:val="32"/>
              </w:rPr>
            </w:pPr>
            <w:r w:rsidRPr="00286194">
              <w:rPr>
                <w:rFonts w:ascii="Arial Black" w:hAnsi="Arial Black" w:cs="Arial"/>
                <w:b/>
                <w:color w:val="C60E41"/>
                <w:sz w:val="28"/>
                <w:szCs w:val="28"/>
              </w:rPr>
              <w:t>Key facts and figures of the post</w:t>
            </w:r>
          </w:p>
        </w:tc>
      </w:tr>
      <w:tr w:rsidR="003A6F8E" w:rsidRPr="00644F87" w14:paraId="6EF3A502" w14:textId="77777777" w:rsidTr="48FABC85">
        <w:trPr>
          <w:trHeight w:val="367"/>
        </w:trPr>
        <w:tc>
          <w:tcPr>
            <w:tcW w:w="2127" w:type="dxa"/>
            <w:gridSpan w:val="2"/>
            <w:shd w:val="clear" w:color="auto" w:fill="F2DBDB" w:themeFill="accent2" w:themeFillTint="33"/>
            <w:vAlign w:val="center"/>
          </w:tcPr>
          <w:p w14:paraId="695401A1" w14:textId="77777777" w:rsidR="003A6F8E" w:rsidRPr="00286194" w:rsidRDefault="003A6F8E" w:rsidP="00001733">
            <w:pPr>
              <w:rPr>
                <w:rFonts w:ascii="Arial" w:hAnsi="Arial" w:cs="Arial"/>
                <w:b/>
                <w:color w:val="C60E41"/>
                <w:sz w:val="22"/>
                <w:szCs w:val="22"/>
              </w:rPr>
            </w:pPr>
            <w:r w:rsidRPr="00286194">
              <w:rPr>
                <w:rFonts w:ascii="Arial" w:hAnsi="Arial" w:cs="Arial"/>
                <w:b/>
                <w:color w:val="C60E41"/>
                <w:sz w:val="22"/>
                <w:szCs w:val="22"/>
              </w:rPr>
              <w:t xml:space="preserve">Budget </w:t>
            </w:r>
            <w:r w:rsidR="00001733" w:rsidRPr="00286194">
              <w:rPr>
                <w:rFonts w:ascii="Arial" w:hAnsi="Arial" w:cs="Arial"/>
                <w:b/>
                <w:color w:val="C60E41"/>
                <w:sz w:val="22"/>
                <w:szCs w:val="22"/>
              </w:rPr>
              <w:t>R</w:t>
            </w:r>
            <w:r w:rsidRPr="00286194">
              <w:rPr>
                <w:rFonts w:ascii="Arial" w:hAnsi="Arial" w:cs="Arial"/>
                <w:b/>
                <w:color w:val="C60E41"/>
                <w:sz w:val="22"/>
                <w:szCs w:val="22"/>
              </w:rPr>
              <w:t>esponsibilities</w:t>
            </w:r>
          </w:p>
        </w:tc>
        <w:tc>
          <w:tcPr>
            <w:tcW w:w="8505" w:type="dxa"/>
            <w:shd w:val="clear" w:color="auto" w:fill="auto"/>
            <w:vAlign w:val="center"/>
          </w:tcPr>
          <w:p w14:paraId="56CF6F74" w14:textId="38F9B1D3" w:rsidR="003A6F8E" w:rsidRPr="00001733" w:rsidRDefault="005E23BA" w:rsidP="00001733">
            <w:pPr>
              <w:numPr>
                <w:ilvl w:val="0"/>
                <w:numId w:val="3"/>
              </w:numPr>
              <w:rPr>
                <w:rFonts w:ascii="Arial" w:hAnsi="Arial" w:cs="Arial"/>
                <w:sz w:val="22"/>
                <w:szCs w:val="22"/>
              </w:rPr>
            </w:pPr>
            <w:r>
              <w:rPr>
                <w:rFonts w:ascii="Arial" w:hAnsi="Arial" w:cs="Arial"/>
              </w:rPr>
              <w:t>No direct budget responsibilities</w:t>
            </w:r>
          </w:p>
        </w:tc>
      </w:tr>
      <w:tr w:rsidR="003A6F8E" w:rsidRPr="00644F87" w14:paraId="2F283A1E" w14:textId="77777777" w:rsidTr="48FABC85">
        <w:trPr>
          <w:trHeight w:val="365"/>
        </w:trPr>
        <w:tc>
          <w:tcPr>
            <w:tcW w:w="2127" w:type="dxa"/>
            <w:gridSpan w:val="2"/>
            <w:shd w:val="clear" w:color="auto" w:fill="F2DBDB" w:themeFill="accent2" w:themeFillTint="33"/>
            <w:vAlign w:val="center"/>
          </w:tcPr>
          <w:p w14:paraId="140E1ED6" w14:textId="77777777" w:rsidR="003A6F8E" w:rsidRPr="00286194" w:rsidRDefault="003A6F8E" w:rsidP="00001733">
            <w:pPr>
              <w:rPr>
                <w:rFonts w:ascii="Arial" w:hAnsi="Arial" w:cs="Arial"/>
                <w:b/>
                <w:color w:val="C60E41"/>
                <w:sz w:val="22"/>
                <w:szCs w:val="22"/>
              </w:rPr>
            </w:pPr>
            <w:r w:rsidRPr="00286194">
              <w:rPr>
                <w:rFonts w:ascii="Arial" w:hAnsi="Arial" w:cs="Arial"/>
                <w:b/>
                <w:color w:val="C60E41"/>
                <w:sz w:val="22"/>
                <w:szCs w:val="22"/>
              </w:rPr>
              <w:t xml:space="preserve">Staff </w:t>
            </w:r>
            <w:r w:rsidR="00001733" w:rsidRPr="00286194">
              <w:rPr>
                <w:rFonts w:ascii="Arial" w:hAnsi="Arial" w:cs="Arial"/>
                <w:b/>
                <w:color w:val="C60E41"/>
                <w:sz w:val="22"/>
                <w:szCs w:val="22"/>
              </w:rPr>
              <w:t>M</w:t>
            </w:r>
            <w:r w:rsidRPr="00286194">
              <w:rPr>
                <w:rFonts w:ascii="Arial" w:hAnsi="Arial" w:cs="Arial"/>
                <w:b/>
                <w:color w:val="C60E41"/>
                <w:sz w:val="22"/>
                <w:szCs w:val="22"/>
              </w:rPr>
              <w:t xml:space="preserve">anagement </w:t>
            </w:r>
            <w:r w:rsidR="00001733" w:rsidRPr="00286194">
              <w:rPr>
                <w:rFonts w:ascii="Arial" w:hAnsi="Arial" w:cs="Arial"/>
                <w:b/>
                <w:color w:val="C60E41"/>
                <w:sz w:val="22"/>
                <w:szCs w:val="22"/>
              </w:rPr>
              <w:t>R</w:t>
            </w:r>
            <w:r w:rsidRPr="00286194">
              <w:rPr>
                <w:rFonts w:ascii="Arial" w:hAnsi="Arial" w:cs="Arial"/>
                <w:b/>
                <w:color w:val="C60E41"/>
                <w:sz w:val="22"/>
                <w:szCs w:val="22"/>
              </w:rPr>
              <w:t>esponsibilities</w:t>
            </w:r>
          </w:p>
        </w:tc>
        <w:tc>
          <w:tcPr>
            <w:tcW w:w="8505" w:type="dxa"/>
            <w:shd w:val="clear" w:color="auto" w:fill="auto"/>
            <w:vAlign w:val="center"/>
          </w:tcPr>
          <w:p w14:paraId="7B83C5BC" w14:textId="41E3A305" w:rsidR="00D51049" w:rsidRDefault="003978F1" w:rsidP="00D51049">
            <w:pPr>
              <w:numPr>
                <w:ilvl w:val="0"/>
                <w:numId w:val="3"/>
              </w:numPr>
              <w:rPr>
                <w:rFonts w:ascii="Arial" w:hAnsi="Arial" w:cs="Arial"/>
              </w:rPr>
            </w:pPr>
            <w:r>
              <w:rPr>
                <w:rFonts w:ascii="Arial" w:hAnsi="Arial" w:cs="Arial"/>
              </w:rPr>
              <w:t>D</w:t>
            </w:r>
            <w:r w:rsidR="00D51049" w:rsidRPr="00756B77">
              <w:rPr>
                <w:rFonts w:ascii="Arial" w:hAnsi="Arial" w:cs="Arial"/>
              </w:rPr>
              <w:t>irect line management responsibilities</w:t>
            </w:r>
            <w:r>
              <w:rPr>
                <w:rFonts w:ascii="Arial" w:hAnsi="Arial" w:cs="Arial"/>
              </w:rPr>
              <w:t xml:space="preserve"> for </w:t>
            </w:r>
            <w:r w:rsidRPr="00594849">
              <w:rPr>
                <w:rFonts w:ascii="Arial" w:hAnsi="Arial" w:cs="Arial"/>
              </w:rPr>
              <w:t xml:space="preserve">Finance </w:t>
            </w:r>
            <w:r w:rsidR="00594849" w:rsidRPr="00594849">
              <w:rPr>
                <w:rFonts w:ascii="Arial" w:hAnsi="Arial" w:cs="Arial"/>
              </w:rPr>
              <w:t>Team</w:t>
            </w:r>
          </w:p>
          <w:p w14:paraId="2600E231" w14:textId="77777777" w:rsidR="006479D4" w:rsidRDefault="006479D4" w:rsidP="006479D4">
            <w:pPr>
              <w:numPr>
                <w:ilvl w:val="0"/>
                <w:numId w:val="3"/>
              </w:numPr>
              <w:tabs>
                <w:tab w:val="clear" w:pos="360"/>
              </w:tabs>
              <w:ind w:firstLine="840"/>
              <w:rPr>
                <w:rFonts w:ascii="Arial" w:hAnsi="Arial" w:cs="Arial"/>
                <w:sz w:val="22"/>
                <w:szCs w:val="22"/>
              </w:rPr>
            </w:pPr>
            <w:r>
              <w:rPr>
                <w:rFonts w:ascii="Arial" w:hAnsi="Arial" w:cs="Arial"/>
                <w:sz w:val="22"/>
                <w:szCs w:val="22"/>
              </w:rPr>
              <w:t>Assistant Accountant / Management Accountant (Career Grade)</w:t>
            </w:r>
          </w:p>
          <w:p w14:paraId="0AF2329E" w14:textId="77777777" w:rsidR="006479D4" w:rsidRDefault="006479D4" w:rsidP="006479D4">
            <w:pPr>
              <w:numPr>
                <w:ilvl w:val="0"/>
                <w:numId w:val="3"/>
              </w:numPr>
              <w:tabs>
                <w:tab w:val="clear" w:pos="360"/>
              </w:tabs>
              <w:ind w:firstLine="840"/>
              <w:rPr>
                <w:rFonts w:ascii="Arial" w:hAnsi="Arial" w:cs="Arial"/>
                <w:sz w:val="22"/>
                <w:szCs w:val="22"/>
              </w:rPr>
            </w:pPr>
            <w:r>
              <w:rPr>
                <w:rFonts w:ascii="Arial" w:hAnsi="Arial" w:cs="Arial"/>
                <w:sz w:val="22"/>
                <w:szCs w:val="22"/>
              </w:rPr>
              <w:t>Finance Officer</w:t>
            </w:r>
          </w:p>
          <w:p w14:paraId="12C6B129" w14:textId="088C8F73" w:rsidR="006479D4" w:rsidRPr="00756B77" w:rsidRDefault="006479D4" w:rsidP="006479D4">
            <w:pPr>
              <w:numPr>
                <w:ilvl w:val="0"/>
                <w:numId w:val="3"/>
              </w:numPr>
              <w:ind w:firstLine="840"/>
              <w:rPr>
                <w:rFonts w:ascii="Arial" w:hAnsi="Arial" w:cs="Arial"/>
              </w:rPr>
            </w:pPr>
            <w:r>
              <w:rPr>
                <w:rFonts w:ascii="Arial" w:hAnsi="Arial" w:cs="Arial"/>
                <w:sz w:val="22"/>
                <w:szCs w:val="22"/>
              </w:rPr>
              <w:t>Finance Assistant</w:t>
            </w:r>
          </w:p>
          <w:p w14:paraId="7CC1BACD" w14:textId="0945AB5F" w:rsidR="003A6F8E" w:rsidRPr="001D5465" w:rsidRDefault="00D51049" w:rsidP="00D51049">
            <w:pPr>
              <w:numPr>
                <w:ilvl w:val="0"/>
                <w:numId w:val="3"/>
              </w:numPr>
              <w:rPr>
                <w:rFonts w:ascii="Arial" w:hAnsi="Arial" w:cs="Arial"/>
                <w:sz w:val="22"/>
                <w:szCs w:val="22"/>
              </w:rPr>
            </w:pPr>
            <w:r w:rsidRPr="00756B77">
              <w:rPr>
                <w:rFonts w:ascii="Arial" w:hAnsi="Arial" w:cs="Arial"/>
              </w:rPr>
              <w:t>Responsible for leading a team of peers and/or multi-functional teams on specific projects.</w:t>
            </w:r>
          </w:p>
        </w:tc>
      </w:tr>
      <w:tr w:rsidR="003A6F8E" w:rsidRPr="00644F87" w14:paraId="68906FF2" w14:textId="77777777" w:rsidTr="48FABC85">
        <w:trPr>
          <w:trHeight w:val="365"/>
        </w:trPr>
        <w:tc>
          <w:tcPr>
            <w:tcW w:w="2127" w:type="dxa"/>
            <w:gridSpan w:val="2"/>
            <w:shd w:val="clear" w:color="auto" w:fill="F2DBDB" w:themeFill="accent2" w:themeFillTint="33"/>
            <w:vAlign w:val="center"/>
          </w:tcPr>
          <w:p w14:paraId="354A5D40" w14:textId="77777777" w:rsidR="003A6F8E" w:rsidRPr="00286194" w:rsidRDefault="003A6F8E" w:rsidP="00001733">
            <w:pPr>
              <w:rPr>
                <w:rFonts w:ascii="Arial" w:hAnsi="Arial" w:cs="Arial"/>
                <w:b/>
                <w:color w:val="C60E41"/>
                <w:sz w:val="22"/>
                <w:szCs w:val="22"/>
              </w:rPr>
            </w:pPr>
            <w:r w:rsidRPr="00286194">
              <w:rPr>
                <w:rFonts w:ascii="Arial" w:hAnsi="Arial" w:cs="Arial"/>
                <w:b/>
                <w:color w:val="C60E41"/>
                <w:sz w:val="22"/>
                <w:szCs w:val="22"/>
              </w:rPr>
              <w:t>Other</w:t>
            </w:r>
          </w:p>
        </w:tc>
        <w:tc>
          <w:tcPr>
            <w:tcW w:w="8505" w:type="dxa"/>
            <w:shd w:val="clear" w:color="auto" w:fill="auto"/>
            <w:vAlign w:val="center"/>
          </w:tcPr>
          <w:p w14:paraId="00E83D9D" w14:textId="1C21589E" w:rsidR="003A6F8E" w:rsidRPr="00634305" w:rsidRDefault="00634305" w:rsidP="00634305">
            <w:pPr>
              <w:pStyle w:val="ListParagraph"/>
              <w:numPr>
                <w:ilvl w:val="0"/>
                <w:numId w:val="3"/>
              </w:numPr>
              <w:rPr>
                <w:rFonts w:ascii="Arial" w:hAnsi="Arial" w:cs="Arial"/>
                <w:sz w:val="22"/>
                <w:szCs w:val="22"/>
              </w:rPr>
            </w:pPr>
            <w:r>
              <w:rPr>
                <w:rFonts w:ascii="Arial" w:hAnsi="Arial" w:cs="Arial"/>
                <w:sz w:val="22"/>
                <w:szCs w:val="22"/>
              </w:rPr>
              <w:t>None</w:t>
            </w:r>
          </w:p>
        </w:tc>
      </w:tr>
      <w:tr w:rsidR="003A6F8E" w:rsidRPr="00644F87" w14:paraId="58101B0B" w14:textId="77777777" w:rsidTr="48FABC85">
        <w:tc>
          <w:tcPr>
            <w:tcW w:w="10632" w:type="dxa"/>
            <w:gridSpan w:val="3"/>
            <w:shd w:val="clear" w:color="auto" w:fill="F2DBDB" w:themeFill="accent2" w:themeFillTint="33"/>
          </w:tcPr>
          <w:p w14:paraId="082394CC" w14:textId="77777777" w:rsidR="003A6F8E" w:rsidRPr="00286194" w:rsidRDefault="00DC1450" w:rsidP="00276E8D">
            <w:pPr>
              <w:rPr>
                <w:rFonts w:ascii="Arial" w:hAnsi="Arial" w:cs="Arial"/>
                <w:color w:val="C60E41"/>
                <w:sz w:val="26"/>
                <w:szCs w:val="26"/>
              </w:rPr>
            </w:pPr>
            <w:r w:rsidRPr="00286194">
              <w:rPr>
                <w:rFonts w:ascii="Arial Black" w:hAnsi="Arial Black" w:cs="Arial"/>
                <w:b/>
                <w:color w:val="C60E41"/>
                <w:sz w:val="26"/>
                <w:szCs w:val="26"/>
              </w:rPr>
              <w:t>Essential Criteria</w:t>
            </w:r>
            <w:r w:rsidR="00E631D7" w:rsidRPr="00286194">
              <w:rPr>
                <w:rFonts w:ascii="Arial Black" w:hAnsi="Arial Black" w:cs="Arial"/>
                <w:b/>
                <w:color w:val="C60E41"/>
                <w:sz w:val="26"/>
                <w:szCs w:val="26"/>
              </w:rPr>
              <w:t xml:space="preserve"> - </w:t>
            </w:r>
            <w:r w:rsidR="003A6F8E" w:rsidRPr="00286194">
              <w:rPr>
                <w:rFonts w:ascii="Arial Black" w:hAnsi="Arial Black" w:cs="Arial"/>
                <w:b/>
                <w:color w:val="C60E41"/>
                <w:sz w:val="26"/>
                <w:szCs w:val="26"/>
              </w:rPr>
              <w:t>Qualifications, knowledge, experience and expertise</w:t>
            </w:r>
          </w:p>
        </w:tc>
      </w:tr>
      <w:tr w:rsidR="003A6F8E" w:rsidRPr="00644F87" w14:paraId="14B70878" w14:textId="77777777" w:rsidTr="48FABC85">
        <w:tc>
          <w:tcPr>
            <w:tcW w:w="10632" w:type="dxa"/>
            <w:gridSpan w:val="3"/>
            <w:tcBorders>
              <w:bottom w:val="single" w:sz="4" w:space="0" w:color="auto"/>
            </w:tcBorders>
            <w:shd w:val="clear" w:color="auto" w:fill="auto"/>
          </w:tcPr>
          <w:p w14:paraId="70679756" w14:textId="77777777" w:rsidR="006479D4" w:rsidRDefault="006479D4" w:rsidP="006479D4">
            <w:pPr>
              <w:pStyle w:val="ListParagraph"/>
              <w:numPr>
                <w:ilvl w:val="0"/>
                <w:numId w:val="3"/>
              </w:numPr>
              <w:rPr>
                <w:rFonts w:ascii="Arial" w:eastAsia="Arial" w:hAnsi="Arial" w:cs="Arial"/>
              </w:rPr>
            </w:pPr>
            <w:r>
              <w:rPr>
                <w:rFonts w:ascii="Arial" w:eastAsia="Arial" w:hAnsi="Arial" w:cs="Arial"/>
              </w:rPr>
              <w:t>Qualified Accountant (CCAB) or equivalent</w:t>
            </w:r>
          </w:p>
          <w:p w14:paraId="2AA20FB7" w14:textId="2319F8DC" w:rsidR="003978F1" w:rsidRDefault="003978F1" w:rsidP="006479D4">
            <w:pPr>
              <w:pStyle w:val="ListParagraph"/>
              <w:numPr>
                <w:ilvl w:val="0"/>
                <w:numId w:val="3"/>
              </w:numPr>
              <w:rPr>
                <w:rFonts w:ascii="Arial" w:hAnsi="Arial" w:cs="Arial"/>
              </w:rPr>
            </w:pPr>
            <w:r w:rsidRPr="003978F1">
              <w:rPr>
                <w:rFonts w:ascii="Arial" w:hAnsi="Arial" w:cs="Arial"/>
              </w:rPr>
              <w:t>Extensive practical knowledge and application of budget preparation, monitoring and Local Government accounting in the public sector, in particular year end accounting practices and procedures.</w:t>
            </w:r>
          </w:p>
          <w:p w14:paraId="720BEE6E" w14:textId="42EA1E88" w:rsidR="005E6548" w:rsidRPr="005E6548" w:rsidRDefault="005E6548" w:rsidP="006479D4">
            <w:pPr>
              <w:pStyle w:val="ListParagraph"/>
              <w:numPr>
                <w:ilvl w:val="0"/>
                <w:numId w:val="3"/>
              </w:numPr>
              <w:rPr>
                <w:rFonts w:ascii="Arial" w:hAnsi="Arial" w:cs="Arial"/>
              </w:rPr>
            </w:pPr>
            <w:r w:rsidRPr="005E6548">
              <w:rPr>
                <w:rFonts w:ascii="Arial" w:hAnsi="Arial" w:cs="Arial"/>
              </w:rPr>
              <w:t>Knowledge of preparation &amp; submission of VAT returns</w:t>
            </w:r>
            <w:r w:rsidR="006A72A1">
              <w:rPr>
                <w:rFonts w:ascii="Arial" w:hAnsi="Arial" w:cs="Arial"/>
              </w:rPr>
              <w:t xml:space="preserve"> and providing VAT and taxation advice</w:t>
            </w:r>
            <w:r w:rsidRPr="005E6548">
              <w:rPr>
                <w:rFonts w:ascii="Arial" w:hAnsi="Arial" w:cs="Arial"/>
              </w:rPr>
              <w:t>.</w:t>
            </w:r>
          </w:p>
          <w:p w14:paraId="1CB95990" w14:textId="6F440D25" w:rsidR="003978F1" w:rsidRPr="005E6548" w:rsidRDefault="003978F1" w:rsidP="006479D4">
            <w:pPr>
              <w:pStyle w:val="ListParagraph"/>
              <w:numPr>
                <w:ilvl w:val="0"/>
                <w:numId w:val="3"/>
              </w:numPr>
              <w:rPr>
                <w:rFonts w:ascii="Arial" w:hAnsi="Arial" w:cs="Arial"/>
              </w:rPr>
            </w:pPr>
            <w:r w:rsidRPr="003978F1">
              <w:rPr>
                <w:rFonts w:ascii="Arial" w:hAnsi="Arial" w:cs="Arial"/>
              </w:rPr>
              <w:t>Extensive knowledge of International Accounting Standards and their application to Local Government.</w:t>
            </w:r>
          </w:p>
          <w:p w14:paraId="0548AEB0" w14:textId="20B92B8C" w:rsidR="003978F1" w:rsidRDefault="003978F1" w:rsidP="006479D4">
            <w:pPr>
              <w:pStyle w:val="ListParagraph"/>
              <w:numPr>
                <w:ilvl w:val="0"/>
                <w:numId w:val="3"/>
              </w:numPr>
              <w:rPr>
                <w:rFonts w:ascii="Arial" w:hAnsi="Arial" w:cs="Arial"/>
              </w:rPr>
            </w:pPr>
            <w:r>
              <w:rPr>
                <w:rFonts w:ascii="Arial" w:hAnsi="Arial" w:cs="Arial"/>
              </w:rPr>
              <w:t>Extensive</w:t>
            </w:r>
            <w:r w:rsidRPr="005E6548">
              <w:rPr>
                <w:rFonts w:ascii="Arial" w:hAnsi="Arial" w:cs="Arial"/>
              </w:rPr>
              <w:t xml:space="preserve"> of statutory accounting requirements including capital and preparation of statement of accounts.</w:t>
            </w:r>
          </w:p>
          <w:p w14:paraId="3B90601D" w14:textId="77777777" w:rsidR="003978F1" w:rsidRPr="003978F1" w:rsidRDefault="003978F1" w:rsidP="006479D4">
            <w:pPr>
              <w:pStyle w:val="ListParagraph"/>
              <w:numPr>
                <w:ilvl w:val="0"/>
                <w:numId w:val="3"/>
              </w:numPr>
              <w:rPr>
                <w:rFonts w:ascii="Arial" w:hAnsi="Arial" w:cs="Arial"/>
              </w:rPr>
            </w:pPr>
            <w:r w:rsidRPr="003978F1">
              <w:rPr>
                <w:rFonts w:ascii="Arial" w:hAnsi="Arial" w:cs="Arial"/>
              </w:rPr>
              <w:t>Demonstrable knowledge of the CIPFA Accounting and Service Reporting Codes of Practice.</w:t>
            </w:r>
          </w:p>
          <w:p w14:paraId="2CC40018" w14:textId="64C02613" w:rsidR="003978F1" w:rsidRPr="003978F1" w:rsidRDefault="003978F1" w:rsidP="006479D4">
            <w:pPr>
              <w:pStyle w:val="ListParagraph"/>
              <w:numPr>
                <w:ilvl w:val="0"/>
                <w:numId w:val="3"/>
              </w:numPr>
              <w:rPr>
                <w:rFonts w:ascii="Arial" w:hAnsi="Arial" w:cs="Arial"/>
              </w:rPr>
            </w:pPr>
            <w:r w:rsidRPr="003978F1">
              <w:rPr>
                <w:rFonts w:ascii="Arial" w:hAnsi="Arial" w:cs="Arial"/>
              </w:rPr>
              <w:t>Extensive technical and practical knowledge and application of budget preparation, monitoring and year end accounting practices and application of current accounting standards.</w:t>
            </w:r>
          </w:p>
          <w:p w14:paraId="7AC84AEF" w14:textId="6D968320" w:rsidR="003978F1" w:rsidRDefault="003978F1" w:rsidP="006479D4">
            <w:pPr>
              <w:pStyle w:val="ListParagraph"/>
              <w:numPr>
                <w:ilvl w:val="0"/>
                <w:numId w:val="3"/>
              </w:numPr>
              <w:rPr>
                <w:rFonts w:ascii="Arial" w:hAnsi="Arial" w:cs="Arial"/>
              </w:rPr>
            </w:pPr>
            <w:r w:rsidRPr="003978F1">
              <w:rPr>
                <w:rFonts w:ascii="Arial" w:hAnsi="Arial" w:cs="Arial"/>
              </w:rPr>
              <w:t>Extensive technical and practical knowledge and application of Local Government Financing arrangements and strategic planning in the public sector</w:t>
            </w:r>
          </w:p>
          <w:p w14:paraId="50623748" w14:textId="77777777" w:rsidR="003978F1" w:rsidRDefault="003978F1" w:rsidP="006479D4">
            <w:pPr>
              <w:pStyle w:val="ListParagraph"/>
              <w:numPr>
                <w:ilvl w:val="0"/>
                <w:numId w:val="3"/>
              </w:numPr>
              <w:rPr>
                <w:rFonts w:ascii="Arial" w:hAnsi="Arial" w:cs="Arial"/>
              </w:rPr>
            </w:pPr>
            <w:r>
              <w:rPr>
                <w:rFonts w:ascii="Arial" w:hAnsi="Arial" w:cs="Arial"/>
              </w:rPr>
              <w:t>Experience of administering financial systems, undertaking reconciliations, and control accounts</w:t>
            </w:r>
          </w:p>
          <w:p w14:paraId="4130E7D6" w14:textId="77777777" w:rsidR="005E6548" w:rsidRPr="005E6548" w:rsidRDefault="005E6548" w:rsidP="006479D4">
            <w:pPr>
              <w:pStyle w:val="ListParagraph"/>
              <w:numPr>
                <w:ilvl w:val="0"/>
                <w:numId w:val="3"/>
              </w:numPr>
              <w:rPr>
                <w:rFonts w:ascii="Arial" w:hAnsi="Arial" w:cs="Arial"/>
              </w:rPr>
            </w:pPr>
            <w:r w:rsidRPr="005E6548">
              <w:rPr>
                <w:rFonts w:ascii="Arial" w:hAnsi="Arial" w:cs="Arial"/>
              </w:rPr>
              <w:t>Well-developed communication skills with the ability to negotiate, influence and persuade.</w:t>
            </w:r>
          </w:p>
          <w:p w14:paraId="0C3ACC9F" w14:textId="77777777" w:rsidR="005E6548" w:rsidRPr="005E6548" w:rsidRDefault="005E6548" w:rsidP="006479D4">
            <w:pPr>
              <w:pStyle w:val="ListParagraph"/>
              <w:numPr>
                <w:ilvl w:val="0"/>
                <w:numId w:val="3"/>
              </w:numPr>
              <w:rPr>
                <w:rFonts w:ascii="Arial" w:hAnsi="Arial" w:cs="Arial"/>
              </w:rPr>
            </w:pPr>
            <w:r w:rsidRPr="005E6548">
              <w:rPr>
                <w:rFonts w:ascii="Arial" w:hAnsi="Arial" w:cs="Arial"/>
              </w:rPr>
              <w:t xml:space="preserve">Experience of introducing best practice and innovation with services. </w:t>
            </w:r>
          </w:p>
          <w:p w14:paraId="51DEE061" w14:textId="77777777" w:rsidR="003978F1" w:rsidRPr="003978F1" w:rsidRDefault="003978F1" w:rsidP="006479D4">
            <w:pPr>
              <w:pStyle w:val="ListParagraph"/>
              <w:numPr>
                <w:ilvl w:val="0"/>
                <w:numId w:val="3"/>
              </w:numPr>
              <w:rPr>
                <w:rFonts w:ascii="Arial" w:hAnsi="Arial" w:cs="Arial"/>
              </w:rPr>
            </w:pPr>
            <w:r w:rsidRPr="003978F1">
              <w:rPr>
                <w:rFonts w:ascii="Arial" w:hAnsi="Arial" w:cs="Arial"/>
              </w:rPr>
              <w:t>Experience of report writing and presenting at a senior level in the organisation.</w:t>
            </w:r>
          </w:p>
          <w:p w14:paraId="1B28DC3E" w14:textId="60D869ED" w:rsidR="003978F1" w:rsidRDefault="003978F1" w:rsidP="006479D4">
            <w:pPr>
              <w:pStyle w:val="ListParagraph"/>
              <w:numPr>
                <w:ilvl w:val="0"/>
                <w:numId w:val="3"/>
              </w:numPr>
              <w:rPr>
                <w:rFonts w:ascii="Arial" w:hAnsi="Arial" w:cs="Arial"/>
              </w:rPr>
            </w:pPr>
            <w:r w:rsidRPr="003978F1">
              <w:rPr>
                <w:rFonts w:ascii="Arial" w:hAnsi="Arial" w:cs="Arial"/>
              </w:rPr>
              <w:t>Experience of training / coaching one on one or in a group environment.</w:t>
            </w:r>
          </w:p>
          <w:p w14:paraId="46C89500" w14:textId="42314468" w:rsidR="005E6548" w:rsidRDefault="005E6548" w:rsidP="006479D4">
            <w:pPr>
              <w:pStyle w:val="ListParagraph"/>
              <w:numPr>
                <w:ilvl w:val="0"/>
                <w:numId w:val="3"/>
              </w:numPr>
              <w:rPr>
                <w:rFonts w:ascii="Arial" w:hAnsi="Arial" w:cs="Arial"/>
              </w:rPr>
            </w:pPr>
            <w:r w:rsidRPr="005E6548">
              <w:rPr>
                <w:rFonts w:ascii="Arial" w:hAnsi="Arial" w:cs="Arial"/>
              </w:rPr>
              <w:t>Substantial experience of providing accounting services.</w:t>
            </w:r>
          </w:p>
          <w:p w14:paraId="771A2544" w14:textId="1B1B749E" w:rsidR="003978F1" w:rsidRDefault="003978F1" w:rsidP="006479D4">
            <w:pPr>
              <w:pStyle w:val="ListParagraph"/>
              <w:numPr>
                <w:ilvl w:val="0"/>
                <w:numId w:val="3"/>
              </w:numPr>
              <w:rPr>
                <w:rFonts w:ascii="Arial" w:hAnsi="Arial" w:cs="Arial"/>
              </w:rPr>
            </w:pPr>
            <w:r w:rsidRPr="003978F1">
              <w:rPr>
                <w:rFonts w:ascii="Arial" w:hAnsi="Arial" w:cs="Arial"/>
              </w:rPr>
              <w:t>Personal integrity and understanding of requirements of confidentiality.</w:t>
            </w:r>
          </w:p>
          <w:p w14:paraId="075594D6" w14:textId="082EE50C" w:rsidR="00EF2A74" w:rsidRPr="005E6548" w:rsidRDefault="00EF2A74" w:rsidP="006479D4">
            <w:pPr>
              <w:pStyle w:val="ListParagraph"/>
              <w:numPr>
                <w:ilvl w:val="0"/>
                <w:numId w:val="3"/>
              </w:numPr>
              <w:rPr>
                <w:rFonts w:ascii="Arial" w:hAnsi="Arial" w:cs="Arial"/>
              </w:rPr>
            </w:pPr>
            <w:r>
              <w:rPr>
                <w:rFonts w:ascii="Arial" w:hAnsi="Arial" w:cs="Arial"/>
              </w:rPr>
              <w:t>Excellent practical experience of Microsoft Office packages</w:t>
            </w:r>
          </w:p>
          <w:p w14:paraId="52BD634E" w14:textId="6524270E" w:rsidR="003978F1" w:rsidRPr="005E6548" w:rsidRDefault="003978F1" w:rsidP="006479D4">
            <w:pPr>
              <w:pStyle w:val="ListParagraph"/>
              <w:numPr>
                <w:ilvl w:val="0"/>
                <w:numId w:val="3"/>
              </w:numPr>
              <w:rPr>
                <w:rFonts w:ascii="Arial" w:hAnsi="Arial" w:cs="Arial"/>
              </w:rPr>
            </w:pPr>
            <w:r w:rsidRPr="003978F1">
              <w:rPr>
                <w:rFonts w:ascii="Arial" w:hAnsi="Arial" w:cs="Arial"/>
              </w:rPr>
              <w:t>Experience of working within a political environment</w:t>
            </w:r>
          </w:p>
          <w:p w14:paraId="6C438D43" w14:textId="77777777" w:rsidR="005E6548" w:rsidRPr="005E6548" w:rsidRDefault="005E6548" w:rsidP="006479D4">
            <w:pPr>
              <w:pStyle w:val="ListParagraph"/>
              <w:numPr>
                <w:ilvl w:val="0"/>
                <w:numId w:val="3"/>
              </w:numPr>
              <w:rPr>
                <w:rFonts w:ascii="Arial" w:hAnsi="Arial" w:cs="Arial"/>
              </w:rPr>
            </w:pPr>
            <w:r w:rsidRPr="005E6548">
              <w:rPr>
                <w:rFonts w:ascii="Arial" w:hAnsi="Arial" w:cs="Arial"/>
              </w:rPr>
              <w:t xml:space="preserve">Experience of preparing grant claims and other statistical returns. </w:t>
            </w:r>
          </w:p>
          <w:p w14:paraId="35BC5288" w14:textId="489A28B3" w:rsidR="001F7EDB" w:rsidRPr="00722D24" w:rsidRDefault="006A72A1" w:rsidP="006479D4">
            <w:pPr>
              <w:pStyle w:val="ListParagraph"/>
              <w:numPr>
                <w:ilvl w:val="0"/>
                <w:numId w:val="3"/>
              </w:numPr>
              <w:rPr>
                <w:rFonts w:ascii="Arial" w:hAnsi="Arial" w:cs="Arial"/>
                <w:sz w:val="22"/>
                <w:szCs w:val="22"/>
              </w:rPr>
            </w:pPr>
            <w:r w:rsidRPr="006A72A1">
              <w:rPr>
                <w:rFonts w:ascii="Arial" w:hAnsi="Arial" w:cs="Arial"/>
              </w:rPr>
              <w:t>Experience of business partnering</w:t>
            </w:r>
          </w:p>
        </w:tc>
      </w:tr>
      <w:tr w:rsidR="005C799D" w:rsidRPr="00644F87" w14:paraId="633BF7A3" w14:textId="77777777" w:rsidTr="48FABC85">
        <w:tc>
          <w:tcPr>
            <w:tcW w:w="10632" w:type="dxa"/>
            <w:gridSpan w:val="3"/>
            <w:shd w:val="clear" w:color="auto" w:fill="F2DBDB" w:themeFill="accent2" w:themeFillTint="33"/>
          </w:tcPr>
          <w:p w14:paraId="4CCCADFF" w14:textId="77777777" w:rsidR="005C799D" w:rsidRPr="005C799D" w:rsidRDefault="005C799D" w:rsidP="005E7B38">
            <w:pPr>
              <w:rPr>
                <w:rFonts w:ascii="Arial Black" w:hAnsi="Arial Black" w:cs="Arial"/>
                <w:b/>
                <w:color w:val="0082AA"/>
                <w:sz w:val="26"/>
                <w:szCs w:val="26"/>
              </w:rPr>
            </w:pPr>
            <w:r w:rsidRPr="00286194">
              <w:rPr>
                <w:rFonts w:ascii="Arial Black" w:hAnsi="Arial Black" w:cs="Arial"/>
                <w:b/>
                <w:color w:val="C60E41"/>
                <w:sz w:val="26"/>
                <w:szCs w:val="26"/>
              </w:rPr>
              <w:t>Disclosure and Barring Service – DBS Checks</w:t>
            </w:r>
          </w:p>
        </w:tc>
      </w:tr>
      <w:tr w:rsidR="005C799D" w:rsidRPr="00644F87" w14:paraId="79401CFF" w14:textId="77777777" w:rsidTr="48FABC85">
        <w:tc>
          <w:tcPr>
            <w:tcW w:w="10632" w:type="dxa"/>
            <w:gridSpan w:val="3"/>
            <w:shd w:val="clear" w:color="auto" w:fill="auto"/>
          </w:tcPr>
          <w:p w14:paraId="0E98068E" w14:textId="443E80ED" w:rsidR="005C799D" w:rsidRPr="00722D24" w:rsidRDefault="00634305" w:rsidP="00722D24">
            <w:pPr>
              <w:numPr>
                <w:ilvl w:val="0"/>
                <w:numId w:val="3"/>
              </w:numPr>
              <w:rPr>
                <w:rFonts w:ascii="Arial" w:hAnsi="Arial" w:cs="Arial"/>
                <w:sz w:val="22"/>
                <w:szCs w:val="22"/>
              </w:rPr>
            </w:pPr>
            <w:r>
              <w:rPr>
                <w:rFonts w:ascii="Arial" w:hAnsi="Arial" w:cs="Arial"/>
                <w:sz w:val="22"/>
                <w:szCs w:val="22"/>
              </w:rPr>
              <w:lastRenderedPageBreak/>
              <w:t xml:space="preserve">This post </w:t>
            </w:r>
            <w:r w:rsidR="00C60845">
              <w:rPr>
                <w:rFonts w:ascii="Arial" w:hAnsi="Arial" w:cs="Arial"/>
                <w:sz w:val="22"/>
                <w:szCs w:val="22"/>
              </w:rPr>
              <w:t>requires a Standard DBS Check</w:t>
            </w:r>
          </w:p>
        </w:tc>
      </w:tr>
      <w:tr w:rsidR="003A6F8E" w:rsidRPr="00644F87" w14:paraId="002D021E" w14:textId="77777777" w:rsidTr="48FABC85">
        <w:tc>
          <w:tcPr>
            <w:tcW w:w="10632" w:type="dxa"/>
            <w:gridSpan w:val="3"/>
            <w:shd w:val="clear" w:color="auto" w:fill="F2DBDB" w:themeFill="accent2" w:themeFillTint="33"/>
          </w:tcPr>
          <w:p w14:paraId="2BA5514F" w14:textId="77777777" w:rsidR="003A6F8E" w:rsidRPr="001D5465" w:rsidRDefault="003A6F8E" w:rsidP="00276E8D">
            <w:pPr>
              <w:rPr>
                <w:rFonts w:ascii="Arial Black" w:hAnsi="Arial Black" w:cs="Arial"/>
                <w:b/>
                <w:color w:val="0082AA"/>
                <w:sz w:val="28"/>
                <w:szCs w:val="28"/>
              </w:rPr>
            </w:pPr>
            <w:r w:rsidRPr="00286194">
              <w:rPr>
                <w:rFonts w:ascii="Arial Black" w:hAnsi="Arial Black" w:cs="Arial"/>
                <w:b/>
                <w:color w:val="C60E41"/>
                <w:sz w:val="28"/>
                <w:szCs w:val="28"/>
              </w:rPr>
              <w:t>Job working circumstances</w:t>
            </w:r>
          </w:p>
        </w:tc>
      </w:tr>
      <w:tr w:rsidR="004851ED" w:rsidRPr="00644F87" w14:paraId="2FC60378" w14:textId="77777777" w:rsidTr="0055288B">
        <w:tc>
          <w:tcPr>
            <w:tcW w:w="1986" w:type="dxa"/>
            <w:shd w:val="clear" w:color="auto" w:fill="F2DBDB" w:themeFill="accent2" w:themeFillTint="33"/>
            <w:vAlign w:val="center"/>
          </w:tcPr>
          <w:p w14:paraId="59B6F823" w14:textId="77777777" w:rsidR="004851ED" w:rsidRPr="00286194" w:rsidRDefault="004851ED" w:rsidP="004851ED">
            <w:pPr>
              <w:rPr>
                <w:rFonts w:ascii="Arial" w:hAnsi="Arial" w:cs="Arial"/>
                <w:b/>
                <w:color w:val="C60E41"/>
                <w:sz w:val="22"/>
                <w:szCs w:val="22"/>
              </w:rPr>
            </w:pPr>
            <w:r w:rsidRPr="00286194">
              <w:rPr>
                <w:rFonts w:ascii="Arial" w:hAnsi="Arial" w:cs="Arial"/>
                <w:b/>
                <w:color w:val="C60E41"/>
                <w:sz w:val="22"/>
                <w:szCs w:val="22"/>
              </w:rPr>
              <w:t>Emotional Demands</w:t>
            </w:r>
          </w:p>
        </w:tc>
        <w:tc>
          <w:tcPr>
            <w:tcW w:w="8646" w:type="dxa"/>
            <w:gridSpan w:val="2"/>
            <w:shd w:val="clear" w:color="auto" w:fill="auto"/>
          </w:tcPr>
          <w:p w14:paraId="2CCA1D0F" w14:textId="77777777" w:rsidR="00C60845" w:rsidRDefault="004851ED" w:rsidP="004851ED">
            <w:pPr>
              <w:numPr>
                <w:ilvl w:val="0"/>
                <w:numId w:val="3"/>
              </w:numPr>
              <w:rPr>
                <w:rFonts w:ascii="Arial" w:hAnsi="Arial" w:cs="Arial"/>
              </w:rPr>
            </w:pPr>
            <w:r w:rsidRPr="004851ED">
              <w:rPr>
                <w:rFonts w:ascii="Arial" w:hAnsi="Arial" w:cs="Arial"/>
              </w:rPr>
              <w:t xml:space="preserve">The role can be challenging with conflicting priorities of clients and pressures arising from reducing resources  </w:t>
            </w:r>
          </w:p>
          <w:p w14:paraId="5B5A3C3E" w14:textId="2226279B" w:rsidR="004851ED" w:rsidRPr="004851ED" w:rsidRDefault="00C60845" w:rsidP="004851ED">
            <w:pPr>
              <w:numPr>
                <w:ilvl w:val="0"/>
                <w:numId w:val="3"/>
              </w:numPr>
              <w:rPr>
                <w:rFonts w:ascii="Arial" w:hAnsi="Arial" w:cs="Arial"/>
              </w:rPr>
            </w:pPr>
            <w:r w:rsidRPr="009101FD">
              <w:rPr>
                <w:rFonts w:ascii="Arial" w:hAnsi="Arial" w:cs="Arial"/>
              </w:rPr>
              <w:t xml:space="preserve">The </w:t>
            </w:r>
            <w:r>
              <w:rPr>
                <w:rFonts w:ascii="Arial" w:hAnsi="Arial" w:cs="Arial"/>
              </w:rPr>
              <w:t>postholder</w:t>
            </w:r>
            <w:r w:rsidRPr="009101FD">
              <w:rPr>
                <w:rFonts w:ascii="Arial" w:hAnsi="Arial" w:cs="Arial"/>
              </w:rPr>
              <w:t xml:space="preserve"> is expected to act professionally, independently and objectively to ensure that information provided for decision making purposes is accurate, considered and unbiased. It is recognised that can be a stressful experience for the </w:t>
            </w:r>
            <w:r>
              <w:rPr>
                <w:rFonts w:ascii="Arial" w:hAnsi="Arial" w:cs="Arial"/>
              </w:rPr>
              <w:t>postholder</w:t>
            </w:r>
            <w:r w:rsidRPr="009101FD">
              <w:rPr>
                <w:rFonts w:ascii="Arial" w:hAnsi="Arial" w:cs="Arial"/>
              </w:rPr>
              <w:t>.</w:t>
            </w:r>
          </w:p>
        </w:tc>
      </w:tr>
      <w:tr w:rsidR="004851ED" w:rsidRPr="00644F87" w14:paraId="2A7E7920" w14:textId="77777777" w:rsidTr="0055288B">
        <w:tc>
          <w:tcPr>
            <w:tcW w:w="1986" w:type="dxa"/>
            <w:shd w:val="clear" w:color="auto" w:fill="F2DBDB" w:themeFill="accent2" w:themeFillTint="33"/>
            <w:vAlign w:val="center"/>
          </w:tcPr>
          <w:p w14:paraId="5A7FF07A" w14:textId="77777777" w:rsidR="004851ED" w:rsidRPr="00286194" w:rsidRDefault="004851ED" w:rsidP="004851ED">
            <w:pPr>
              <w:rPr>
                <w:rFonts w:ascii="Arial" w:hAnsi="Arial" w:cs="Arial"/>
                <w:b/>
                <w:color w:val="C60E41"/>
                <w:sz w:val="22"/>
                <w:szCs w:val="22"/>
              </w:rPr>
            </w:pPr>
            <w:r w:rsidRPr="00286194">
              <w:rPr>
                <w:rFonts w:ascii="Arial" w:hAnsi="Arial" w:cs="Arial"/>
                <w:b/>
                <w:color w:val="C60E41"/>
                <w:sz w:val="22"/>
                <w:szCs w:val="22"/>
              </w:rPr>
              <w:t>Physical Demands</w:t>
            </w:r>
          </w:p>
        </w:tc>
        <w:tc>
          <w:tcPr>
            <w:tcW w:w="8646" w:type="dxa"/>
            <w:gridSpan w:val="2"/>
            <w:shd w:val="clear" w:color="auto" w:fill="auto"/>
          </w:tcPr>
          <w:p w14:paraId="79396902" w14:textId="5C0CB394" w:rsidR="009101FD" w:rsidRPr="004851ED" w:rsidRDefault="009101FD" w:rsidP="004851ED">
            <w:pPr>
              <w:numPr>
                <w:ilvl w:val="0"/>
                <w:numId w:val="3"/>
              </w:numPr>
              <w:rPr>
                <w:rFonts w:ascii="Arial" w:hAnsi="Arial" w:cs="Arial"/>
              </w:rPr>
            </w:pPr>
            <w:r w:rsidRPr="009101FD">
              <w:rPr>
                <w:rFonts w:ascii="Arial" w:hAnsi="Arial" w:cs="Arial"/>
              </w:rPr>
              <w:t>Limited physical demands, commensurate with those experienced in a normal office environment.</w:t>
            </w:r>
          </w:p>
        </w:tc>
      </w:tr>
      <w:tr w:rsidR="004851ED" w:rsidRPr="00644F87" w14:paraId="2DB5E29B" w14:textId="77777777" w:rsidTr="0055288B">
        <w:tc>
          <w:tcPr>
            <w:tcW w:w="1986" w:type="dxa"/>
            <w:shd w:val="clear" w:color="auto" w:fill="F2DBDB" w:themeFill="accent2" w:themeFillTint="33"/>
            <w:vAlign w:val="center"/>
          </w:tcPr>
          <w:p w14:paraId="50F97CCB" w14:textId="77777777" w:rsidR="004851ED" w:rsidRPr="00286194" w:rsidRDefault="004851ED" w:rsidP="004851ED">
            <w:pPr>
              <w:rPr>
                <w:rFonts w:ascii="Arial" w:hAnsi="Arial" w:cs="Arial"/>
                <w:b/>
                <w:color w:val="C60E41"/>
                <w:sz w:val="22"/>
                <w:szCs w:val="22"/>
              </w:rPr>
            </w:pPr>
            <w:r w:rsidRPr="00286194">
              <w:rPr>
                <w:rFonts w:ascii="Arial" w:hAnsi="Arial" w:cs="Arial"/>
                <w:b/>
                <w:color w:val="C60E41"/>
                <w:sz w:val="22"/>
                <w:szCs w:val="22"/>
              </w:rPr>
              <w:t>Working Conditions</w:t>
            </w:r>
          </w:p>
        </w:tc>
        <w:tc>
          <w:tcPr>
            <w:tcW w:w="8646" w:type="dxa"/>
            <w:gridSpan w:val="2"/>
            <w:shd w:val="clear" w:color="auto" w:fill="auto"/>
          </w:tcPr>
          <w:p w14:paraId="0E354C1E" w14:textId="755EFE03" w:rsidR="009101FD" w:rsidRPr="00C60845" w:rsidRDefault="004851ED" w:rsidP="00C60845">
            <w:pPr>
              <w:numPr>
                <w:ilvl w:val="0"/>
                <w:numId w:val="3"/>
              </w:numPr>
              <w:rPr>
                <w:rFonts w:ascii="Arial" w:hAnsi="Arial" w:cs="Arial"/>
              </w:rPr>
            </w:pPr>
            <w:r w:rsidRPr="004851ED">
              <w:rPr>
                <w:rFonts w:ascii="Arial" w:hAnsi="Arial" w:cs="Arial"/>
              </w:rPr>
              <w:t xml:space="preserve">The </w:t>
            </w:r>
            <w:r w:rsidR="00A26D30">
              <w:rPr>
                <w:rFonts w:ascii="Arial" w:hAnsi="Arial" w:cs="Arial"/>
              </w:rPr>
              <w:t>postholder</w:t>
            </w:r>
            <w:r w:rsidRPr="004851ED">
              <w:rPr>
                <w:rFonts w:ascii="Arial" w:hAnsi="Arial" w:cs="Arial"/>
              </w:rPr>
              <w:t xml:space="preserve"> is expected to work flexibly which</w:t>
            </w:r>
            <w:r w:rsidR="00871E3D">
              <w:rPr>
                <w:rFonts w:ascii="Arial" w:hAnsi="Arial" w:cs="Arial"/>
              </w:rPr>
              <w:t xml:space="preserve"> may</w:t>
            </w:r>
            <w:r w:rsidRPr="004851ED">
              <w:rPr>
                <w:rFonts w:ascii="Arial" w:hAnsi="Arial" w:cs="Arial"/>
              </w:rPr>
              <w:t xml:space="preserve"> involve working from various offices and be capable of lone-working.</w:t>
            </w:r>
          </w:p>
        </w:tc>
      </w:tr>
      <w:tr w:rsidR="003A6F8E" w:rsidRPr="00644F87" w14:paraId="1AD424BB" w14:textId="77777777" w:rsidTr="48FABC85">
        <w:tc>
          <w:tcPr>
            <w:tcW w:w="10632" w:type="dxa"/>
            <w:gridSpan w:val="3"/>
            <w:shd w:val="clear" w:color="auto" w:fill="F2DBDB" w:themeFill="accent2" w:themeFillTint="33"/>
          </w:tcPr>
          <w:p w14:paraId="35C327A1" w14:textId="77777777" w:rsidR="003A6F8E" w:rsidRPr="001D5465" w:rsidRDefault="003A6F8E" w:rsidP="00276E8D">
            <w:pPr>
              <w:rPr>
                <w:rFonts w:ascii="Arial Black" w:hAnsi="Arial Black" w:cs="Arial"/>
                <w:color w:val="0082AA"/>
                <w:sz w:val="28"/>
                <w:szCs w:val="28"/>
              </w:rPr>
            </w:pPr>
            <w:r w:rsidRPr="00286194">
              <w:rPr>
                <w:rFonts w:ascii="Arial Black" w:hAnsi="Arial Black" w:cs="Arial"/>
                <w:color w:val="C60E41"/>
                <w:sz w:val="28"/>
                <w:szCs w:val="28"/>
              </w:rPr>
              <w:t>Other Factors</w:t>
            </w:r>
          </w:p>
        </w:tc>
      </w:tr>
      <w:tr w:rsidR="003A6F8E" w:rsidRPr="00644F87" w14:paraId="116D90B4" w14:textId="77777777" w:rsidTr="48FABC85">
        <w:tc>
          <w:tcPr>
            <w:tcW w:w="10632" w:type="dxa"/>
            <w:gridSpan w:val="3"/>
            <w:shd w:val="clear" w:color="auto" w:fill="FFFFFF" w:themeFill="background1"/>
          </w:tcPr>
          <w:p w14:paraId="5791DA39" w14:textId="34A007FC" w:rsidR="00236201" w:rsidRPr="00C60845" w:rsidRDefault="00C60845" w:rsidP="00C60845">
            <w:pPr>
              <w:numPr>
                <w:ilvl w:val="0"/>
                <w:numId w:val="3"/>
              </w:numPr>
              <w:rPr>
                <w:rFonts w:ascii="Arial" w:hAnsi="Arial" w:cs="Arial"/>
              </w:rPr>
            </w:pPr>
            <w:r w:rsidRPr="004851ED">
              <w:rPr>
                <w:rFonts w:ascii="Arial" w:hAnsi="Arial" w:cs="Arial"/>
              </w:rPr>
              <w:t>The role involves national travel and to attend networking groups, seminars and other events.</w:t>
            </w:r>
          </w:p>
        </w:tc>
      </w:tr>
    </w:tbl>
    <w:p w14:paraId="3355149F" w14:textId="77777777" w:rsidR="00C03BDB" w:rsidRPr="00644F87" w:rsidRDefault="00C03BDB" w:rsidP="00871E3D">
      <w:pPr>
        <w:rPr>
          <w:rFonts w:ascii="Arial" w:hAnsi="Arial" w:cs="Arial"/>
          <w:b/>
          <w:color w:val="0082AA"/>
          <w:sz w:val="32"/>
          <w:szCs w:val="32"/>
          <w:highlight w:val="yellow"/>
        </w:rPr>
      </w:pPr>
    </w:p>
    <w:sectPr w:rsidR="00C03BDB" w:rsidRPr="00644F87" w:rsidSect="00871E3D">
      <w:headerReference w:type="default" r:id="rId13"/>
      <w:headerReference w:type="first" r:id="rId14"/>
      <w:footerReference w:type="first" r:id="rId15"/>
      <w:pgSz w:w="11906" w:h="16838" w:code="9"/>
      <w:pgMar w:top="-1134" w:right="1134" w:bottom="851" w:left="1134" w:header="142" w:footer="19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2F5C" w14:textId="77777777" w:rsidR="00170E9A" w:rsidRDefault="00170E9A">
      <w:r>
        <w:separator/>
      </w:r>
    </w:p>
  </w:endnote>
  <w:endnote w:type="continuationSeparator" w:id="0">
    <w:p w14:paraId="5AEA9991" w14:textId="77777777" w:rsidR="00170E9A" w:rsidRDefault="0017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0696" w14:textId="6C27A98E" w:rsidR="00286194" w:rsidRDefault="00D175C1">
    <w:pPr>
      <w:pStyle w:val="Footer"/>
    </w:pPr>
    <w:r>
      <w:rPr>
        <w:noProof/>
      </w:rPr>
      <w:drawing>
        <wp:anchor distT="0" distB="0" distL="114300" distR="114300" simplePos="0" relativeHeight="251660800" behindDoc="1" locked="0" layoutInCell="1" allowOverlap="1" wp14:anchorId="48A09B41" wp14:editId="7E1FFC30">
          <wp:simplePos x="0" y="0"/>
          <wp:positionH relativeFrom="page">
            <wp:posOffset>6350</wp:posOffset>
          </wp:positionH>
          <wp:positionV relativeFrom="paragraph">
            <wp:posOffset>-44450</wp:posOffset>
          </wp:positionV>
          <wp:extent cx="7534240" cy="1420388"/>
          <wp:effectExtent l="0" t="0" r="0" b="8890"/>
          <wp:wrapNone/>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40" cy="142038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F4F2" w14:textId="77777777" w:rsidR="00170E9A" w:rsidRDefault="00170E9A">
      <w:r>
        <w:separator/>
      </w:r>
    </w:p>
  </w:footnote>
  <w:footnote w:type="continuationSeparator" w:id="0">
    <w:p w14:paraId="6B92701B" w14:textId="77777777" w:rsidR="00170E9A" w:rsidRDefault="00170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D77C" w14:textId="77777777" w:rsidR="001918B8" w:rsidRDefault="001918B8">
    <w:pPr>
      <w:pStyle w:val="Header"/>
      <w:rPr>
        <w:rFonts w:ascii="Arial" w:hAnsi="Arial" w:cs="Arial"/>
        <w:color w:val="00828C"/>
        <w:sz w:val="18"/>
        <w:szCs w:val="18"/>
      </w:rPr>
    </w:pPr>
  </w:p>
  <w:p w14:paraId="45A7B306" w14:textId="687C2EC4" w:rsidR="00F55B87" w:rsidRPr="00D175C1" w:rsidRDefault="00E57ECF" w:rsidP="00D175C1">
    <w:pPr>
      <w:pStyle w:val="Header"/>
      <w:jc w:val="center"/>
      <w:rPr>
        <w:rFonts w:ascii="Arial" w:hAnsi="Arial" w:cs="Arial"/>
        <w:color w:val="C60E41"/>
        <w:sz w:val="18"/>
        <w:szCs w:val="18"/>
      </w:rPr>
    </w:pPr>
    <w:r w:rsidRPr="00D175C1">
      <w:rPr>
        <w:rFonts w:ascii="Arial" w:hAnsi="Arial" w:cs="Arial"/>
        <w:noProof/>
        <w:color w:val="C60E41"/>
        <w:sz w:val="18"/>
        <w:szCs w:val="18"/>
      </w:rPr>
      <mc:AlternateContent>
        <mc:Choice Requires="wps">
          <w:drawing>
            <wp:anchor distT="0" distB="0" distL="114300" distR="114300" simplePos="0" relativeHeight="251657728" behindDoc="0" locked="0" layoutInCell="1" allowOverlap="1" wp14:anchorId="0150CBCC" wp14:editId="6D9FE213">
              <wp:simplePos x="0" y="0"/>
              <wp:positionH relativeFrom="column">
                <wp:posOffset>-715010</wp:posOffset>
              </wp:positionH>
              <wp:positionV relativeFrom="paragraph">
                <wp:posOffset>254635</wp:posOffset>
              </wp:positionV>
              <wp:extent cx="77057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5725" cy="0"/>
                      </a:xfrm>
                      <a:prstGeom prst="straightConnector1">
                        <a:avLst/>
                      </a:prstGeom>
                      <a:noFill/>
                      <a:ln w="12700">
                        <a:solidFill>
                          <a:srgbClr val="C60E4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97CB45" id="_x0000_t32" coordsize="21600,21600" o:spt="32" o:oned="t" path="m,l21600,21600e" filled="f">
              <v:path arrowok="t" fillok="f" o:connecttype="none"/>
              <o:lock v:ext="edit" shapetype="t"/>
            </v:shapetype>
            <v:shape id="AutoShape 2" o:spid="_x0000_s1026" type="#_x0000_t32" style="position:absolute;margin-left:-56.3pt;margin-top:20.05pt;width:606.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" strokecolor="#c60e41" strokeweight="1pt"/>
          </w:pict>
        </mc:Fallback>
      </mc:AlternateContent>
    </w:r>
    <w:r w:rsidR="001918B8" w:rsidRPr="00D175C1">
      <w:rPr>
        <w:rFonts w:ascii="Arial" w:hAnsi="Arial" w:cs="Arial"/>
        <w:color w:val="C60E41"/>
        <w:sz w:val="18"/>
        <w:szCs w:val="18"/>
      </w:rPr>
      <w:t>Cu</w:t>
    </w:r>
    <w:r w:rsidR="00D175C1">
      <w:rPr>
        <w:rFonts w:ascii="Arial" w:hAnsi="Arial" w:cs="Arial"/>
        <w:color w:val="C60E41"/>
        <w:sz w:val="18"/>
        <w:szCs w:val="18"/>
      </w:rPr>
      <w:t>mbria Fire &amp; Rescue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7D15" w14:textId="737AE2B6" w:rsidR="001918B8" w:rsidRDefault="00D175C1">
    <w:pPr>
      <w:pStyle w:val="Header"/>
    </w:pPr>
    <w:r>
      <w:rPr>
        <w:noProof/>
      </w:rPr>
      <w:drawing>
        <wp:anchor distT="0" distB="0" distL="114300" distR="114300" simplePos="0" relativeHeight="251659776" behindDoc="0" locked="0" layoutInCell="1" allowOverlap="1" wp14:anchorId="4C586424" wp14:editId="2C24B883">
          <wp:simplePos x="0" y="0"/>
          <wp:positionH relativeFrom="margin">
            <wp:posOffset>4981575</wp:posOffset>
          </wp:positionH>
          <wp:positionV relativeFrom="paragraph">
            <wp:posOffset>-101600</wp:posOffset>
          </wp:positionV>
          <wp:extent cx="1379856" cy="1379854"/>
          <wp:effectExtent l="0" t="0" r="0" b="0"/>
          <wp:wrapNone/>
          <wp:docPr id="8" name="Picture 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9856" cy="13798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CD8"/>
    <w:multiLevelType w:val="hybridMultilevel"/>
    <w:tmpl w:val="2C307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9004C"/>
    <w:multiLevelType w:val="hybridMultilevel"/>
    <w:tmpl w:val="0AA01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85011"/>
    <w:multiLevelType w:val="hybridMultilevel"/>
    <w:tmpl w:val="C916F85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F43D4"/>
    <w:multiLevelType w:val="hybridMultilevel"/>
    <w:tmpl w:val="BB68094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651FC6"/>
    <w:multiLevelType w:val="hybridMultilevel"/>
    <w:tmpl w:val="4FE8000C"/>
    <w:lvl w:ilvl="0" w:tplc="80D634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E233B"/>
    <w:multiLevelType w:val="hybridMultilevel"/>
    <w:tmpl w:val="5E425CEC"/>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12EA2"/>
    <w:multiLevelType w:val="hybridMultilevel"/>
    <w:tmpl w:val="5FE4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8210B"/>
    <w:multiLevelType w:val="hybridMultilevel"/>
    <w:tmpl w:val="CE58B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30343D"/>
    <w:multiLevelType w:val="hybridMultilevel"/>
    <w:tmpl w:val="AFB2E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F65D79"/>
    <w:multiLevelType w:val="hybridMultilevel"/>
    <w:tmpl w:val="E40C1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445B4"/>
    <w:multiLevelType w:val="hybridMultilevel"/>
    <w:tmpl w:val="883CF7DA"/>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6F2D10"/>
    <w:multiLevelType w:val="hybridMultilevel"/>
    <w:tmpl w:val="FAD0B20C"/>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162A66"/>
    <w:multiLevelType w:val="hybridMultilevel"/>
    <w:tmpl w:val="AB544B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662A3F"/>
    <w:multiLevelType w:val="hybridMultilevel"/>
    <w:tmpl w:val="E8AA6D3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06155"/>
    <w:multiLevelType w:val="hybridMultilevel"/>
    <w:tmpl w:val="A3E2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27885"/>
    <w:multiLevelType w:val="hybridMultilevel"/>
    <w:tmpl w:val="D136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2620B0"/>
    <w:multiLevelType w:val="hybridMultilevel"/>
    <w:tmpl w:val="4D1CA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EA661F"/>
    <w:multiLevelType w:val="hybridMultilevel"/>
    <w:tmpl w:val="080C2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4C04"/>
    <w:multiLevelType w:val="hybridMultilevel"/>
    <w:tmpl w:val="F2EC134E"/>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0D3BB6"/>
    <w:multiLevelType w:val="hybridMultilevel"/>
    <w:tmpl w:val="E4345C02"/>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404A28"/>
    <w:multiLevelType w:val="hybridMultilevel"/>
    <w:tmpl w:val="25A8E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D10061"/>
    <w:multiLevelType w:val="hybridMultilevel"/>
    <w:tmpl w:val="4AA65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0819F7"/>
    <w:multiLevelType w:val="hybridMultilevel"/>
    <w:tmpl w:val="7AAA4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E6206"/>
    <w:multiLevelType w:val="hybridMultilevel"/>
    <w:tmpl w:val="91CCB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9755785"/>
    <w:multiLevelType w:val="hybridMultilevel"/>
    <w:tmpl w:val="596CF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E543ED"/>
    <w:multiLevelType w:val="hybridMultilevel"/>
    <w:tmpl w:val="1548AAF4"/>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CCE526E"/>
    <w:multiLevelType w:val="hybridMultilevel"/>
    <w:tmpl w:val="17BA7F70"/>
    <w:lvl w:ilvl="0" w:tplc="814A6C62">
      <w:start w:val="1"/>
      <w:numFmt w:val="bullet"/>
      <w:pStyle w:val="Body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3C55AD"/>
    <w:multiLevelType w:val="hybridMultilevel"/>
    <w:tmpl w:val="08E0B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ED07B4"/>
    <w:multiLevelType w:val="hybridMultilevel"/>
    <w:tmpl w:val="70EA63D8"/>
    <w:lvl w:ilvl="0" w:tplc="08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3878D5"/>
    <w:multiLevelType w:val="hybridMultilevel"/>
    <w:tmpl w:val="CD8C1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3C3460C"/>
    <w:multiLevelType w:val="hybridMultilevel"/>
    <w:tmpl w:val="1C1CD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4CF6F92"/>
    <w:multiLevelType w:val="hybridMultilevel"/>
    <w:tmpl w:val="0F1614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76654A"/>
    <w:multiLevelType w:val="hybridMultilevel"/>
    <w:tmpl w:val="3DFEB8EE"/>
    <w:lvl w:ilvl="0" w:tplc="80D6341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766CF"/>
    <w:multiLevelType w:val="hybridMultilevel"/>
    <w:tmpl w:val="D94CD9A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F05FB"/>
    <w:multiLevelType w:val="hybridMultilevel"/>
    <w:tmpl w:val="A31A9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686595415">
    <w:abstractNumId w:val="26"/>
  </w:num>
  <w:num w:numId="2" w16cid:durableId="1204557603">
    <w:abstractNumId w:val="2"/>
  </w:num>
  <w:num w:numId="3" w16cid:durableId="183830538">
    <w:abstractNumId w:val="33"/>
  </w:num>
  <w:num w:numId="4" w16cid:durableId="2055687490">
    <w:abstractNumId w:val="12"/>
  </w:num>
  <w:num w:numId="5" w16cid:durableId="1693920188">
    <w:abstractNumId w:val="13"/>
  </w:num>
  <w:num w:numId="6" w16cid:durableId="2121870093">
    <w:abstractNumId w:val="3"/>
  </w:num>
  <w:num w:numId="7" w16cid:durableId="740375093">
    <w:abstractNumId w:val="6"/>
  </w:num>
  <w:num w:numId="8" w16cid:durableId="1222332482">
    <w:abstractNumId w:val="19"/>
  </w:num>
  <w:num w:numId="9" w16cid:durableId="509565595">
    <w:abstractNumId w:val="23"/>
  </w:num>
  <w:num w:numId="10" w16cid:durableId="317927942">
    <w:abstractNumId w:val="11"/>
  </w:num>
  <w:num w:numId="11" w16cid:durableId="558517727">
    <w:abstractNumId w:val="29"/>
  </w:num>
  <w:num w:numId="12" w16cid:durableId="1932422235">
    <w:abstractNumId w:val="15"/>
  </w:num>
  <w:num w:numId="13" w16cid:durableId="1249391774">
    <w:abstractNumId w:val="8"/>
  </w:num>
  <w:num w:numId="14" w16cid:durableId="14383805">
    <w:abstractNumId w:val="10"/>
  </w:num>
  <w:num w:numId="15" w16cid:durableId="1322852174">
    <w:abstractNumId w:val="27"/>
  </w:num>
  <w:num w:numId="16" w16cid:durableId="1858154238">
    <w:abstractNumId w:val="28"/>
  </w:num>
  <w:num w:numId="17" w16cid:durableId="2006393310">
    <w:abstractNumId w:val="7"/>
  </w:num>
  <w:num w:numId="18" w16cid:durableId="831410257">
    <w:abstractNumId w:val="25"/>
  </w:num>
  <w:num w:numId="19" w16cid:durableId="1969043506">
    <w:abstractNumId w:val="1"/>
  </w:num>
  <w:num w:numId="20" w16cid:durableId="2045400198">
    <w:abstractNumId w:val="18"/>
  </w:num>
  <w:num w:numId="21" w16cid:durableId="1289432054">
    <w:abstractNumId w:val="14"/>
  </w:num>
  <w:num w:numId="22" w16cid:durableId="534734728">
    <w:abstractNumId w:val="32"/>
  </w:num>
  <w:num w:numId="23" w16cid:durableId="850147047">
    <w:abstractNumId w:val="20"/>
  </w:num>
  <w:num w:numId="24" w16cid:durableId="1839612511">
    <w:abstractNumId w:val="4"/>
  </w:num>
  <w:num w:numId="25" w16cid:durableId="1499421724">
    <w:abstractNumId w:val="5"/>
  </w:num>
  <w:num w:numId="26" w16cid:durableId="450250434">
    <w:abstractNumId w:val="12"/>
  </w:num>
  <w:num w:numId="27" w16cid:durableId="2017222980">
    <w:abstractNumId w:val="22"/>
  </w:num>
  <w:num w:numId="28" w16cid:durableId="1131675776">
    <w:abstractNumId w:val="17"/>
  </w:num>
  <w:num w:numId="29" w16cid:durableId="1640957601">
    <w:abstractNumId w:val="0"/>
  </w:num>
  <w:num w:numId="30" w16cid:durableId="1261185719">
    <w:abstractNumId w:val="16"/>
  </w:num>
  <w:num w:numId="31" w16cid:durableId="436025524">
    <w:abstractNumId w:val="24"/>
  </w:num>
  <w:num w:numId="32" w16cid:durableId="906113735">
    <w:abstractNumId w:val="21"/>
  </w:num>
  <w:num w:numId="33" w16cid:durableId="1582451487">
    <w:abstractNumId w:val="34"/>
  </w:num>
  <w:num w:numId="34" w16cid:durableId="4750720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90851922">
    <w:abstractNumId w:val="9"/>
  </w:num>
  <w:num w:numId="36" w16cid:durableId="1705060600">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007a9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DC"/>
    <w:rsid w:val="00001733"/>
    <w:rsid w:val="0000394B"/>
    <w:rsid w:val="000039DE"/>
    <w:rsid w:val="000057C4"/>
    <w:rsid w:val="00014457"/>
    <w:rsid w:val="0001492A"/>
    <w:rsid w:val="00015E20"/>
    <w:rsid w:val="00016B09"/>
    <w:rsid w:val="00017A90"/>
    <w:rsid w:val="00021551"/>
    <w:rsid w:val="00025CF7"/>
    <w:rsid w:val="00026CA4"/>
    <w:rsid w:val="00043E94"/>
    <w:rsid w:val="000447CF"/>
    <w:rsid w:val="0004585D"/>
    <w:rsid w:val="000464E4"/>
    <w:rsid w:val="00051C0A"/>
    <w:rsid w:val="00054C50"/>
    <w:rsid w:val="000570AA"/>
    <w:rsid w:val="00060BF3"/>
    <w:rsid w:val="00063708"/>
    <w:rsid w:val="00064808"/>
    <w:rsid w:val="00064985"/>
    <w:rsid w:val="000673A8"/>
    <w:rsid w:val="00071994"/>
    <w:rsid w:val="00075891"/>
    <w:rsid w:val="00080D92"/>
    <w:rsid w:val="00082B8F"/>
    <w:rsid w:val="000830D3"/>
    <w:rsid w:val="00084A53"/>
    <w:rsid w:val="000871A7"/>
    <w:rsid w:val="0008733D"/>
    <w:rsid w:val="000910E8"/>
    <w:rsid w:val="0009296E"/>
    <w:rsid w:val="000961C1"/>
    <w:rsid w:val="0009685D"/>
    <w:rsid w:val="000976C0"/>
    <w:rsid w:val="000A6E51"/>
    <w:rsid w:val="000B15C3"/>
    <w:rsid w:val="000B2936"/>
    <w:rsid w:val="000B4B53"/>
    <w:rsid w:val="000B7E36"/>
    <w:rsid w:val="000C249E"/>
    <w:rsid w:val="000C3D8E"/>
    <w:rsid w:val="000C697A"/>
    <w:rsid w:val="000C6ACF"/>
    <w:rsid w:val="000C6EB4"/>
    <w:rsid w:val="000C72FD"/>
    <w:rsid w:val="000C792F"/>
    <w:rsid w:val="000D1549"/>
    <w:rsid w:val="000D1683"/>
    <w:rsid w:val="000D37C6"/>
    <w:rsid w:val="000E2F17"/>
    <w:rsid w:val="000E3BD7"/>
    <w:rsid w:val="000F1B82"/>
    <w:rsid w:val="000F2EBD"/>
    <w:rsid w:val="000F3828"/>
    <w:rsid w:val="000F38E3"/>
    <w:rsid w:val="000F6332"/>
    <w:rsid w:val="001002D9"/>
    <w:rsid w:val="001019AC"/>
    <w:rsid w:val="001022DD"/>
    <w:rsid w:val="00104D68"/>
    <w:rsid w:val="00105EAB"/>
    <w:rsid w:val="00107B37"/>
    <w:rsid w:val="0011057D"/>
    <w:rsid w:val="00113B5A"/>
    <w:rsid w:val="00113F97"/>
    <w:rsid w:val="00114D37"/>
    <w:rsid w:val="00114F22"/>
    <w:rsid w:val="00117C06"/>
    <w:rsid w:val="00120AC6"/>
    <w:rsid w:val="00120F3F"/>
    <w:rsid w:val="001220AE"/>
    <w:rsid w:val="00130AA5"/>
    <w:rsid w:val="00131114"/>
    <w:rsid w:val="00140E07"/>
    <w:rsid w:val="001413F4"/>
    <w:rsid w:val="001414EB"/>
    <w:rsid w:val="001415D5"/>
    <w:rsid w:val="001470B3"/>
    <w:rsid w:val="0014785E"/>
    <w:rsid w:val="001479DA"/>
    <w:rsid w:val="00152B57"/>
    <w:rsid w:val="00155407"/>
    <w:rsid w:val="0015741E"/>
    <w:rsid w:val="0016238D"/>
    <w:rsid w:val="0016316C"/>
    <w:rsid w:val="00167892"/>
    <w:rsid w:val="00170E9A"/>
    <w:rsid w:val="00175D58"/>
    <w:rsid w:val="00176890"/>
    <w:rsid w:val="00176F19"/>
    <w:rsid w:val="001775CB"/>
    <w:rsid w:val="001778FC"/>
    <w:rsid w:val="00182469"/>
    <w:rsid w:val="0018282A"/>
    <w:rsid w:val="00183BF5"/>
    <w:rsid w:val="00184019"/>
    <w:rsid w:val="00187CDA"/>
    <w:rsid w:val="001918B8"/>
    <w:rsid w:val="00196E3C"/>
    <w:rsid w:val="001970F5"/>
    <w:rsid w:val="00197530"/>
    <w:rsid w:val="001A0734"/>
    <w:rsid w:val="001A0F0E"/>
    <w:rsid w:val="001A3ACD"/>
    <w:rsid w:val="001A3BED"/>
    <w:rsid w:val="001A4D3D"/>
    <w:rsid w:val="001A719C"/>
    <w:rsid w:val="001A7B70"/>
    <w:rsid w:val="001B39E5"/>
    <w:rsid w:val="001C5A5C"/>
    <w:rsid w:val="001D5006"/>
    <w:rsid w:val="001D5465"/>
    <w:rsid w:val="001D58BB"/>
    <w:rsid w:val="001D680A"/>
    <w:rsid w:val="001D7436"/>
    <w:rsid w:val="001E045F"/>
    <w:rsid w:val="001E0907"/>
    <w:rsid w:val="001E151C"/>
    <w:rsid w:val="001E2046"/>
    <w:rsid w:val="001F0319"/>
    <w:rsid w:val="001F05D4"/>
    <w:rsid w:val="001F2AB1"/>
    <w:rsid w:val="001F384F"/>
    <w:rsid w:val="001F7EDB"/>
    <w:rsid w:val="002106EA"/>
    <w:rsid w:val="0021182F"/>
    <w:rsid w:val="00211CB3"/>
    <w:rsid w:val="002168AE"/>
    <w:rsid w:val="002175C7"/>
    <w:rsid w:val="00227DEC"/>
    <w:rsid w:val="002300F0"/>
    <w:rsid w:val="00230DB2"/>
    <w:rsid w:val="00231129"/>
    <w:rsid w:val="002311B8"/>
    <w:rsid w:val="002319F1"/>
    <w:rsid w:val="00236201"/>
    <w:rsid w:val="002445BF"/>
    <w:rsid w:val="002467F8"/>
    <w:rsid w:val="0025622C"/>
    <w:rsid w:val="00263611"/>
    <w:rsid w:val="00263A8C"/>
    <w:rsid w:val="00264ABE"/>
    <w:rsid w:val="002651A9"/>
    <w:rsid w:val="00266AB1"/>
    <w:rsid w:val="00272FBC"/>
    <w:rsid w:val="00273693"/>
    <w:rsid w:val="00275A9F"/>
    <w:rsid w:val="00276E8D"/>
    <w:rsid w:val="00277473"/>
    <w:rsid w:val="0028310B"/>
    <w:rsid w:val="002837E9"/>
    <w:rsid w:val="00283DBB"/>
    <w:rsid w:val="002856C0"/>
    <w:rsid w:val="00285C9D"/>
    <w:rsid w:val="00286194"/>
    <w:rsid w:val="0029081E"/>
    <w:rsid w:val="0029114F"/>
    <w:rsid w:val="00291452"/>
    <w:rsid w:val="002962F2"/>
    <w:rsid w:val="002A239D"/>
    <w:rsid w:val="002A5D54"/>
    <w:rsid w:val="002B4A9D"/>
    <w:rsid w:val="002B57B7"/>
    <w:rsid w:val="002C4191"/>
    <w:rsid w:val="002C5D7B"/>
    <w:rsid w:val="002D1EEE"/>
    <w:rsid w:val="002D4014"/>
    <w:rsid w:val="002D5CB3"/>
    <w:rsid w:val="002E0BD8"/>
    <w:rsid w:val="002E0C8C"/>
    <w:rsid w:val="002E16B2"/>
    <w:rsid w:val="002E48DD"/>
    <w:rsid w:val="002E7FE3"/>
    <w:rsid w:val="002F3042"/>
    <w:rsid w:val="002F3DA2"/>
    <w:rsid w:val="00302674"/>
    <w:rsid w:val="00303D63"/>
    <w:rsid w:val="0030452B"/>
    <w:rsid w:val="00305C4B"/>
    <w:rsid w:val="00305E91"/>
    <w:rsid w:val="00310A3B"/>
    <w:rsid w:val="003111D5"/>
    <w:rsid w:val="00314DD6"/>
    <w:rsid w:val="00317607"/>
    <w:rsid w:val="003211A4"/>
    <w:rsid w:val="00321DF0"/>
    <w:rsid w:val="00331D77"/>
    <w:rsid w:val="00332179"/>
    <w:rsid w:val="003330E4"/>
    <w:rsid w:val="003334C2"/>
    <w:rsid w:val="003345C3"/>
    <w:rsid w:val="00334877"/>
    <w:rsid w:val="00341B80"/>
    <w:rsid w:val="0034201E"/>
    <w:rsid w:val="00342980"/>
    <w:rsid w:val="0034343B"/>
    <w:rsid w:val="00347717"/>
    <w:rsid w:val="00350113"/>
    <w:rsid w:val="00351F3D"/>
    <w:rsid w:val="00353015"/>
    <w:rsid w:val="003531EF"/>
    <w:rsid w:val="003602EC"/>
    <w:rsid w:val="003657E2"/>
    <w:rsid w:val="0036760C"/>
    <w:rsid w:val="00371417"/>
    <w:rsid w:val="00374299"/>
    <w:rsid w:val="003744F2"/>
    <w:rsid w:val="003800E0"/>
    <w:rsid w:val="00380ADA"/>
    <w:rsid w:val="0038240F"/>
    <w:rsid w:val="003832DF"/>
    <w:rsid w:val="00383D15"/>
    <w:rsid w:val="00387DB6"/>
    <w:rsid w:val="00391CAA"/>
    <w:rsid w:val="003922F4"/>
    <w:rsid w:val="00392883"/>
    <w:rsid w:val="00392F81"/>
    <w:rsid w:val="003951D5"/>
    <w:rsid w:val="00396E0B"/>
    <w:rsid w:val="003978F1"/>
    <w:rsid w:val="003A66FC"/>
    <w:rsid w:val="003A6F8E"/>
    <w:rsid w:val="003B0382"/>
    <w:rsid w:val="003B0D9D"/>
    <w:rsid w:val="003B22C3"/>
    <w:rsid w:val="003C1111"/>
    <w:rsid w:val="003C170B"/>
    <w:rsid w:val="003C6392"/>
    <w:rsid w:val="003C64AE"/>
    <w:rsid w:val="003D08BF"/>
    <w:rsid w:val="003D400C"/>
    <w:rsid w:val="003D6FCB"/>
    <w:rsid w:val="003E16E3"/>
    <w:rsid w:val="003E1D98"/>
    <w:rsid w:val="003E4655"/>
    <w:rsid w:val="003E5D26"/>
    <w:rsid w:val="003E66F3"/>
    <w:rsid w:val="003F18FC"/>
    <w:rsid w:val="003F24CB"/>
    <w:rsid w:val="003F2C0F"/>
    <w:rsid w:val="003F4232"/>
    <w:rsid w:val="00400BC9"/>
    <w:rsid w:val="00401B30"/>
    <w:rsid w:val="0040440A"/>
    <w:rsid w:val="004053AB"/>
    <w:rsid w:val="00406E83"/>
    <w:rsid w:val="00414AD9"/>
    <w:rsid w:val="004201FA"/>
    <w:rsid w:val="004207FD"/>
    <w:rsid w:val="0042309A"/>
    <w:rsid w:val="00423500"/>
    <w:rsid w:val="004236DB"/>
    <w:rsid w:val="00423D2E"/>
    <w:rsid w:val="00425AB7"/>
    <w:rsid w:val="004268C5"/>
    <w:rsid w:val="00427679"/>
    <w:rsid w:val="00441FC6"/>
    <w:rsid w:val="00444E42"/>
    <w:rsid w:val="004469CD"/>
    <w:rsid w:val="00454DED"/>
    <w:rsid w:val="00455C2C"/>
    <w:rsid w:val="00457B8A"/>
    <w:rsid w:val="0046086C"/>
    <w:rsid w:val="00460BAE"/>
    <w:rsid w:val="00460CCB"/>
    <w:rsid w:val="00461595"/>
    <w:rsid w:val="004710D2"/>
    <w:rsid w:val="00471824"/>
    <w:rsid w:val="0047690A"/>
    <w:rsid w:val="00480B6B"/>
    <w:rsid w:val="004851ED"/>
    <w:rsid w:val="00485D64"/>
    <w:rsid w:val="00486264"/>
    <w:rsid w:val="00487AA9"/>
    <w:rsid w:val="00487E5D"/>
    <w:rsid w:val="00490D8F"/>
    <w:rsid w:val="0049169A"/>
    <w:rsid w:val="00492B53"/>
    <w:rsid w:val="004945B4"/>
    <w:rsid w:val="004946E1"/>
    <w:rsid w:val="00494E8A"/>
    <w:rsid w:val="00496D7F"/>
    <w:rsid w:val="004A08A3"/>
    <w:rsid w:val="004A2415"/>
    <w:rsid w:val="004A4364"/>
    <w:rsid w:val="004A717A"/>
    <w:rsid w:val="004C14F2"/>
    <w:rsid w:val="004C4777"/>
    <w:rsid w:val="004C4F52"/>
    <w:rsid w:val="004C756B"/>
    <w:rsid w:val="004C76AD"/>
    <w:rsid w:val="004D3643"/>
    <w:rsid w:val="004D4588"/>
    <w:rsid w:val="004E1106"/>
    <w:rsid w:val="004E196C"/>
    <w:rsid w:val="004E2BC6"/>
    <w:rsid w:val="004E614B"/>
    <w:rsid w:val="004E7D87"/>
    <w:rsid w:val="004E7DB5"/>
    <w:rsid w:val="004F0012"/>
    <w:rsid w:val="004F52AA"/>
    <w:rsid w:val="004F5885"/>
    <w:rsid w:val="004F74B2"/>
    <w:rsid w:val="00502832"/>
    <w:rsid w:val="00507930"/>
    <w:rsid w:val="00510BF2"/>
    <w:rsid w:val="00511701"/>
    <w:rsid w:val="005125F7"/>
    <w:rsid w:val="00512CC3"/>
    <w:rsid w:val="0051569C"/>
    <w:rsid w:val="00520F39"/>
    <w:rsid w:val="00521617"/>
    <w:rsid w:val="00521CBB"/>
    <w:rsid w:val="0052223D"/>
    <w:rsid w:val="00523485"/>
    <w:rsid w:val="00526AA3"/>
    <w:rsid w:val="005339B2"/>
    <w:rsid w:val="005344FB"/>
    <w:rsid w:val="005366DB"/>
    <w:rsid w:val="00540497"/>
    <w:rsid w:val="00542D95"/>
    <w:rsid w:val="00543FB9"/>
    <w:rsid w:val="00544552"/>
    <w:rsid w:val="00544972"/>
    <w:rsid w:val="005450D5"/>
    <w:rsid w:val="00550D6F"/>
    <w:rsid w:val="00551FEC"/>
    <w:rsid w:val="00553EEE"/>
    <w:rsid w:val="00554AED"/>
    <w:rsid w:val="00554F23"/>
    <w:rsid w:val="0055606F"/>
    <w:rsid w:val="00556841"/>
    <w:rsid w:val="005613B1"/>
    <w:rsid w:val="00562FAA"/>
    <w:rsid w:val="005716FA"/>
    <w:rsid w:val="005747C2"/>
    <w:rsid w:val="00575708"/>
    <w:rsid w:val="00577137"/>
    <w:rsid w:val="005815C1"/>
    <w:rsid w:val="00581DF7"/>
    <w:rsid w:val="00581F4A"/>
    <w:rsid w:val="00582F45"/>
    <w:rsid w:val="00584BC6"/>
    <w:rsid w:val="0058677F"/>
    <w:rsid w:val="005877F9"/>
    <w:rsid w:val="005935E5"/>
    <w:rsid w:val="005940A4"/>
    <w:rsid w:val="00594849"/>
    <w:rsid w:val="00594907"/>
    <w:rsid w:val="00594916"/>
    <w:rsid w:val="00594E70"/>
    <w:rsid w:val="005A1ED6"/>
    <w:rsid w:val="005A29E6"/>
    <w:rsid w:val="005A2B42"/>
    <w:rsid w:val="005A37F0"/>
    <w:rsid w:val="005A4A90"/>
    <w:rsid w:val="005A6B2F"/>
    <w:rsid w:val="005A78CD"/>
    <w:rsid w:val="005A7DDC"/>
    <w:rsid w:val="005B15DB"/>
    <w:rsid w:val="005B1EB9"/>
    <w:rsid w:val="005B7EB0"/>
    <w:rsid w:val="005C2DF7"/>
    <w:rsid w:val="005C4504"/>
    <w:rsid w:val="005C694F"/>
    <w:rsid w:val="005C6E36"/>
    <w:rsid w:val="005C740A"/>
    <w:rsid w:val="005C799D"/>
    <w:rsid w:val="005D484B"/>
    <w:rsid w:val="005D6F0E"/>
    <w:rsid w:val="005D7FBE"/>
    <w:rsid w:val="005E165F"/>
    <w:rsid w:val="005E2115"/>
    <w:rsid w:val="005E23BA"/>
    <w:rsid w:val="005E4A0D"/>
    <w:rsid w:val="005E503D"/>
    <w:rsid w:val="005E5CCA"/>
    <w:rsid w:val="005E6548"/>
    <w:rsid w:val="005E7B38"/>
    <w:rsid w:val="005F0DA4"/>
    <w:rsid w:val="005F3C47"/>
    <w:rsid w:val="006022EA"/>
    <w:rsid w:val="00605433"/>
    <w:rsid w:val="006061B3"/>
    <w:rsid w:val="00606441"/>
    <w:rsid w:val="00610455"/>
    <w:rsid w:val="00612B2D"/>
    <w:rsid w:val="00615A5E"/>
    <w:rsid w:val="00615BA0"/>
    <w:rsid w:val="00626773"/>
    <w:rsid w:val="00627ADC"/>
    <w:rsid w:val="00632BA5"/>
    <w:rsid w:val="00634305"/>
    <w:rsid w:val="00636542"/>
    <w:rsid w:val="0064061A"/>
    <w:rsid w:val="00644F87"/>
    <w:rsid w:val="006479D4"/>
    <w:rsid w:val="006532A2"/>
    <w:rsid w:val="006555E7"/>
    <w:rsid w:val="0065571B"/>
    <w:rsid w:val="00656BF7"/>
    <w:rsid w:val="00660692"/>
    <w:rsid w:val="00661354"/>
    <w:rsid w:val="00664EC2"/>
    <w:rsid w:val="006677F5"/>
    <w:rsid w:val="00680EC0"/>
    <w:rsid w:val="00681BA0"/>
    <w:rsid w:val="00682B76"/>
    <w:rsid w:val="00683966"/>
    <w:rsid w:val="00684DA7"/>
    <w:rsid w:val="006867C3"/>
    <w:rsid w:val="00693BD2"/>
    <w:rsid w:val="00696BFF"/>
    <w:rsid w:val="006A1A5B"/>
    <w:rsid w:val="006A3CCF"/>
    <w:rsid w:val="006A72A1"/>
    <w:rsid w:val="006B0B79"/>
    <w:rsid w:val="006B0B7B"/>
    <w:rsid w:val="006B361D"/>
    <w:rsid w:val="006B6921"/>
    <w:rsid w:val="006C131F"/>
    <w:rsid w:val="006C1445"/>
    <w:rsid w:val="006C144A"/>
    <w:rsid w:val="006C3CE9"/>
    <w:rsid w:val="006C3D37"/>
    <w:rsid w:val="006C55A1"/>
    <w:rsid w:val="006D20C7"/>
    <w:rsid w:val="006D3439"/>
    <w:rsid w:val="006D4370"/>
    <w:rsid w:val="006D5BC6"/>
    <w:rsid w:val="006E6CD5"/>
    <w:rsid w:val="006E7FA3"/>
    <w:rsid w:val="006F0E03"/>
    <w:rsid w:val="006F177A"/>
    <w:rsid w:val="006F276C"/>
    <w:rsid w:val="006F312F"/>
    <w:rsid w:val="006F39A7"/>
    <w:rsid w:val="006F5BD4"/>
    <w:rsid w:val="00703D06"/>
    <w:rsid w:val="00706068"/>
    <w:rsid w:val="00706BDC"/>
    <w:rsid w:val="00706DD4"/>
    <w:rsid w:val="00710E93"/>
    <w:rsid w:val="00712D98"/>
    <w:rsid w:val="0071467B"/>
    <w:rsid w:val="007202CE"/>
    <w:rsid w:val="00722CD2"/>
    <w:rsid w:val="00722D24"/>
    <w:rsid w:val="0073027D"/>
    <w:rsid w:val="007303E2"/>
    <w:rsid w:val="007417C1"/>
    <w:rsid w:val="007421E4"/>
    <w:rsid w:val="0074281F"/>
    <w:rsid w:val="007436D6"/>
    <w:rsid w:val="00744CC1"/>
    <w:rsid w:val="0074734F"/>
    <w:rsid w:val="007478C3"/>
    <w:rsid w:val="00747F79"/>
    <w:rsid w:val="007500FD"/>
    <w:rsid w:val="00752640"/>
    <w:rsid w:val="00755680"/>
    <w:rsid w:val="00757AA3"/>
    <w:rsid w:val="0076359D"/>
    <w:rsid w:val="007653E9"/>
    <w:rsid w:val="00766F52"/>
    <w:rsid w:val="00774533"/>
    <w:rsid w:val="00780764"/>
    <w:rsid w:val="00780914"/>
    <w:rsid w:val="00781804"/>
    <w:rsid w:val="0078488A"/>
    <w:rsid w:val="00792A05"/>
    <w:rsid w:val="007938A9"/>
    <w:rsid w:val="00796A8C"/>
    <w:rsid w:val="0079714A"/>
    <w:rsid w:val="00797AEB"/>
    <w:rsid w:val="007A01AF"/>
    <w:rsid w:val="007A0872"/>
    <w:rsid w:val="007A126E"/>
    <w:rsid w:val="007A403A"/>
    <w:rsid w:val="007A5C64"/>
    <w:rsid w:val="007B000E"/>
    <w:rsid w:val="007B5D4F"/>
    <w:rsid w:val="007B5F7D"/>
    <w:rsid w:val="007C0EA2"/>
    <w:rsid w:val="007C12F8"/>
    <w:rsid w:val="007C59C2"/>
    <w:rsid w:val="007C5B22"/>
    <w:rsid w:val="007C5F43"/>
    <w:rsid w:val="007C7DC7"/>
    <w:rsid w:val="007D084D"/>
    <w:rsid w:val="007D36E0"/>
    <w:rsid w:val="007D3F4A"/>
    <w:rsid w:val="007D43B5"/>
    <w:rsid w:val="007D518C"/>
    <w:rsid w:val="007D72BE"/>
    <w:rsid w:val="007D7AA0"/>
    <w:rsid w:val="007E0569"/>
    <w:rsid w:val="007E2C0B"/>
    <w:rsid w:val="007E6783"/>
    <w:rsid w:val="007F0365"/>
    <w:rsid w:val="007F11C3"/>
    <w:rsid w:val="007F1BCE"/>
    <w:rsid w:val="007F2186"/>
    <w:rsid w:val="007F33D7"/>
    <w:rsid w:val="007F50B9"/>
    <w:rsid w:val="007F51BE"/>
    <w:rsid w:val="007F546B"/>
    <w:rsid w:val="007F6BF0"/>
    <w:rsid w:val="00802521"/>
    <w:rsid w:val="00802F6E"/>
    <w:rsid w:val="0080359D"/>
    <w:rsid w:val="008102A6"/>
    <w:rsid w:val="0081063D"/>
    <w:rsid w:val="00812206"/>
    <w:rsid w:val="008126F6"/>
    <w:rsid w:val="00823DE6"/>
    <w:rsid w:val="00825896"/>
    <w:rsid w:val="0082774F"/>
    <w:rsid w:val="008306C2"/>
    <w:rsid w:val="008341C9"/>
    <w:rsid w:val="00840C49"/>
    <w:rsid w:val="00843F25"/>
    <w:rsid w:val="0084679D"/>
    <w:rsid w:val="00847466"/>
    <w:rsid w:val="00853257"/>
    <w:rsid w:val="00854902"/>
    <w:rsid w:val="00855296"/>
    <w:rsid w:val="00855B52"/>
    <w:rsid w:val="00856890"/>
    <w:rsid w:val="00861EBF"/>
    <w:rsid w:val="00865CCB"/>
    <w:rsid w:val="00867EA0"/>
    <w:rsid w:val="00871E3D"/>
    <w:rsid w:val="00871F25"/>
    <w:rsid w:val="00871F51"/>
    <w:rsid w:val="00881AC6"/>
    <w:rsid w:val="00881BC0"/>
    <w:rsid w:val="0088342F"/>
    <w:rsid w:val="008854E6"/>
    <w:rsid w:val="0088575A"/>
    <w:rsid w:val="008909B2"/>
    <w:rsid w:val="00893E61"/>
    <w:rsid w:val="00893EA1"/>
    <w:rsid w:val="00894487"/>
    <w:rsid w:val="00894719"/>
    <w:rsid w:val="00897C9A"/>
    <w:rsid w:val="008A1999"/>
    <w:rsid w:val="008A23D4"/>
    <w:rsid w:val="008A2A98"/>
    <w:rsid w:val="008A7881"/>
    <w:rsid w:val="008B6022"/>
    <w:rsid w:val="008C0EC5"/>
    <w:rsid w:val="008C1381"/>
    <w:rsid w:val="008C5FB9"/>
    <w:rsid w:val="008C763C"/>
    <w:rsid w:val="008D20CB"/>
    <w:rsid w:val="008D70FF"/>
    <w:rsid w:val="008E02AB"/>
    <w:rsid w:val="008E1D8E"/>
    <w:rsid w:val="008E449C"/>
    <w:rsid w:val="008E4892"/>
    <w:rsid w:val="008E4E7B"/>
    <w:rsid w:val="008E5483"/>
    <w:rsid w:val="008E5D41"/>
    <w:rsid w:val="008F251E"/>
    <w:rsid w:val="008F436C"/>
    <w:rsid w:val="008F6525"/>
    <w:rsid w:val="008F7090"/>
    <w:rsid w:val="008F7514"/>
    <w:rsid w:val="00903537"/>
    <w:rsid w:val="0090369F"/>
    <w:rsid w:val="009065FD"/>
    <w:rsid w:val="00907488"/>
    <w:rsid w:val="009101FD"/>
    <w:rsid w:val="009120DA"/>
    <w:rsid w:val="00914A50"/>
    <w:rsid w:val="00916F3D"/>
    <w:rsid w:val="00917B88"/>
    <w:rsid w:val="009208AB"/>
    <w:rsid w:val="009227A5"/>
    <w:rsid w:val="009323F3"/>
    <w:rsid w:val="0093695B"/>
    <w:rsid w:val="00940ABE"/>
    <w:rsid w:val="0094386F"/>
    <w:rsid w:val="00951A67"/>
    <w:rsid w:val="00953651"/>
    <w:rsid w:val="00954B18"/>
    <w:rsid w:val="0095650F"/>
    <w:rsid w:val="00961BC3"/>
    <w:rsid w:val="00962D41"/>
    <w:rsid w:val="0096418E"/>
    <w:rsid w:val="00965E08"/>
    <w:rsid w:val="00967089"/>
    <w:rsid w:val="009706A0"/>
    <w:rsid w:val="00970B13"/>
    <w:rsid w:val="00971233"/>
    <w:rsid w:val="00977648"/>
    <w:rsid w:val="009807C6"/>
    <w:rsid w:val="009831AE"/>
    <w:rsid w:val="00984AFE"/>
    <w:rsid w:val="00990441"/>
    <w:rsid w:val="009A2198"/>
    <w:rsid w:val="009A7E86"/>
    <w:rsid w:val="009B137E"/>
    <w:rsid w:val="009B1F80"/>
    <w:rsid w:val="009B4D27"/>
    <w:rsid w:val="009B6192"/>
    <w:rsid w:val="009C0131"/>
    <w:rsid w:val="009C11B0"/>
    <w:rsid w:val="009C6186"/>
    <w:rsid w:val="009C69CD"/>
    <w:rsid w:val="009C71B2"/>
    <w:rsid w:val="009C72BA"/>
    <w:rsid w:val="009D1332"/>
    <w:rsid w:val="009D1765"/>
    <w:rsid w:val="009E3DF2"/>
    <w:rsid w:val="009E62D1"/>
    <w:rsid w:val="009F1CAC"/>
    <w:rsid w:val="00A02312"/>
    <w:rsid w:val="00A06476"/>
    <w:rsid w:val="00A12487"/>
    <w:rsid w:val="00A138F6"/>
    <w:rsid w:val="00A169E1"/>
    <w:rsid w:val="00A20DFF"/>
    <w:rsid w:val="00A22EB1"/>
    <w:rsid w:val="00A236DB"/>
    <w:rsid w:val="00A24E2E"/>
    <w:rsid w:val="00A26D30"/>
    <w:rsid w:val="00A3070A"/>
    <w:rsid w:val="00A3093C"/>
    <w:rsid w:val="00A31813"/>
    <w:rsid w:val="00A4109E"/>
    <w:rsid w:val="00A431F8"/>
    <w:rsid w:val="00A43684"/>
    <w:rsid w:val="00A43F90"/>
    <w:rsid w:val="00A44BB6"/>
    <w:rsid w:val="00A457E2"/>
    <w:rsid w:val="00A50E9D"/>
    <w:rsid w:val="00A50F60"/>
    <w:rsid w:val="00A51403"/>
    <w:rsid w:val="00A527AC"/>
    <w:rsid w:val="00A54EF9"/>
    <w:rsid w:val="00A5649C"/>
    <w:rsid w:val="00A60F39"/>
    <w:rsid w:val="00A6197D"/>
    <w:rsid w:val="00A62EE1"/>
    <w:rsid w:val="00A63976"/>
    <w:rsid w:val="00A63C9B"/>
    <w:rsid w:val="00A63FB2"/>
    <w:rsid w:val="00A67E1A"/>
    <w:rsid w:val="00A701D9"/>
    <w:rsid w:val="00A717E0"/>
    <w:rsid w:val="00A7694B"/>
    <w:rsid w:val="00A77485"/>
    <w:rsid w:val="00A81413"/>
    <w:rsid w:val="00A82D0B"/>
    <w:rsid w:val="00A835ED"/>
    <w:rsid w:val="00A90800"/>
    <w:rsid w:val="00A91050"/>
    <w:rsid w:val="00A93BA9"/>
    <w:rsid w:val="00A95873"/>
    <w:rsid w:val="00AA0E8E"/>
    <w:rsid w:val="00AA4A61"/>
    <w:rsid w:val="00AA7F32"/>
    <w:rsid w:val="00AB539F"/>
    <w:rsid w:val="00AB67F8"/>
    <w:rsid w:val="00AB6A58"/>
    <w:rsid w:val="00AC5CBE"/>
    <w:rsid w:val="00AD3374"/>
    <w:rsid w:val="00AD3BFD"/>
    <w:rsid w:val="00AD7183"/>
    <w:rsid w:val="00AD7348"/>
    <w:rsid w:val="00AE1624"/>
    <w:rsid w:val="00AE1D83"/>
    <w:rsid w:val="00AE6D53"/>
    <w:rsid w:val="00AF3910"/>
    <w:rsid w:val="00AF43ED"/>
    <w:rsid w:val="00B03CED"/>
    <w:rsid w:val="00B1095D"/>
    <w:rsid w:val="00B11E0F"/>
    <w:rsid w:val="00B1745A"/>
    <w:rsid w:val="00B20A4C"/>
    <w:rsid w:val="00B22DA2"/>
    <w:rsid w:val="00B239CD"/>
    <w:rsid w:val="00B25437"/>
    <w:rsid w:val="00B26673"/>
    <w:rsid w:val="00B306C4"/>
    <w:rsid w:val="00B341C3"/>
    <w:rsid w:val="00B349A2"/>
    <w:rsid w:val="00B40FD4"/>
    <w:rsid w:val="00B50B8A"/>
    <w:rsid w:val="00B52108"/>
    <w:rsid w:val="00B522F7"/>
    <w:rsid w:val="00B57E31"/>
    <w:rsid w:val="00B64832"/>
    <w:rsid w:val="00B65CDB"/>
    <w:rsid w:val="00B72F56"/>
    <w:rsid w:val="00B7406A"/>
    <w:rsid w:val="00B74984"/>
    <w:rsid w:val="00B76193"/>
    <w:rsid w:val="00B800A4"/>
    <w:rsid w:val="00B84418"/>
    <w:rsid w:val="00B84B8A"/>
    <w:rsid w:val="00B85394"/>
    <w:rsid w:val="00B87DB4"/>
    <w:rsid w:val="00B92789"/>
    <w:rsid w:val="00B940CF"/>
    <w:rsid w:val="00BA60BB"/>
    <w:rsid w:val="00BA60BF"/>
    <w:rsid w:val="00BA6695"/>
    <w:rsid w:val="00BB568C"/>
    <w:rsid w:val="00BB72DD"/>
    <w:rsid w:val="00BC1D5F"/>
    <w:rsid w:val="00BC2419"/>
    <w:rsid w:val="00BC247E"/>
    <w:rsid w:val="00BD23F1"/>
    <w:rsid w:val="00BD49B0"/>
    <w:rsid w:val="00BE099B"/>
    <w:rsid w:val="00BE1108"/>
    <w:rsid w:val="00BE3CB0"/>
    <w:rsid w:val="00BE4354"/>
    <w:rsid w:val="00BF0F6E"/>
    <w:rsid w:val="00BF1348"/>
    <w:rsid w:val="00BF1DD5"/>
    <w:rsid w:val="00BF6D40"/>
    <w:rsid w:val="00BF7234"/>
    <w:rsid w:val="00C00C8E"/>
    <w:rsid w:val="00C03BDB"/>
    <w:rsid w:val="00C041CD"/>
    <w:rsid w:val="00C11310"/>
    <w:rsid w:val="00C1418A"/>
    <w:rsid w:val="00C16C3D"/>
    <w:rsid w:val="00C16C71"/>
    <w:rsid w:val="00C2108F"/>
    <w:rsid w:val="00C2783E"/>
    <w:rsid w:val="00C3249B"/>
    <w:rsid w:val="00C32A04"/>
    <w:rsid w:val="00C357A5"/>
    <w:rsid w:val="00C36289"/>
    <w:rsid w:val="00C375B0"/>
    <w:rsid w:val="00C37BDD"/>
    <w:rsid w:val="00C5319E"/>
    <w:rsid w:val="00C578C8"/>
    <w:rsid w:val="00C60845"/>
    <w:rsid w:val="00C60A85"/>
    <w:rsid w:val="00C60CF6"/>
    <w:rsid w:val="00C61EA7"/>
    <w:rsid w:val="00C6210A"/>
    <w:rsid w:val="00C664A9"/>
    <w:rsid w:val="00C70484"/>
    <w:rsid w:val="00C707CC"/>
    <w:rsid w:val="00C71923"/>
    <w:rsid w:val="00C72C7A"/>
    <w:rsid w:val="00C73E51"/>
    <w:rsid w:val="00C75678"/>
    <w:rsid w:val="00C80095"/>
    <w:rsid w:val="00C80370"/>
    <w:rsid w:val="00C80E03"/>
    <w:rsid w:val="00C849DC"/>
    <w:rsid w:val="00C85C6A"/>
    <w:rsid w:val="00C86D59"/>
    <w:rsid w:val="00C9261D"/>
    <w:rsid w:val="00C93786"/>
    <w:rsid w:val="00C9502C"/>
    <w:rsid w:val="00C97BFB"/>
    <w:rsid w:val="00CA22B3"/>
    <w:rsid w:val="00CA27B6"/>
    <w:rsid w:val="00CA2F3F"/>
    <w:rsid w:val="00CA787A"/>
    <w:rsid w:val="00CB1CE1"/>
    <w:rsid w:val="00CB2C17"/>
    <w:rsid w:val="00CB2CA9"/>
    <w:rsid w:val="00CB3403"/>
    <w:rsid w:val="00CB39CE"/>
    <w:rsid w:val="00CB3C79"/>
    <w:rsid w:val="00CB647A"/>
    <w:rsid w:val="00CB70C5"/>
    <w:rsid w:val="00CC03F8"/>
    <w:rsid w:val="00CC0658"/>
    <w:rsid w:val="00CC3416"/>
    <w:rsid w:val="00CC4E19"/>
    <w:rsid w:val="00CC53B2"/>
    <w:rsid w:val="00CD18E5"/>
    <w:rsid w:val="00CD1A32"/>
    <w:rsid w:val="00CD481E"/>
    <w:rsid w:val="00CD52DB"/>
    <w:rsid w:val="00CD7C7B"/>
    <w:rsid w:val="00CE3F29"/>
    <w:rsid w:val="00CE4234"/>
    <w:rsid w:val="00CE5144"/>
    <w:rsid w:val="00CE6A45"/>
    <w:rsid w:val="00CF2AA6"/>
    <w:rsid w:val="00CF5069"/>
    <w:rsid w:val="00CF50DD"/>
    <w:rsid w:val="00CF6814"/>
    <w:rsid w:val="00CF7F18"/>
    <w:rsid w:val="00D032DB"/>
    <w:rsid w:val="00D0334E"/>
    <w:rsid w:val="00D036C2"/>
    <w:rsid w:val="00D057F1"/>
    <w:rsid w:val="00D073F5"/>
    <w:rsid w:val="00D115D3"/>
    <w:rsid w:val="00D15AF1"/>
    <w:rsid w:val="00D175C1"/>
    <w:rsid w:val="00D176B7"/>
    <w:rsid w:val="00D17827"/>
    <w:rsid w:val="00D17F6E"/>
    <w:rsid w:val="00D20179"/>
    <w:rsid w:val="00D21973"/>
    <w:rsid w:val="00D269C1"/>
    <w:rsid w:val="00D27C82"/>
    <w:rsid w:val="00D3320B"/>
    <w:rsid w:val="00D36C5C"/>
    <w:rsid w:val="00D373FA"/>
    <w:rsid w:val="00D40806"/>
    <w:rsid w:val="00D4197E"/>
    <w:rsid w:val="00D51049"/>
    <w:rsid w:val="00D53971"/>
    <w:rsid w:val="00D54D37"/>
    <w:rsid w:val="00D65705"/>
    <w:rsid w:val="00D65726"/>
    <w:rsid w:val="00D662E5"/>
    <w:rsid w:val="00D67A8B"/>
    <w:rsid w:val="00D74A73"/>
    <w:rsid w:val="00D80856"/>
    <w:rsid w:val="00D814A4"/>
    <w:rsid w:val="00D81FF2"/>
    <w:rsid w:val="00D854DA"/>
    <w:rsid w:val="00D86D99"/>
    <w:rsid w:val="00D86DF4"/>
    <w:rsid w:val="00D9005F"/>
    <w:rsid w:val="00D96E20"/>
    <w:rsid w:val="00D9781D"/>
    <w:rsid w:val="00DA34D5"/>
    <w:rsid w:val="00DA68A9"/>
    <w:rsid w:val="00DB179F"/>
    <w:rsid w:val="00DB37C2"/>
    <w:rsid w:val="00DB482C"/>
    <w:rsid w:val="00DB6435"/>
    <w:rsid w:val="00DC0410"/>
    <w:rsid w:val="00DC1450"/>
    <w:rsid w:val="00DC22CD"/>
    <w:rsid w:val="00DC335B"/>
    <w:rsid w:val="00DD030C"/>
    <w:rsid w:val="00DD10DB"/>
    <w:rsid w:val="00DD6F2E"/>
    <w:rsid w:val="00DE0D3D"/>
    <w:rsid w:val="00DE12C2"/>
    <w:rsid w:val="00DE3C47"/>
    <w:rsid w:val="00DE46F8"/>
    <w:rsid w:val="00DE5BD2"/>
    <w:rsid w:val="00DE775F"/>
    <w:rsid w:val="00DE7A1C"/>
    <w:rsid w:val="00E03C8A"/>
    <w:rsid w:val="00E043B0"/>
    <w:rsid w:val="00E06174"/>
    <w:rsid w:val="00E0651A"/>
    <w:rsid w:val="00E0689E"/>
    <w:rsid w:val="00E16DD7"/>
    <w:rsid w:val="00E2436A"/>
    <w:rsid w:val="00E24655"/>
    <w:rsid w:val="00E251C5"/>
    <w:rsid w:val="00E253E1"/>
    <w:rsid w:val="00E2667F"/>
    <w:rsid w:val="00E31479"/>
    <w:rsid w:val="00E3182D"/>
    <w:rsid w:val="00E32EC8"/>
    <w:rsid w:val="00E36764"/>
    <w:rsid w:val="00E44B57"/>
    <w:rsid w:val="00E47178"/>
    <w:rsid w:val="00E47B3F"/>
    <w:rsid w:val="00E532C6"/>
    <w:rsid w:val="00E57ECF"/>
    <w:rsid w:val="00E60B2D"/>
    <w:rsid w:val="00E61051"/>
    <w:rsid w:val="00E631D7"/>
    <w:rsid w:val="00E6483F"/>
    <w:rsid w:val="00E65708"/>
    <w:rsid w:val="00E65820"/>
    <w:rsid w:val="00E659F5"/>
    <w:rsid w:val="00E6651E"/>
    <w:rsid w:val="00E665BD"/>
    <w:rsid w:val="00E676C5"/>
    <w:rsid w:val="00E7254B"/>
    <w:rsid w:val="00E749A2"/>
    <w:rsid w:val="00E76FE1"/>
    <w:rsid w:val="00E804C9"/>
    <w:rsid w:val="00E8286B"/>
    <w:rsid w:val="00E91DB9"/>
    <w:rsid w:val="00E93EA0"/>
    <w:rsid w:val="00E947BE"/>
    <w:rsid w:val="00E97688"/>
    <w:rsid w:val="00EA18AC"/>
    <w:rsid w:val="00EA1B05"/>
    <w:rsid w:val="00EA4F98"/>
    <w:rsid w:val="00EA7AF4"/>
    <w:rsid w:val="00EB1B85"/>
    <w:rsid w:val="00EB29B5"/>
    <w:rsid w:val="00EB3D82"/>
    <w:rsid w:val="00EB4E98"/>
    <w:rsid w:val="00EB6A42"/>
    <w:rsid w:val="00EC1003"/>
    <w:rsid w:val="00EC505D"/>
    <w:rsid w:val="00EC51E1"/>
    <w:rsid w:val="00EC75C0"/>
    <w:rsid w:val="00ED3649"/>
    <w:rsid w:val="00ED49F9"/>
    <w:rsid w:val="00ED60AA"/>
    <w:rsid w:val="00EE262F"/>
    <w:rsid w:val="00EE50DA"/>
    <w:rsid w:val="00EE5733"/>
    <w:rsid w:val="00EE5D7A"/>
    <w:rsid w:val="00EE701C"/>
    <w:rsid w:val="00EF116E"/>
    <w:rsid w:val="00EF1F17"/>
    <w:rsid w:val="00EF2555"/>
    <w:rsid w:val="00EF2A50"/>
    <w:rsid w:val="00EF2A74"/>
    <w:rsid w:val="00EF2FD6"/>
    <w:rsid w:val="00EF730F"/>
    <w:rsid w:val="00EF76C4"/>
    <w:rsid w:val="00F04EF7"/>
    <w:rsid w:val="00F05024"/>
    <w:rsid w:val="00F0672A"/>
    <w:rsid w:val="00F079D0"/>
    <w:rsid w:val="00F22C80"/>
    <w:rsid w:val="00F253A7"/>
    <w:rsid w:val="00F25A60"/>
    <w:rsid w:val="00F27CFA"/>
    <w:rsid w:val="00F3001E"/>
    <w:rsid w:val="00F30839"/>
    <w:rsid w:val="00F31AA4"/>
    <w:rsid w:val="00F34642"/>
    <w:rsid w:val="00F3563C"/>
    <w:rsid w:val="00F4108C"/>
    <w:rsid w:val="00F45768"/>
    <w:rsid w:val="00F46146"/>
    <w:rsid w:val="00F47A48"/>
    <w:rsid w:val="00F523E7"/>
    <w:rsid w:val="00F54DC2"/>
    <w:rsid w:val="00F54FDF"/>
    <w:rsid w:val="00F5571B"/>
    <w:rsid w:val="00F55B87"/>
    <w:rsid w:val="00F569D8"/>
    <w:rsid w:val="00F61C7A"/>
    <w:rsid w:val="00F70D37"/>
    <w:rsid w:val="00F70DB7"/>
    <w:rsid w:val="00F71B19"/>
    <w:rsid w:val="00F71D48"/>
    <w:rsid w:val="00F7717B"/>
    <w:rsid w:val="00F8025B"/>
    <w:rsid w:val="00F81847"/>
    <w:rsid w:val="00F84F0D"/>
    <w:rsid w:val="00F85845"/>
    <w:rsid w:val="00F90E94"/>
    <w:rsid w:val="00F910EA"/>
    <w:rsid w:val="00F93BE7"/>
    <w:rsid w:val="00F967B0"/>
    <w:rsid w:val="00F97B8C"/>
    <w:rsid w:val="00FA1B94"/>
    <w:rsid w:val="00FA58E9"/>
    <w:rsid w:val="00FA5DAA"/>
    <w:rsid w:val="00FB101F"/>
    <w:rsid w:val="00FB21E0"/>
    <w:rsid w:val="00FB24E8"/>
    <w:rsid w:val="00FB35D1"/>
    <w:rsid w:val="00FB5F36"/>
    <w:rsid w:val="00FB6377"/>
    <w:rsid w:val="00FB660D"/>
    <w:rsid w:val="00FB6856"/>
    <w:rsid w:val="00FC243E"/>
    <w:rsid w:val="00FC3B1F"/>
    <w:rsid w:val="00FD7548"/>
    <w:rsid w:val="00FE05E8"/>
    <w:rsid w:val="00FE0E73"/>
    <w:rsid w:val="00FE25FB"/>
    <w:rsid w:val="00FE2D72"/>
    <w:rsid w:val="00FE2EDC"/>
    <w:rsid w:val="00FE78F3"/>
    <w:rsid w:val="00FF4CCF"/>
    <w:rsid w:val="00FF58DA"/>
    <w:rsid w:val="00FF5EC8"/>
    <w:rsid w:val="48FAB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7a9a"/>
    </o:shapedefaults>
    <o:shapelayout v:ext="edit">
      <o:idmap v:ext="edit" data="2"/>
    </o:shapelayout>
  </w:shapeDefaults>
  <w:decimalSymbol w:val="."/>
  <w:listSeparator w:val=","/>
  <w14:docId w14:val="0E9CCB3B"/>
  <w15:docId w15:val="{57388EF6-1B1A-4CEB-A284-D44CAE03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ADC"/>
    <w:rPr>
      <w:sz w:val="24"/>
      <w:szCs w:val="24"/>
    </w:rPr>
  </w:style>
  <w:style w:type="paragraph" w:styleId="Heading1">
    <w:name w:val="heading 1"/>
    <w:basedOn w:val="Normal"/>
    <w:next w:val="Normal"/>
    <w:qFormat/>
    <w:rsid w:val="00627ADC"/>
    <w:pPr>
      <w:keepNext/>
      <w:outlineLvl w:val="0"/>
    </w:pPr>
    <w:rPr>
      <w:rFonts w:ascii="Arial" w:hAnsi="Arial" w:cs="Arial"/>
      <w:b/>
      <w:iCs/>
      <w:sz w:val="20"/>
      <w:szCs w:val="20"/>
    </w:rPr>
  </w:style>
  <w:style w:type="paragraph" w:styleId="Heading2">
    <w:name w:val="heading 2"/>
    <w:basedOn w:val="Normal"/>
    <w:next w:val="Normal"/>
    <w:link w:val="Heading2Char"/>
    <w:qFormat/>
    <w:rsid w:val="00627ADC"/>
    <w:pPr>
      <w:keepNext/>
      <w:ind w:left="360"/>
      <w:outlineLvl w:val="1"/>
    </w:pPr>
    <w:rPr>
      <w:rFonts w:ascii="Arial" w:hAnsi="Arial" w:cs="Arial"/>
      <w:bCs/>
      <w:i/>
      <w:iCs/>
      <w:color w:val="000000"/>
      <w:sz w:val="20"/>
      <w:szCs w:val="20"/>
    </w:rPr>
  </w:style>
  <w:style w:type="paragraph" w:styleId="Heading3">
    <w:name w:val="heading 3"/>
    <w:basedOn w:val="Normal"/>
    <w:next w:val="Normal"/>
    <w:qFormat/>
    <w:rsid w:val="008035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27ADC"/>
    <w:pPr>
      <w:keepNext/>
      <w:outlineLvl w:val="3"/>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27ADC"/>
    <w:pPr>
      <w:tabs>
        <w:tab w:val="center" w:pos="4153"/>
        <w:tab w:val="right" w:pos="8306"/>
      </w:tabs>
    </w:pPr>
  </w:style>
  <w:style w:type="paragraph" w:styleId="BalloonText">
    <w:name w:val="Balloon Text"/>
    <w:basedOn w:val="Normal"/>
    <w:semiHidden/>
    <w:rsid w:val="00F55B87"/>
    <w:rPr>
      <w:rFonts w:ascii="Tahoma" w:hAnsi="Tahoma" w:cs="Tahoma"/>
      <w:sz w:val="16"/>
      <w:szCs w:val="16"/>
    </w:rPr>
  </w:style>
  <w:style w:type="paragraph" w:styleId="BodyText">
    <w:name w:val="Body Text"/>
    <w:basedOn w:val="Normal"/>
    <w:semiHidden/>
    <w:rsid w:val="004E7D87"/>
    <w:pPr>
      <w:numPr>
        <w:numId w:val="1"/>
      </w:numPr>
    </w:pPr>
    <w:rPr>
      <w:rFonts w:ascii="Arial" w:hAnsi="Arial" w:cs="Arial"/>
      <w:sz w:val="20"/>
      <w:lang w:eastAsia="en-US"/>
    </w:rPr>
  </w:style>
  <w:style w:type="paragraph" w:styleId="CommentText">
    <w:name w:val="annotation text"/>
    <w:basedOn w:val="Normal"/>
    <w:link w:val="CommentTextChar"/>
    <w:unhideWhenUsed/>
    <w:rsid w:val="007478C3"/>
    <w:rPr>
      <w:sz w:val="20"/>
      <w:szCs w:val="20"/>
    </w:rPr>
  </w:style>
  <w:style w:type="paragraph" w:styleId="BodyText3">
    <w:name w:val="Body Text 3"/>
    <w:basedOn w:val="Normal"/>
    <w:rsid w:val="0029081E"/>
    <w:pPr>
      <w:spacing w:after="120"/>
    </w:pPr>
    <w:rPr>
      <w:sz w:val="16"/>
      <w:szCs w:val="16"/>
    </w:rPr>
  </w:style>
  <w:style w:type="paragraph" w:styleId="BodyText2">
    <w:name w:val="Body Text 2"/>
    <w:basedOn w:val="Normal"/>
    <w:rsid w:val="00755680"/>
    <w:pPr>
      <w:spacing w:after="120" w:line="480" w:lineRule="auto"/>
    </w:pPr>
  </w:style>
  <w:style w:type="character" w:customStyle="1" w:styleId="Heading2Char">
    <w:name w:val="Heading 2 Char"/>
    <w:link w:val="Heading2"/>
    <w:semiHidden/>
    <w:rsid w:val="00AB6A58"/>
    <w:rPr>
      <w:rFonts w:ascii="Arial" w:hAnsi="Arial" w:cs="Arial"/>
      <w:bCs/>
      <w:i/>
      <w:iCs/>
      <w:color w:val="000000"/>
      <w:lang w:val="en-GB" w:eastAsia="en-GB" w:bidi="ar-SA"/>
    </w:rPr>
  </w:style>
  <w:style w:type="character" w:customStyle="1" w:styleId="Heading4Char">
    <w:name w:val="Heading 4 Char"/>
    <w:link w:val="Heading4"/>
    <w:semiHidden/>
    <w:rsid w:val="00AB6A58"/>
    <w:rPr>
      <w:rFonts w:ascii="Arial" w:hAnsi="Arial" w:cs="Arial"/>
      <w:b/>
      <w:bCs/>
      <w:color w:val="FF0000"/>
      <w:szCs w:val="24"/>
      <w:lang w:val="en-GB" w:eastAsia="en-GB" w:bidi="ar-SA"/>
    </w:rPr>
  </w:style>
  <w:style w:type="character" w:customStyle="1" w:styleId="CharChar2">
    <w:name w:val="Char Char2"/>
    <w:rsid w:val="005747C2"/>
    <w:rPr>
      <w:rFonts w:ascii="Cambria" w:hAnsi="Cambria"/>
      <w:b/>
      <w:bCs/>
      <w:i/>
      <w:iCs/>
      <w:sz w:val="28"/>
      <w:szCs w:val="28"/>
    </w:rPr>
  </w:style>
  <w:style w:type="character" w:customStyle="1" w:styleId="CharChar3">
    <w:name w:val="Char Char3"/>
    <w:rsid w:val="001F0319"/>
    <w:rPr>
      <w:rFonts w:ascii="Cambria" w:hAnsi="Cambria"/>
      <w:b/>
      <w:bCs/>
      <w:i/>
      <w:iCs/>
      <w:sz w:val="28"/>
      <w:szCs w:val="28"/>
    </w:rPr>
  </w:style>
  <w:style w:type="paragraph" w:styleId="FootnoteText">
    <w:name w:val="footnote text"/>
    <w:basedOn w:val="Normal"/>
    <w:semiHidden/>
    <w:rsid w:val="00907488"/>
    <w:rPr>
      <w:sz w:val="20"/>
      <w:szCs w:val="20"/>
      <w:lang w:eastAsia="en-US"/>
    </w:rPr>
  </w:style>
  <w:style w:type="table" w:styleId="TableGrid">
    <w:name w:val="Table Grid"/>
    <w:basedOn w:val="TableNormal"/>
    <w:rsid w:val="00B65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334C2"/>
    <w:rPr>
      <w:color w:val="0000FF"/>
      <w:u w:val="single"/>
    </w:rPr>
  </w:style>
  <w:style w:type="paragraph" w:styleId="Footer">
    <w:name w:val="footer"/>
    <w:basedOn w:val="Normal"/>
    <w:link w:val="FooterChar"/>
    <w:rsid w:val="003334C2"/>
    <w:pPr>
      <w:tabs>
        <w:tab w:val="center" w:pos="4513"/>
        <w:tab w:val="right" w:pos="9026"/>
      </w:tabs>
    </w:pPr>
  </w:style>
  <w:style w:type="character" w:customStyle="1" w:styleId="FooterChar">
    <w:name w:val="Footer Char"/>
    <w:link w:val="Footer"/>
    <w:rsid w:val="003334C2"/>
    <w:rPr>
      <w:sz w:val="24"/>
      <w:szCs w:val="24"/>
    </w:rPr>
  </w:style>
  <w:style w:type="paragraph" w:styleId="ListParagraph">
    <w:name w:val="List Paragraph"/>
    <w:aliases w:val="Spare icon,Purp 2"/>
    <w:basedOn w:val="Normal"/>
    <w:uiPriority w:val="34"/>
    <w:qFormat/>
    <w:rsid w:val="00AA4A61"/>
    <w:pPr>
      <w:ind w:left="720"/>
      <w:contextualSpacing/>
    </w:pPr>
  </w:style>
  <w:style w:type="character" w:styleId="CommentReference">
    <w:name w:val="annotation reference"/>
    <w:basedOn w:val="DefaultParagraphFont"/>
    <w:semiHidden/>
    <w:unhideWhenUsed/>
    <w:rsid w:val="00114D37"/>
    <w:rPr>
      <w:sz w:val="16"/>
      <w:szCs w:val="16"/>
    </w:rPr>
  </w:style>
  <w:style w:type="paragraph" w:styleId="CommentSubject">
    <w:name w:val="annotation subject"/>
    <w:basedOn w:val="CommentText"/>
    <w:next w:val="CommentText"/>
    <w:link w:val="CommentSubjectChar"/>
    <w:semiHidden/>
    <w:unhideWhenUsed/>
    <w:rsid w:val="00114D37"/>
    <w:rPr>
      <w:b/>
      <w:bCs/>
    </w:rPr>
  </w:style>
  <w:style w:type="character" w:customStyle="1" w:styleId="CommentTextChar">
    <w:name w:val="Comment Text Char"/>
    <w:basedOn w:val="DefaultParagraphFont"/>
    <w:link w:val="CommentText"/>
    <w:rsid w:val="00114D37"/>
  </w:style>
  <w:style w:type="character" w:customStyle="1" w:styleId="CommentSubjectChar">
    <w:name w:val="Comment Subject Char"/>
    <w:basedOn w:val="CommentTextChar"/>
    <w:link w:val="CommentSubject"/>
    <w:semiHidden/>
    <w:rsid w:val="00114D37"/>
    <w:rPr>
      <w:b/>
      <w:bCs/>
    </w:rPr>
  </w:style>
  <w:style w:type="paragraph" w:styleId="Revision">
    <w:name w:val="Revision"/>
    <w:hidden/>
    <w:uiPriority w:val="99"/>
    <w:semiHidden/>
    <w:rsid w:val="00C357A5"/>
    <w:rPr>
      <w:sz w:val="24"/>
      <w:szCs w:val="24"/>
    </w:rPr>
  </w:style>
  <w:style w:type="paragraph" w:styleId="BodyTextIndent2">
    <w:name w:val="Body Text Indent 2"/>
    <w:basedOn w:val="Normal"/>
    <w:link w:val="BodyTextIndent2Char"/>
    <w:semiHidden/>
    <w:unhideWhenUsed/>
    <w:rsid w:val="00CB3403"/>
    <w:pPr>
      <w:spacing w:after="120" w:line="480" w:lineRule="auto"/>
      <w:ind w:left="283"/>
    </w:pPr>
  </w:style>
  <w:style w:type="character" w:customStyle="1" w:styleId="BodyTextIndent2Char">
    <w:name w:val="Body Text Indent 2 Char"/>
    <w:basedOn w:val="DefaultParagraphFont"/>
    <w:link w:val="BodyTextIndent2"/>
    <w:semiHidden/>
    <w:rsid w:val="00CB34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162">
      <w:bodyDiv w:val="1"/>
      <w:marLeft w:val="0"/>
      <w:marRight w:val="0"/>
      <w:marTop w:val="0"/>
      <w:marBottom w:val="0"/>
      <w:divBdr>
        <w:top w:val="none" w:sz="0" w:space="0" w:color="auto"/>
        <w:left w:val="none" w:sz="0" w:space="0" w:color="auto"/>
        <w:bottom w:val="none" w:sz="0" w:space="0" w:color="auto"/>
        <w:right w:val="none" w:sz="0" w:space="0" w:color="auto"/>
      </w:divBdr>
    </w:div>
    <w:div w:id="26104472">
      <w:bodyDiv w:val="1"/>
      <w:marLeft w:val="0"/>
      <w:marRight w:val="0"/>
      <w:marTop w:val="0"/>
      <w:marBottom w:val="0"/>
      <w:divBdr>
        <w:top w:val="none" w:sz="0" w:space="0" w:color="auto"/>
        <w:left w:val="none" w:sz="0" w:space="0" w:color="auto"/>
        <w:bottom w:val="none" w:sz="0" w:space="0" w:color="auto"/>
        <w:right w:val="none" w:sz="0" w:space="0" w:color="auto"/>
      </w:divBdr>
    </w:div>
    <w:div w:id="194775871">
      <w:bodyDiv w:val="1"/>
      <w:marLeft w:val="0"/>
      <w:marRight w:val="0"/>
      <w:marTop w:val="0"/>
      <w:marBottom w:val="0"/>
      <w:divBdr>
        <w:top w:val="none" w:sz="0" w:space="0" w:color="auto"/>
        <w:left w:val="none" w:sz="0" w:space="0" w:color="auto"/>
        <w:bottom w:val="none" w:sz="0" w:space="0" w:color="auto"/>
        <w:right w:val="none" w:sz="0" w:space="0" w:color="auto"/>
      </w:divBdr>
    </w:div>
    <w:div w:id="273681188">
      <w:bodyDiv w:val="1"/>
      <w:marLeft w:val="0"/>
      <w:marRight w:val="0"/>
      <w:marTop w:val="0"/>
      <w:marBottom w:val="0"/>
      <w:divBdr>
        <w:top w:val="none" w:sz="0" w:space="0" w:color="auto"/>
        <w:left w:val="none" w:sz="0" w:space="0" w:color="auto"/>
        <w:bottom w:val="none" w:sz="0" w:space="0" w:color="auto"/>
        <w:right w:val="none" w:sz="0" w:space="0" w:color="auto"/>
      </w:divBdr>
    </w:div>
    <w:div w:id="605115544">
      <w:bodyDiv w:val="1"/>
      <w:marLeft w:val="0"/>
      <w:marRight w:val="0"/>
      <w:marTop w:val="0"/>
      <w:marBottom w:val="0"/>
      <w:divBdr>
        <w:top w:val="none" w:sz="0" w:space="0" w:color="auto"/>
        <w:left w:val="none" w:sz="0" w:space="0" w:color="auto"/>
        <w:bottom w:val="none" w:sz="0" w:space="0" w:color="auto"/>
        <w:right w:val="none" w:sz="0" w:space="0" w:color="auto"/>
      </w:divBdr>
    </w:div>
    <w:div w:id="753287060">
      <w:bodyDiv w:val="1"/>
      <w:marLeft w:val="0"/>
      <w:marRight w:val="0"/>
      <w:marTop w:val="0"/>
      <w:marBottom w:val="0"/>
      <w:divBdr>
        <w:top w:val="none" w:sz="0" w:space="0" w:color="auto"/>
        <w:left w:val="none" w:sz="0" w:space="0" w:color="auto"/>
        <w:bottom w:val="none" w:sz="0" w:space="0" w:color="auto"/>
        <w:right w:val="none" w:sz="0" w:space="0" w:color="auto"/>
      </w:divBdr>
    </w:div>
    <w:div w:id="1400202564">
      <w:bodyDiv w:val="1"/>
      <w:marLeft w:val="0"/>
      <w:marRight w:val="0"/>
      <w:marTop w:val="0"/>
      <w:marBottom w:val="0"/>
      <w:divBdr>
        <w:top w:val="none" w:sz="0" w:space="0" w:color="auto"/>
        <w:left w:val="none" w:sz="0" w:space="0" w:color="auto"/>
        <w:bottom w:val="none" w:sz="0" w:space="0" w:color="auto"/>
        <w:right w:val="none" w:sz="0" w:space="0" w:color="auto"/>
      </w:divBdr>
    </w:div>
    <w:div w:id="1644044805">
      <w:bodyDiv w:val="1"/>
      <w:marLeft w:val="0"/>
      <w:marRight w:val="0"/>
      <w:marTop w:val="0"/>
      <w:marBottom w:val="0"/>
      <w:divBdr>
        <w:top w:val="none" w:sz="0" w:space="0" w:color="auto"/>
        <w:left w:val="none" w:sz="0" w:space="0" w:color="auto"/>
        <w:bottom w:val="none" w:sz="0" w:space="0" w:color="auto"/>
        <w:right w:val="none" w:sz="0" w:space="0" w:color="auto"/>
      </w:divBdr>
    </w:div>
    <w:div w:id="1895192187">
      <w:bodyDiv w:val="1"/>
      <w:marLeft w:val="0"/>
      <w:marRight w:val="0"/>
      <w:marTop w:val="0"/>
      <w:marBottom w:val="0"/>
      <w:divBdr>
        <w:top w:val="none" w:sz="0" w:space="0" w:color="auto"/>
        <w:left w:val="none" w:sz="0" w:space="0" w:color="auto"/>
        <w:bottom w:val="none" w:sz="0" w:space="0" w:color="auto"/>
        <w:right w:val="none" w:sz="0" w:space="0" w:color="auto"/>
      </w:divBdr>
    </w:div>
    <w:div w:id="212896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1253D333CB6041AF606805FA02C7BF" ma:contentTypeVersion="6" ma:contentTypeDescription="Create a new document." ma:contentTypeScope="" ma:versionID="a2a8a6a6a441fc3e850be3018ee53d06">
  <xsd:schema xmlns:xsd="http://www.w3.org/2001/XMLSchema" xmlns:xs="http://www.w3.org/2001/XMLSchema" xmlns:p="http://schemas.microsoft.com/office/2006/metadata/properties" xmlns:ns2="340fd72a-1911-4833-9464-6a2ded123886" xmlns:ns3="e557f909-ccac-4f7d-8a03-adc819839664" targetNamespace="http://schemas.microsoft.com/office/2006/metadata/properties" ma:root="true" ma:fieldsID="ad5456b723e4bf0efa768b48100e9734" ns2:_="" ns3:_="">
    <xsd:import namespace="340fd72a-1911-4833-9464-6a2ded123886"/>
    <xsd:import namespace="e557f909-ccac-4f7d-8a03-adc8198396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fd72a-1911-4833-9464-6a2ded1238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57f909-ccac-4f7d-8a03-adc8198396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9496F-DCF3-4F26-A975-7ABA0F9AD6BD}">
  <ds:schemaRefs>
    <ds:schemaRef ds:uri="http://schemas.openxmlformats.org/officeDocument/2006/bibliography"/>
  </ds:schemaRefs>
</ds:datastoreItem>
</file>

<file path=customXml/itemProps2.xml><?xml version="1.0" encoding="utf-8"?>
<ds:datastoreItem xmlns:ds="http://schemas.openxmlformats.org/officeDocument/2006/customXml" ds:itemID="{D6F0A313-FBBB-4E50-A337-84A9503D9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fd72a-1911-4833-9464-6a2ded123886"/>
    <ds:schemaRef ds:uri="e557f909-ccac-4f7d-8a03-adc819839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3B33D-914E-4349-BB90-F2D33D16B6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54188D-3327-4DFA-8C0E-F938EF3E8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1260</Words>
  <Characters>7698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Cumbria County Council  Role Profile Description</vt:lpstr>
    </vt:vector>
  </TitlesOfParts>
  <Company>Agilisys</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Cumbria County Council  Role Profile Description</dc:title>
  <dc:creator>Jonny Slee</dc:creator>
  <cp:lastModifiedBy>Taylor, Lucy A</cp:lastModifiedBy>
  <cp:revision>4</cp:revision>
  <cp:lastPrinted>2025-10-16T13:15:00Z</cp:lastPrinted>
  <dcterms:created xsi:type="dcterms:W3CDTF">2025-10-17T10:54:00Z</dcterms:created>
  <dcterms:modified xsi:type="dcterms:W3CDTF">2025-10-22T16:16:00Z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0x010100D31253D333CB6041AF606805FA02C7BF</vt:lpwstr>
  </property>
  <property fmtid="{D5CDD505-2E9C-101B-9397-08002B2CF9AE}" pid="3" name="MSIP_Label_b4fec6b3-91e0-4cb4-97f0-3b695e194c32_Enabled">
    <vt:lpwstr>true</vt:lpwstr>
  </property>
  <property fmtid="{D5CDD505-2E9C-101B-9397-08002B2CF9AE}" pid="4" name="MSIP_Label_b4fec6b3-91e0-4cb4-97f0-3b695e194c32_SetDate">
    <vt:lpwstr>2023-05-12T12:44:51Z</vt:lpwstr>
  </property>
  <property fmtid="{D5CDD505-2E9C-101B-9397-08002B2CF9AE}" pid="5" name="MSIP_Label_b4fec6b3-91e0-4cb4-97f0-3b695e194c32_Method">
    <vt:lpwstr>Standard</vt:lpwstr>
  </property>
  <property fmtid="{D5CDD505-2E9C-101B-9397-08002B2CF9AE}" pid="6" name="MSIP_Label_b4fec6b3-91e0-4cb4-97f0-3b695e194c32_Name">
    <vt:lpwstr>b4fec6b3-91e0-4cb4-97f0-3b695e194c32</vt:lpwstr>
  </property>
  <property fmtid="{D5CDD505-2E9C-101B-9397-08002B2CF9AE}" pid="7" name="MSIP_Label_b4fec6b3-91e0-4cb4-97f0-3b695e194c32_SiteId">
    <vt:lpwstr>7ea6412d-a887-4942-951c-cd722827b11a</vt:lpwstr>
  </property>
  <property fmtid="{D5CDD505-2E9C-101B-9397-08002B2CF9AE}" pid="8" name="MSIP_Label_b4fec6b3-91e0-4cb4-97f0-3b695e194c32_ActionId">
    <vt:lpwstr>eb2846a0-e85c-4587-babc-96f9f1a810ee</vt:lpwstr>
  </property>
  <property fmtid="{D5CDD505-2E9C-101B-9397-08002B2CF9AE}" pid="9" name="MSIP_Label_b4fec6b3-91e0-4cb4-97f0-3b695e194c32_ContentBits">
    <vt:lpwstr>0</vt:lpwstr>
  </property>
</Properties>
</file>