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422BAB44" w:rsidR="000E2C35" w:rsidRDefault="000E2C35" w:rsidP="006A2DCC"/>
    <w:p w14:paraId="780F9BA8" w14:textId="1ECF3422" w:rsidR="000E2C35" w:rsidRDefault="000E2C35" w:rsidP="006A2DCC"/>
    <w:p w14:paraId="09D36562" w14:textId="0ACD34EB" w:rsidR="000E2C35" w:rsidRPr="009C6C81" w:rsidRDefault="004D2286" w:rsidP="00835F95">
      <w:pPr>
        <w:pStyle w:val="Heading1"/>
      </w:pPr>
      <w:r w:rsidRPr="009C6C81">
        <w:rPr>
          <w:noProof/>
        </w:rPr>
        <mc:AlternateContent>
          <mc:Choice Requires="wps">
            <w:drawing>
              <wp:anchor distT="0" distB="0" distL="114300" distR="114300" simplePos="0" relativeHeight="251660288" behindDoc="0" locked="0" layoutInCell="1" allowOverlap="1" wp14:anchorId="28B1C02A" wp14:editId="7D73E0E7">
                <wp:simplePos x="0" y="0"/>
                <wp:positionH relativeFrom="page">
                  <wp:align>right</wp:align>
                </wp:positionH>
                <wp:positionV relativeFrom="paragraph">
                  <wp:posOffset>509270</wp:posOffset>
                </wp:positionV>
                <wp:extent cx="2590165" cy="3937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393700"/>
                        </a:xfrm>
                        <a:prstGeom prst="rect">
                          <a:avLst/>
                        </a:prstGeom>
                        <a:noFill/>
                        <a:ln w="9525">
                          <a:noFill/>
                          <a:miter lim="800000"/>
                          <a:headEnd/>
                          <a:tailEnd/>
                        </a:ln>
                      </wps:spPr>
                      <wps:txbx>
                        <w:txbxContent>
                          <w:p w14:paraId="5FE02206" w14:textId="7B071160" w:rsidR="00282847" w:rsidRDefault="00E76BD4" w:rsidP="00835F95">
                            <w:pPr>
                              <w:pStyle w:val="Heading2"/>
                            </w:pPr>
                            <w:r>
                              <w:t>Code of Conduct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152.75pt;margin-top:40.1pt;width:203.95pt;height:31pt;z-index:251660288;visibility:visible;mso-wrap-style:square;mso-width-percent:400;mso-height-percent:0;mso-wrap-distance-left:9pt;mso-wrap-distance-top:0;mso-wrap-distance-right:9pt;mso-wrap-distance-bottom:0;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" filled="f" stroked="f">
                <v:textbox>
                  <w:txbxContent>
                    <w:p w14:paraId="5FE02206" w14:textId="7B071160" w:rsidR="00282847" w:rsidRDefault="00E76BD4" w:rsidP="00835F95">
                      <w:pPr>
                        <w:pStyle w:val="Heading2"/>
                      </w:pPr>
                      <w:r>
                        <w:t>Code of Conduct</w:t>
                      </w:r>
                    </w:p>
                  </w:txbxContent>
                </v:textbox>
                <w10:wrap anchorx="page"/>
              </v:shape>
            </w:pict>
          </mc:Fallback>
        </mc:AlternateContent>
      </w:r>
      <w:r w:rsidR="00C934E3">
        <w:rPr>
          <w:noProof/>
        </w:rPr>
        <mc:AlternateContent>
          <mc:Choice Requires="wps">
            <w:drawing>
              <wp:anchor distT="0" distB="0" distL="114300" distR="114300" simplePos="0" relativeHeight="251661312" behindDoc="0" locked="0" layoutInCell="1" allowOverlap="1" wp14:anchorId="34230C82" wp14:editId="4E8E64F6">
                <wp:simplePos x="0" y="0"/>
                <wp:positionH relativeFrom="column">
                  <wp:posOffset>62865</wp:posOffset>
                </wp:positionH>
                <wp:positionV relativeFrom="paragraph">
                  <wp:posOffset>7620</wp:posOffset>
                </wp:positionV>
                <wp:extent cx="3549650" cy="12319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549650" cy="1231900"/>
                        </a:xfrm>
                        <a:prstGeom prst="rect">
                          <a:avLst/>
                        </a:prstGeom>
                        <a:solidFill>
                          <a:schemeClr val="lt1"/>
                        </a:solidFill>
                        <a:ln w="6350">
                          <a:noFill/>
                        </a:ln>
                      </wps:spPr>
                      <wps:txbx>
                        <w:txbxContent>
                          <w:p w14:paraId="0DC4377A" w14:textId="62FE2F43" w:rsidR="00E76BD4" w:rsidRPr="00C934E3" w:rsidRDefault="00E76BD4">
                            <w:pPr>
                              <w:rPr>
                                <w:b/>
                                <w:bCs/>
                                <w:color w:val="BB1822" w:themeColor="background2"/>
                                <w:sz w:val="60"/>
                                <w:szCs w:val="60"/>
                              </w:rPr>
                            </w:pPr>
                            <w:r w:rsidRPr="00C934E3">
                              <w:rPr>
                                <w:b/>
                                <w:bCs/>
                                <w:noProof/>
                                <w:color w:val="BB1822" w:themeColor="background2"/>
                                <w:sz w:val="60"/>
                                <w:szCs w:val="60"/>
                              </w:rPr>
                              <w:t>Cumbria Fire and Rescue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30C82" id="_x0000_s1027" type="#_x0000_t202" style="position:absolute;margin-left:4.95pt;margin-top:.6pt;width:279.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" fillcolor="white [3201]" stroked="f" strokeweight=".5pt">
                <v:textbox>
                  <w:txbxContent>
                    <w:p w14:paraId="0DC4377A" w14:textId="62FE2F43" w:rsidR="00E76BD4" w:rsidRPr="00C934E3" w:rsidRDefault="00E76BD4">
                      <w:pPr>
                        <w:rPr>
                          <w:b/>
                          <w:bCs/>
                          <w:color w:val="BB1822" w:themeColor="background2"/>
                          <w:sz w:val="60"/>
                          <w:szCs w:val="60"/>
                        </w:rPr>
                      </w:pPr>
                      <w:r w:rsidRPr="00C934E3">
                        <w:rPr>
                          <w:b/>
                          <w:bCs/>
                          <w:noProof/>
                          <w:color w:val="BB1822" w:themeColor="background2"/>
                          <w:sz w:val="60"/>
                          <w:szCs w:val="60"/>
                        </w:rPr>
                        <w:t>Cumbria Fire and Rescue Service</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151B9842">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B2EC1"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181AD0">
        <w:tc>
          <w:tcPr>
            <w:tcW w:w="1701" w:type="dxa"/>
            <w:tcBorders>
              <w:top w:val="single" w:sz="8" w:space="0" w:color="auto"/>
              <w:left w:val="single" w:sz="8" w:space="0" w:color="auto"/>
              <w:bottom w:val="single" w:sz="8" w:space="0" w:color="auto"/>
              <w:right w:val="single" w:sz="8" w:space="0" w:color="auto"/>
            </w:tcBorders>
            <w:shd w:val="clear" w:color="auto" w:fill="BB1822" w:themeFill="background2"/>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B1822" w:themeFill="background2"/>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B1822" w:themeFill="background2"/>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181AD0" w:rsidRDefault="00D13FF1" w:rsidP="00835F95">
            <w:pPr>
              <w:spacing w:line="276" w:lineRule="auto"/>
              <w:jc w:val="center"/>
              <w:rPr>
                <w:rFonts w:cs="Arial"/>
                <w:color w:val="BB1822" w:themeColor="background2"/>
              </w:rPr>
            </w:pPr>
            <w:r w:rsidRPr="00181AD0">
              <w:rPr>
                <w:rFonts w:cs="Arial"/>
                <w:color w:val="BB1822" w:themeColor="background2"/>
              </w:rPr>
              <w:t>Version 1</w:t>
            </w:r>
          </w:p>
          <w:p w14:paraId="0B3A911E" w14:textId="16895822" w:rsidR="00D13FF1" w:rsidRPr="00181AD0" w:rsidRDefault="00A502C2" w:rsidP="00835F95">
            <w:pPr>
              <w:spacing w:line="276" w:lineRule="auto"/>
              <w:jc w:val="center"/>
              <w:rPr>
                <w:rFonts w:eastAsiaTheme="minorHAnsi" w:cs="Arial"/>
                <w:color w:val="BB1822" w:themeColor="background2"/>
                <w:lang w:eastAsia="en-US"/>
              </w:rPr>
            </w:pPr>
            <w:r>
              <w:rPr>
                <w:rFonts w:cs="Arial"/>
                <w:color w:val="BB1822" w:themeColor="background2"/>
              </w:rPr>
              <w:t>June 2023</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2E06D89F" w:rsidR="00D13FF1" w:rsidRPr="00181AD0" w:rsidRDefault="00E76BD4" w:rsidP="00835F95">
            <w:pPr>
              <w:spacing w:line="276" w:lineRule="auto"/>
              <w:jc w:val="center"/>
              <w:rPr>
                <w:rFonts w:eastAsiaTheme="minorHAnsi" w:cs="Arial"/>
                <w:color w:val="BB1822" w:themeColor="background2"/>
                <w:lang w:eastAsia="en-US"/>
              </w:rPr>
            </w:pPr>
            <w:r w:rsidRPr="00181AD0">
              <w:rPr>
                <w:rFonts w:eastAsiaTheme="minorHAnsi" w:cs="Arial"/>
                <w:color w:val="BB1822" w:themeColor="background2"/>
                <w:lang w:eastAsia="en-US"/>
              </w:rPr>
              <w:t xml:space="preserve">Rebranded for </w:t>
            </w:r>
            <w:r w:rsidR="004D2286">
              <w:rPr>
                <w:rFonts w:eastAsiaTheme="minorHAnsi" w:cs="Arial"/>
                <w:color w:val="BB1822" w:themeColor="background2"/>
                <w:lang w:eastAsia="en-US"/>
              </w:rPr>
              <w:t>CFRS</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64916624" w:rsidR="00D13FF1" w:rsidRPr="00181AD0" w:rsidRDefault="00E76BD4" w:rsidP="00835F95">
            <w:pPr>
              <w:spacing w:line="276" w:lineRule="auto"/>
              <w:jc w:val="center"/>
              <w:rPr>
                <w:rFonts w:eastAsiaTheme="minorHAnsi" w:cs="Arial"/>
                <w:color w:val="BB1822" w:themeColor="background2"/>
                <w:lang w:eastAsia="en-US"/>
              </w:rPr>
            </w:pPr>
            <w:r w:rsidRPr="00181AD0">
              <w:rPr>
                <w:rFonts w:eastAsiaTheme="minorHAnsi" w:cs="Arial"/>
                <w:color w:val="BB1822" w:themeColor="background2"/>
                <w:lang w:eastAsia="en-US"/>
              </w:rPr>
              <w:t>HR</w:t>
            </w:r>
          </w:p>
        </w:tc>
      </w:tr>
      <w:tr w:rsidR="00A502C2" w:rsidRPr="00440B9D" w14:paraId="635C0014"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C4C19B" w14:textId="77777777" w:rsidR="00A502C2" w:rsidRDefault="00A502C2" w:rsidP="00835F95">
            <w:pPr>
              <w:spacing w:line="276" w:lineRule="auto"/>
              <w:jc w:val="center"/>
              <w:rPr>
                <w:rFonts w:cs="Arial"/>
                <w:color w:val="BB1822" w:themeColor="background2"/>
              </w:rPr>
            </w:pPr>
            <w:r>
              <w:rPr>
                <w:rFonts w:cs="Arial"/>
                <w:color w:val="BB1822" w:themeColor="background2"/>
              </w:rPr>
              <w:t xml:space="preserve">Version 2 </w:t>
            </w:r>
          </w:p>
          <w:p w14:paraId="195E3294" w14:textId="3B8FB69E" w:rsidR="00A502C2" w:rsidRPr="00181AD0" w:rsidRDefault="00A502C2" w:rsidP="00835F95">
            <w:pPr>
              <w:spacing w:line="276" w:lineRule="auto"/>
              <w:jc w:val="center"/>
              <w:rPr>
                <w:rFonts w:cs="Arial"/>
                <w:color w:val="BB1822" w:themeColor="background2"/>
              </w:rPr>
            </w:pPr>
            <w:r>
              <w:rPr>
                <w:rFonts w:cs="Arial"/>
                <w:color w:val="BB1822" w:themeColor="background2"/>
              </w:rPr>
              <w:t xml:space="preserve">November 2025 </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C7217F" w14:textId="72433081" w:rsidR="00A502C2" w:rsidRPr="00181AD0" w:rsidRDefault="00A502C2" w:rsidP="00835F95">
            <w:pPr>
              <w:spacing w:line="276" w:lineRule="auto"/>
              <w:jc w:val="center"/>
              <w:rPr>
                <w:rFonts w:eastAsiaTheme="minorHAnsi" w:cs="Arial"/>
                <w:color w:val="BB1822" w:themeColor="background2"/>
                <w:lang w:eastAsia="en-US"/>
              </w:rPr>
            </w:pPr>
            <w:r>
              <w:rPr>
                <w:rFonts w:eastAsiaTheme="minorHAnsi" w:cs="Arial"/>
                <w:color w:val="BB1822" w:themeColor="background2"/>
                <w:lang w:eastAsia="en-US"/>
              </w:rPr>
              <w:t>Replaced reference to Gifts and Hospitality guidance to Joi</w:t>
            </w:r>
            <w:r w:rsidR="004D2286">
              <w:rPr>
                <w:rFonts w:eastAsiaTheme="minorHAnsi" w:cs="Arial"/>
                <w:color w:val="BB1822" w:themeColor="background2"/>
                <w:lang w:eastAsia="en-US"/>
              </w:rPr>
              <w:t>n</w:t>
            </w:r>
            <w:r>
              <w:rPr>
                <w:rFonts w:eastAsiaTheme="minorHAnsi" w:cs="Arial"/>
                <w:color w:val="BB1822" w:themeColor="background2"/>
                <w:lang w:eastAsia="en-US"/>
              </w:rPr>
              <w:t xml:space="preserve">t Financial Regulations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3C21F7" w14:textId="77777777" w:rsidR="00A502C2" w:rsidRDefault="004D2286" w:rsidP="00835F95">
            <w:pPr>
              <w:spacing w:line="276" w:lineRule="auto"/>
              <w:jc w:val="center"/>
              <w:rPr>
                <w:rFonts w:eastAsiaTheme="minorHAnsi" w:cs="Arial"/>
                <w:color w:val="BB1822" w:themeColor="background2"/>
                <w:lang w:eastAsia="en-US"/>
              </w:rPr>
            </w:pPr>
            <w:r>
              <w:rPr>
                <w:rFonts w:eastAsiaTheme="minorHAnsi" w:cs="Arial"/>
                <w:color w:val="BB1822" w:themeColor="background2"/>
                <w:lang w:eastAsia="en-US"/>
              </w:rPr>
              <w:t xml:space="preserve">T. Hanks </w:t>
            </w:r>
          </w:p>
          <w:p w14:paraId="6B5CD4C8" w14:textId="52119184" w:rsidR="004D2286" w:rsidRPr="00181AD0" w:rsidRDefault="004D2286" w:rsidP="00835F95">
            <w:pPr>
              <w:spacing w:line="276" w:lineRule="auto"/>
              <w:jc w:val="center"/>
              <w:rPr>
                <w:rFonts w:eastAsiaTheme="minorHAnsi" w:cs="Arial"/>
                <w:color w:val="BB1822" w:themeColor="background2"/>
                <w:lang w:eastAsia="en-US"/>
              </w:rPr>
            </w:pPr>
            <w:r>
              <w:rPr>
                <w:rFonts w:eastAsiaTheme="minorHAnsi" w:cs="Arial"/>
                <w:color w:val="BB1822" w:themeColor="background2"/>
                <w:lang w:eastAsia="en-US"/>
              </w:rPr>
              <w:t>HR</w:t>
            </w:r>
          </w:p>
        </w:tc>
      </w:tr>
    </w:tbl>
    <w:p w14:paraId="422A990F" w14:textId="77777777" w:rsidR="00EB2C8E" w:rsidRDefault="00EB2C8E" w:rsidP="00EB2C8E">
      <w:pPr>
        <w:spacing w:line="240" w:lineRule="auto"/>
        <w:rPr>
          <w:color w:val="A92530"/>
        </w:rPr>
      </w:pPr>
    </w:p>
    <w:p w14:paraId="54FE5A9F" w14:textId="3CE776AE" w:rsidR="009640EB" w:rsidRPr="009640EB" w:rsidRDefault="009640EB" w:rsidP="004D2286">
      <w:pPr>
        <w:pStyle w:val="content"/>
        <w:numPr>
          <w:ilvl w:val="0"/>
          <w:numId w:val="1"/>
        </w:numPr>
        <w:ind w:left="567" w:hanging="283"/>
        <w:rPr>
          <w:rFonts w:ascii="Arial" w:hAnsi="Arial" w:cs="Arial"/>
          <w:b/>
          <w:bCs/>
          <w:color w:val="BB1822" w:themeColor="background2"/>
          <w:sz w:val="28"/>
          <w:szCs w:val="28"/>
        </w:rPr>
      </w:pPr>
      <w:r w:rsidRPr="009640EB">
        <w:rPr>
          <w:rFonts w:ascii="Arial" w:hAnsi="Arial" w:cs="Arial"/>
          <w:b/>
          <w:bCs/>
          <w:color w:val="BB1822" w:themeColor="background2"/>
          <w:sz w:val="28"/>
          <w:szCs w:val="28"/>
        </w:rPr>
        <w:t>Introduction</w:t>
      </w:r>
    </w:p>
    <w:p w14:paraId="23C86391" w14:textId="57B119CC" w:rsidR="009640EB" w:rsidRDefault="009640EB" w:rsidP="002E4403">
      <w:pPr>
        <w:pStyle w:val="content"/>
        <w:contextualSpacing/>
        <w:jc w:val="both"/>
        <w:rPr>
          <w:rFonts w:ascii="Arial" w:hAnsi="Arial" w:cs="Arial"/>
          <w:color w:val="0B0C0C"/>
        </w:rPr>
      </w:pPr>
      <w:r w:rsidRPr="009640EB">
        <w:rPr>
          <w:rFonts w:ascii="Arial" w:hAnsi="Arial" w:cs="Arial"/>
          <w:color w:val="0B0C0C"/>
        </w:rPr>
        <w:t xml:space="preserve">The </w:t>
      </w:r>
      <w:r w:rsidR="00281DB8">
        <w:rPr>
          <w:rFonts w:ascii="Arial" w:hAnsi="Arial" w:cs="Arial"/>
          <w:color w:val="0B0C0C"/>
        </w:rPr>
        <w:t>p</w:t>
      </w:r>
      <w:r w:rsidRPr="009640EB">
        <w:rPr>
          <w:rFonts w:ascii="Arial" w:hAnsi="Arial" w:cs="Arial"/>
          <w:color w:val="0B0C0C"/>
        </w:rPr>
        <w:t xml:space="preserve">ublic is entitled to expect the highest standards of conduct from all </w:t>
      </w:r>
      <w:r w:rsidR="00C934E3">
        <w:rPr>
          <w:rFonts w:ascii="Arial" w:hAnsi="Arial" w:cs="Arial"/>
          <w:color w:val="0B0C0C"/>
        </w:rPr>
        <w:t>Cumbria Fire and Rescue (CFRS)</w:t>
      </w:r>
      <w:r w:rsidRPr="009640EB">
        <w:rPr>
          <w:rFonts w:ascii="Arial" w:hAnsi="Arial" w:cs="Arial"/>
          <w:color w:val="0B0C0C"/>
        </w:rPr>
        <w:t xml:space="preserve"> employees</w:t>
      </w:r>
      <w:r w:rsidR="00C934E3">
        <w:rPr>
          <w:rFonts w:ascii="Arial" w:hAnsi="Arial" w:cs="Arial"/>
          <w:color w:val="0B0C0C"/>
        </w:rPr>
        <w:t xml:space="preserve">. </w:t>
      </w:r>
      <w:r w:rsidRPr="009640EB">
        <w:rPr>
          <w:rFonts w:ascii="Arial" w:hAnsi="Arial" w:cs="Arial"/>
          <w:color w:val="0B0C0C"/>
        </w:rPr>
        <w:t xml:space="preserve">The role of </w:t>
      </w:r>
      <w:r w:rsidR="00C934E3">
        <w:rPr>
          <w:rFonts w:ascii="Arial" w:hAnsi="Arial" w:cs="Arial"/>
          <w:color w:val="0B0C0C"/>
        </w:rPr>
        <w:t>employees</w:t>
      </w:r>
      <w:r w:rsidRPr="009640EB">
        <w:rPr>
          <w:rFonts w:ascii="Arial" w:hAnsi="Arial" w:cs="Arial"/>
          <w:color w:val="0B0C0C"/>
        </w:rPr>
        <w:t xml:space="preserve"> is to serve </w:t>
      </w:r>
      <w:r w:rsidR="00C934E3">
        <w:rPr>
          <w:rFonts w:ascii="Arial" w:hAnsi="Arial" w:cs="Arial"/>
          <w:color w:val="0B0C0C"/>
        </w:rPr>
        <w:t>CFRS</w:t>
      </w:r>
      <w:r w:rsidRPr="009640EB">
        <w:rPr>
          <w:rFonts w:ascii="Arial" w:hAnsi="Arial" w:cs="Arial"/>
          <w:color w:val="0B0C0C"/>
        </w:rPr>
        <w:t xml:space="preserve"> in delivering services to the community, providing advice and implementing its policies. Where it is part of your duties, you are expected to provide appropriate advice to fellow officers with total impartiality. In performing their duties</w:t>
      </w:r>
      <w:r w:rsidR="00281DB8">
        <w:rPr>
          <w:rFonts w:ascii="Arial" w:hAnsi="Arial" w:cs="Arial"/>
          <w:color w:val="0B0C0C"/>
        </w:rPr>
        <w:t>,</w:t>
      </w:r>
      <w:r w:rsidRPr="009640EB">
        <w:rPr>
          <w:rFonts w:ascii="Arial" w:hAnsi="Arial" w:cs="Arial"/>
          <w:color w:val="0B0C0C"/>
        </w:rPr>
        <w:t xml:space="preserve"> each officer must comply with this Code of Conduct. </w:t>
      </w:r>
    </w:p>
    <w:p w14:paraId="28EDE812" w14:textId="77777777" w:rsidR="002E4403" w:rsidRPr="009640EB" w:rsidRDefault="002E4403" w:rsidP="002E4403">
      <w:pPr>
        <w:pStyle w:val="content"/>
        <w:contextualSpacing/>
        <w:jc w:val="both"/>
        <w:rPr>
          <w:rFonts w:ascii="Arial" w:hAnsi="Arial" w:cs="Arial"/>
          <w:color w:val="0B0C0C"/>
        </w:rPr>
      </w:pPr>
    </w:p>
    <w:p w14:paraId="59A06945" w14:textId="13914118" w:rsidR="009640EB" w:rsidRPr="009640EB" w:rsidRDefault="009640EB" w:rsidP="00F0636B">
      <w:pPr>
        <w:pStyle w:val="content"/>
        <w:spacing w:before="0"/>
        <w:ind w:left="720"/>
        <w:contextualSpacing/>
        <w:jc w:val="both"/>
        <w:rPr>
          <w:rFonts w:ascii="Arial" w:hAnsi="Arial" w:cs="Arial"/>
          <w:color w:val="0B0C0C"/>
        </w:rPr>
      </w:pPr>
      <w:r w:rsidRPr="009640EB">
        <w:rPr>
          <w:rStyle w:val="Strong"/>
          <w:rFonts w:ascii="Arial" w:hAnsi="Arial" w:cs="Arial"/>
          <w:color w:val="0B0C0C"/>
        </w:rPr>
        <w:t>1.2</w:t>
      </w:r>
      <w:r w:rsidRPr="009640EB">
        <w:rPr>
          <w:rFonts w:ascii="Arial" w:hAnsi="Arial" w:cs="Arial"/>
          <w:color w:val="0B0C0C"/>
        </w:rPr>
        <w:t xml:space="preserve"> This Code applies to all </w:t>
      </w:r>
      <w:r w:rsidR="00C934E3">
        <w:rPr>
          <w:rFonts w:ascii="Arial" w:hAnsi="Arial" w:cs="Arial"/>
          <w:color w:val="0B0C0C"/>
        </w:rPr>
        <w:t>CFRS</w:t>
      </w:r>
      <w:r w:rsidRPr="009640EB">
        <w:rPr>
          <w:rFonts w:ascii="Arial" w:hAnsi="Arial" w:cs="Arial"/>
          <w:color w:val="0B0C0C"/>
        </w:rPr>
        <w:t xml:space="preserve"> employees both in their substantive posts and when representing the </w:t>
      </w:r>
      <w:r w:rsidR="00C934E3">
        <w:rPr>
          <w:rFonts w:ascii="Arial" w:hAnsi="Arial" w:cs="Arial"/>
          <w:color w:val="0B0C0C"/>
        </w:rPr>
        <w:t>fire service</w:t>
      </w:r>
      <w:r w:rsidRPr="009640EB">
        <w:rPr>
          <w:rFonts w:ascii="Arial" w:hAnsi="Arial" w:cs="Arial"/>
          <w:color w:val="0B0C0C"/>
        </w:rPr>
        <w:t xml:space="preserve"> on external boards, committees, etc.  </w:t>
      </w:r>
    </w:p>
    <w:p w14:paraId="79F373B9" w14:textId="40379AFC" w:rsidR="009640EB" w:rsidRPr="009640EB" w:rsidRDefault="009640EB" w:rsidP="00F0636B">
      <w:pPr>
        <w:pStyle w:val="content"/>
        <w:spacing w:before="0"/>
        <w:ind w:left="720"/>
        <w:contextualSpacing/>
        <w:jc w:val="both"/>
        <w:rPr>
          <w:rFonts w:ascii="Arial" w:hAnsi="Arial" w:cs="Arial"/>
          <w:color w:val="0B0C0C"/>
        </w:rPr>
      </w:pPr>
      <w:r w:rsidRPr="009640EB">
        <w:rPr>
          <w:rStyle w:val="Strong"/>
          <w:rFonts w:ascii="Arial" w:hAnsi="Arial" w:cs="Arial"/>
          <w:color w:val="0B0C0C"/>
        </w:rPr>
        <w:t>1.3</w:t>
      </w:r>
      <w:r w:rsidRPr="009640EB">
        <w:rPr>
          <w:rFonts w:ascii="Arial" w:hAnsi="Arial" w:cs="Arial"/>
          <w:color w:val="0B0C0C"/>
        </w:rPr>
        <w:t xml:space="preserve"> This Code sets out the minimum standards that apply to </w:t>
      </w:r>
      <w:r w:rsidR="00C934E3">
        <w:rPr>
          <w:rFonts w:ascii="Arial" w:hAnsi="Arial" w:cs="Arial"/>
          <w:color w:val="0B0C0C"/>
        </w:rPr>
        <w:t>employees</w:t>
      </w:r>
      <w:r w:rsidRPr="009640EB">
        <w:rPr>
          <w:rFonts w:ascii="Arial" w:hAnsi="Arial" w:cs="Arial"/>
          <w:color w:val="0B0C0C"/>
        </w:rPr>
        <w:t xml:space="preserve">. It may be supplemented and clarified by </w:t>
      </w:r>
      <w:r w:rsidR="00951833">
        <w:rPr>
          <w:rFonts w:ascii="Arial" w:hAnsi="Arial" w:cs="Arial"/>
          <w:color w:val="0B0C0C"/>
        </w:rPr>
        <w:t>additional</w:t>
      </w:r>
      <w:r w:rsidR="00951833" w:rsidRPr="009640EB">
        <w:rPr>
          <w:rFonts w:ascii="Arial" w:hAnsi="Arial" w:cs="Arial"/>
          <w:color w:val="0B0C0C"/>
        </w:rPr>
        <w:t xml:space="preserve"> </w:t>
      </w:r>
      <w:r w:rsidRPr="009640EB">
        <w:rPr>
          <w:rFonts w:ascii="Arial" w:hAnsi="Arial" w:cs="Arial"/>
          <w:color w:val="0B0C0C"/>
        </w:rPr>
        <w:t>guidance as appropriate. </w:t>
      </w:r>
    </w:p>
    <w:p w14:paraId="0BAB837C" w14:textId="18D34B1A" w:rsidR="009640EB" w:rsidRPr="009640EB" w:rsidRDefault="009640EB" w:rsidP="00F0636B">
      <w:pPr>
        <w:pStyle w:val="content"/>
        <w:spacing w:before="0"/>
        <w:ind w:left="720"/>
        <w:contextualSpacing/>
        <w:jc w:val="both"/>
        <w:rPr>
          <w:rFonts w:ascii="Arial" w:hAnsi="Arial" w:cs="Arial"/>
          <w:color w:val="0B0C0C"/>
        </w:rPr>
      </w:pPr>
      <w:r w:rsidRPr="009640EB">
        <w:rPr>
          <w:rStyle w:val="Strong"/>
          <w:rFonts w:ascii="Arial" w:hAnsi="Arial" w:cs="Arial"/>
          <w:color w:val="0B0C0C"/>
        </w:rPr>
        <w:t>1.4</w:t>
      </w:r>
      <w:r w:rsidRPr="009640EB">
        <w:rPr>
          <w:rFonts w:ascii="Arial" w:hAnsi="Arial" w:cs="Arial"/>
          <w:color w:val="0B0C0C"/>
        </w:rPr>
        <w:t xml:space="preserve"> Employees should note that any breaches of this Code may lead to action under </w:t>
      </w:r>
      <w:r w:rsidR="00C934E3">
        <w:rPr>
          <w:rFonts w:ascii="Arial" w:hAnsi="Arial" w:cs="Arial"/>
          <w:color w:val="0B0C0C"/>
        </w:rPr>
        <w:t xml:space="preserve">CFRS’s </w:t>
      </w:r>
      <w:r w:rsidRPr="009640EB">
        <w:rPr>
          <w:rFonts w:ascii="Arial" w:hAnsi="Arial" w:cs="Arial"/>
          <w:color w:val="0B0C0C"/>
        </w:rPr>
        <w:t>HR Policies and Procedures. In addition, breach of certain elements of the Code can constitute a criminal offence, which may be referred to the Police. </w:t>
      </w:r>
    </w:p>
    <w:p w14:paraId="4DDFE883" w14:textId="4437F761" w:rsidR="009640EB" w:rsidRPr="009640EB" w:rsidRDefault="009640EB" w:rsidP="00F0636B">
      <w:pPr>
        <w:pStyle w:val="content"/>
        <w:spacing w:before="0"/>
        <w:ind w:left="720"/>
        <w:contextualSpacing/>
        <w:jc w:val="both"/>
        <w:rPr>
          <w:rFonts w:ascii="Arial" w:hAnsi="Arial" w:cs="Arial"/>
          <w:color w:val="0B0C0C"/>
        </w:rPr>
      </w:pPr>
      <w:r w:rsidRPr="009640EB">
        <w:rPr>
          <w:rStyle w:val="Strong"/>
          <w:rFonts w:ascii="Arial" w:hAnsi="Arial" w:cs="Arial"/>
          <w:color w:val="0B0C0C"/>
        </w:rPr>
        <w:t>1.5</w:t>
      </w:r>
      <w:r w:rsidRPr="009640EB">
        <w:rPr>
          <w:rFonts w:ascii="Arial" w:hAnsi="Arial" w:cs="Arial"/>
          <w:color w:val="0B0C0C"/>
        </w:rPr>
        <w:t xml:space="preserve"> This Code supplements and does not replace any code or recognised standards of conduct endorsed by any professional body of which an </w:t>
      </w:r>
      <w:r w:rsidR="00C934E3">
        <w:rPr>
          <w:rFonts w:ascii="Arial" w:hAnsi="Arial" w:cs="Arial"/>
          <w:color w:val="0B0C0C"/>
        </w:rPr>
        <w:t>employee</w:t>
      </w:r>
      <w:r w:rsidRPr="009640EB">
        <w:rPr>
          <w:rFonts w:ascii="Arial" w:hAnsi="Arial" w:cs="Arial"/>
          <w:color w:val="0B0C0C"/>
        </w:rPr>
        <w:t xml:space="preserve"> is a member. </w:t>
      </w:r>
    </w:p>
    <w:p w14:paraId="57B7E149" w14:textId="1CE94631" w:rsidR="009640EB" w:rsidRDefault="009640EB" w:rsidP="00F0636B">
      <w:pPr>
        <w:pStyle w:val="content"/>
        <w:spacing w:before="0"/>
        <w:ind w:left="720"/>
        <w:contextualSpacing/>
        <w:jc w:val="both"/>
        <w:rPr>
          <w:rFonts w:ascii="Arial" w:hAnsi="Arial" w:cs="Arial"/>
          <w:color w:val="0B0C0C"/>
        </w:rPr>
      </w:pPr>
      <w:r w:rsidRPr="009640EB">
        <w:rPr>
          <w:rStyle w:val="Strong"/>
          <w:rFonts w:ascii="Arial" w:hAnsi="Arial" w:cs="Arial"/>
          <w:color w:val="0B0C0C"/>
        </w:rPr>
        <w:t>1.6</w:t>
      </w:r>
      <w:r w:rsidRPr="009640EB">
        <w:rPr>
          <w:rFonts w:ascii="Arial" w:hAnsi="Arial" w:cs="Arial"/>
          <w:color w:val="0B0C0C"/>
        </w:rPr>
        <w:t xml:space="preserve"> If </w:t>
      </w:r>
      <w:r w:rsidR="00C934E3">
        <w:rPr>
          <w:rFonts w:ascii="Arial" w:hAnsi="Arial" w:cs="Arial"/>
          <w:color w:val="0B0C0C"/>
        </w:rPr>
        <w:t>employees</w:t>
      </w:r>
      <w:r w:rsidRPr="009640EB">
        <w:rPr>
          <w:rFonts w:ascii="Arial" w:hAnsi="Arial" w:cs="Arial"/>
          <w:color w:val="0B0C0C"/>
        </w:rPr>
        <w:t xml:space="preserve"> have any queries or are uncertain about its content, they should contact their immediate supervisor for advice.</w:t>
      </w:r>
    </w:p>
    <w:p w14:paraId="3C36948D" w14:textId="77777777" w:rsidR="00067C08" w:rsidRDefault="00067C08" w:rsidP="00F0636B">
      <w:pPr>
        <w:pStyle w:val="content"/>
        <w:spacing w:before="0"/>
        <w:ind w:left="720"/>
        <w:contextualSpacing/>
        <w:jc w:val="both"/>
        <w:rPr>
          <w:rFonts w:ascii="Arial" w:hAnsi="Arial" w:cs="Arial"/>
          <w:color w:val="0B0C0C"/>
        </w:rPr>
      </w:pPr>
    </w:p>
    <w:p w14:paraId="2C1AED0B" w14:textId="6623F19D" w:rsidR="00835F95" w:rsidRPr="009640EB" w:rsidRDefault="009640EB" w:rsidP="00067C08">
      <w:pPr>
        <w:pStyle w:val="content"/>
        <w:numPr>
          <w:ilvl w:val="0"/>
          <w:numId w:val="1"/>
        </w:numPr>
        <w:spacing w:before="0"/>
        <w:contextualSpacing/>
        <w:jc w:val="both"/>
        <w:rPr>
          <w:rFonts w:ascii="Arial" w:hAnsi="Arial" w:cs="Arial"/>
          <w:color w:val="0B0C0C"/>
        </w:rPr>
      </w:pPr>
      <w:r w:rsidRPr="009640EB">
        <w:rPr>
          <w:rFonts w:ascii="Arial" w:hAnsi="Arial" w:cs="Arial"/>
          <w:b/>
          <w:color w:val="BB1822" w:themeColor="background2"/>
          <w:sz w:val="28"/>
          <w:szCs w:val="28"/>
        </w:rPr>
        <w:t>Standards</w:t>
      </w:r>
      <w:r w:rsidR="00951833">
        <w:rPr>
          <w:rFonts w:ascii="Arial" w:hAnsi="Arial" w:cs="Arial"/>
          <w:b/>
          <w:color w:val="BB1822" w:themeColor="background2"/>
          <w:sz w:val="28"/>
          <w:szCs w:val="28"/>
        </w:rPr>
        <w:t>/Expected Behaviours</w:t>
      </w:r>
    </w:p>
    <w:p w14:paraId="0863BE9D" w14:textId="77777777" w:rsidR="00951833" w:rsidRDefault="00951833" w:rsidP="00951833">
      <w:pPr>
        <w:spacing w:before="120" w:after="120" w:line="240" w:lineRule="auto"/>
        <w:contextualSpacing/>
        <w:jc w:val="both"/>
        <w:rPr>
          <w:rFonts w:cs="Arial"/>
          <w:bCs/>
        </w:rPr>
      </w:pPr>
      <w:r w:rsidRPr="00067C08">
        <w:rPr>
          <w:rFonts w:cs="Arial"/>
          <w:bCs/>
        </w:rPr>
        <w:lastRenderedPageBreak/>
        <w:t>These are the agreed employee behaviours that have been developed through a process of staff engagement and are used across CFRS to promote positive behaviours amongst staff.</w:t>
      </w:r>
    </w:p>
    <w:p w14:paraId="1B0E1A95" w14:textId="77777777" w:rsidR="00951833" w:rsidRDefault="00951833" w:rsidP="00951833">
      <w:pPr>
        <w:spacing w:before="120" w:after="120" w:line="240" w:lineRule="auto"/>
        <w:contextualSpacing/>
        <w:jc w:val="both"/>
        <w:rPr>
          <w:rFonts w:cs="Arial"/>
          <w:bCs/>
          <w:color w:val="393938"/>
        </w:rPr>
      </w:pPr>
    </w:p>
    <w:p w14:paraId="4FBAF2E2" w14:textId="065C3947" w:rsidR="00951833" w:rsidRDefault="00951833" w:rsidP="00951833">
      <w:pPr>
        <w:spacing w:before="120" w:after="120" w:line="240" w:lineRule="auto"/>
        <w:contextualSpacing/>
        <w:jc w:val="both"/>
        <w:rPr>
          <w:rFonts w:cs="Arial"/>
          <w:bCs/>
          <w:color w:val="393938"/>
        </w:rPr>
      </w:pPr>
      <w:r>
        <w:rPr>
          <w:rFonts w:cs="Arial"/>
          <w:bCs/>
          <w:color w:val="393938"/>
        </w:rPr>
        <w:t xml:space="preserve">CFRS </w:t>
      </w:r>
      <w:r w:rsidRPr="009640EB">
        <w:rPr>
          <w:rFonts w:cs="Arial"/>
          <w:bCs/>
          <w:color w:val="393938"/>
        </w:rPr>
        <w:t xml:space="preserve">expects that all officers will demonstrate the following key behaviours in every aspect of performing their duties: </w:t>
      </w:r>
    </w:p>
    <w:p w14:paraId="29AE2C14" w14:textId="77777777" w:rsidR="00067C08" w:rsidRPr="009640EB" w:rsidRDefault="00067C08" w:rsidP="002E4403">
      <w:pPr>
        <w:spacing w:before="120" w:after="120" w:line="240" w:lineRule="auto"/>
        <w:contextualSpacing/>
        <w:jc w:val="both"/>
        <w:rPr>
          <w:rFonts w:cs="Arial"/>
          <w:bCs/>
          <w:color w:val="393938"/>
        </w:rPr>
      </w:pPr>
    </w:p>
    <w:p w14:paraId="57F632B5"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Selflessness</w:t>
      </w:r>
    </w:p>
    <w:p w14:paraId="1B042B2A" w14:textId="19DDD40F"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take decisions based solely on the public interest. You must not allow your private interests to conflict with your professional responsibilities.  </w:t>
      </w:r>
    </w:p>
    <w:p w14:paraId="6E1D004A" w14:textId="77777777" w:rsidR="00067C08" w:rsidRPr="009640EB" w:rsidRDefault="00067C08" w:rsidP="002E4403">
      <w:pPr>
        <w:spacing w:before="120" w:after="120" w:line="240" w:lineRule="auto"/>
        <w:contextualSpacing/>
        <w:jc w:val="both"/>
        <w:rPr>
          <w:rFonts w:cs="Arial"/>
          <w:bCs/>
          <w:color w:val="393938"/>
        </w:rPr>
      </w:pPr>
    </w:p>
    <w:p w14:paraId="228B7E2D"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Integrity</w:t>
      </w:r>
    </w:p>
    <w:p w14:paraId="757C7E0F" w14:textId="01C05515" w:rsidR="009640EB" w:rsidRP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not place yourself under any obligation to people or organisations that may, or may appear to, inappropriately influence your work.  </w:t>
      </w:r>
    </w:p>
    <w:p w14:paraId="594DD1C3" w14:textId="4A8CA679" w:rsidR="009640EB" w:rsidRP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not act or take decisions in order to gain financial or other material benefits for yourself, your family, or your friends. </w:t>
      </w:r>
    </w:p>
    <w:p w14:paraId="3C727A7D" w14:textId="69A1039A"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declare and resolve any interests and relationships. </w:t>
      </w:r>
    </w:p>
    <w:p w14:paraId="61141A5D" w14:textId="77777777" w:rsidR="00067C08" w:rsidRPr="009640EB" w:rsidRDefault="00067C08" w:rsidP="002E4403">
      <w:pPr>
        <w:spacing w:before="120" w:after="120" w:line="240" w:lineRule="auto"/>
        <w:contextualSpacing/>
        <w:jc w:val="both"/>
        <w:rPr>
          <w:rFonts w:cs="Arial"/>
          <w:bCs/>
          <w:color w:val="393938"/>
        </w:rPr>
      </w:pPr>
    </w:p>
    <w:p w14:paraId="0ED1F21E"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Objectivity</w:t>
      </w:r>
    </w:p>
    <w:p w14:paraId="2EFF5845" w14:textId="5B443F72"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act and take decisions impartially, fairly and on merit, using the best evidence and without discrimination or bias. </w:t>
      </w:r>
    </w:p>
    <w:p w14:paraId="6442D433" w14:textId="77777777" w:rsidR="00067C08" w:rsidRPr="009640EB" w:rsidRDefault="00067C08" w:rsidP="002E4403">
      <w:pPr>
        <w:spacing w:before="120" w:after="120" w:line="240" w:lineRule="auto"/>
        <w:contextualSpacing/>
        <w:jc w:val="both"/>
        <w:rPr>
          <w:rFonts w:cs="Arial"/>
          <w:bCs/>
          <w:color w:val="393938"/>
        </w:rPr>
      </w:pPr>
    </w:p>
    <w:p w14:paraId="14EA2D41"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Accountability</w:t>
      </w:r>
    </w:p>
    <w:p w14:paraId="2AEDF0B1" w14:textId="72D395EB"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are accountable to </w:t>
      </w:r>
      <w:r w:rsidR="00C934E3">
        <w:rPr>
          <w:rFonts w:cs="Arial"/>
          <w:bCs/>
          <w:color w:val="393938"/>
        </w:rPr>
        <w:t>CFRS</w:t>
      </w:r>
      <w:r w:rsidRPr="009640EB">
        <w:rPr>
          <w:rFonts w:cs="Arial"/>
          <w:bCs/>
          <w:color w:val="393938"/>
        </w:rPr>
        <w:t xml:space="preserve">, which is in turn answerable to the public, for your decisions and actions and you must submit yourself to the scrutiny necessary to ensure this. </w:t>
      </w:r>
    </w:p>
    <w:p w14:paraId="3A2B6011" w14:textId="77777777" w:rsidR="00067C08" w:rsidRPr="009640EB" w:rsidRDefault="00067C08" w:rsidP="002E4403">
      <w:pPr>
        <w:spacing w:before="120" w:after="120" w:line="240" w:lineRule="auto"/>
        <w:contextualSpacing/>
        <w:jc w:val="both"/>
        <w:rPr>
          <w:rFonts w:cs="Arial"/>
          <w:bCs/>
          <w:color w:val="393938"/>
        </w:rPr>
      </w:pPr>
    </w:p>
    <w:p w14:paraId="053773F8"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Openness</w:t>
      </w:r>
    </w:p>
    <w:p w14:paraId="3B4FC640" w14:textId="2D114438"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act and take decisions in an open and transparent manner. Information should not be withheld from the public unless there are clear and lawful reasons for doing so. </w:t>
      </w:r>
    </w:p>
    <w:p w14:paraId="0A72DC3B" w14:textId="77777777" w:rsidR="00067C08" w:rsidRPr="009640EB" w:rsidRDefault="00067C08" w:rsidP="002E4403">
      <w:pPr>
        <w:spacing w:before="120" w:after="120" w:line="240" w:lineRule="auto"/>
        <w:contextualSpacing/>
        <w:jc w:val="both"/>
        <w:rPr>
          <w:rFonts w:cs="Arial"/>
          <w:bCs/>
          <w:color w:val="393938"/>
        </w:rPr>
      </w:pPr>
    </w:p>
    <w:p w14:paraId="7E75600F"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Honesty</w:t>
      </w:r>
    </w:p>
    <w:p w14:paraId="45EC9196" w14:textId="73778CA3"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w:t>
      </w:r>
      <w:proofErr w:type="gramStart"/>
      <w:r w:rsidRPr="009640EB">
        <w:rPr>
          <w:rFonts w:cs="Arial"/>
          <w:bCs/>
          <w:color w:val="393938"/>
        </w:rPr>
        <w:t>be truthful at all times</w:t>
      </w:r>
      <w:proofErr w:type="gramEnd"/>
      <w:r w:rsidRPr="009640EB">
        <w:rPr>
          <w:rFonts w:cs="Arial"/>
          <w:bCs/>
          <w:color w:val="393938"/>
        </w:rPr>
        <w:t xml:space="preserve">. </w:t>
      </w:r>
    </w:p>
    <w:p w14:paraId="4C5B34D0" w14:textId="77777777" w:rsidR="00067C08" w:rsidRPr="009640EB" w:rsidRDefault="00067C08" w:rsidP="002E4403">
      <w:pPr>
        <w:spacing w:before="120" w:after="120" w:line="240" w:lineRule="auto"/>
        <w:contextualSpacing/>
        <w:jc w:val="both"/>
        <w:rPr>
          <w:rFonts w:cs="Arial"/>
          <w:bCs/>
          <w:color w:val="393938"/>
        </w:rPr>
      </w:pPr>
    </w:p>
    <w:p w14:paraId="1F9A01A2"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Duty</w:t>
      </w:r>
    </w:p>
    <w:p w14:paraId="3940012D" w14:textId="30370F61"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uphold the law and act in accordance with the </w:t>
      </w:r>
      <w:r w:rsidR="00CD497D">
        <w:rPr>
          <w:rFonts w:cs="Arial"/>
          <w:bCs/>
          <w:color w:val="393938"/>
        </w:rPr>
        <w:t>CFRS’s</w:t>
      </w:r>
      <w:r w:rsidRPr="009640EB">
        <w:rPr>
          <w:rFonts w:cs="Arial"/>
          <w:bCs/>
          <w:color w:val="393938"/>
        </w:rPr>
        <w:t xml:space="preserve"> Constitution and the public trust placed in you. You have a duty to act in the interests of the </w:t>
      </w:r>
      <w:r w:rsidR="00951833">
        <w:rPr>
          <w:rFonts w:cs="Arial"/>
          <w:bCs/>
          <w:color w:val="393938"/>
        </w:rPr>
        <w:t>Service</w:t>
      </w:r>
      <w:r w:rsidR="00951833" w:rsidRPr="009640EB">
        <w:rPr>
          <w:rFonts w:cs="Arial"/>
          <w:bCs/>
          <w:color w:val="393938"/>
        </w:rPr>
        <w:t xml:space="preserve"> </w:t>
      </w:r>
      <w:r w:rsidRPr="009640EB">
        <w:rPr>
          <w:rFonts w:cs="Arial"/>
          <w:bCs/>
          <w:color w:val="393938"/>
        </w:rPr>
        <w:t xml:space="preserve">as a whole and all communities served by </w:t>
      </w:r>
      <w:r w:rsidR="00CD497D">
        <w:rPr>
          <w:rFonts w:cs="Arial"/>
          <w:bCs/>
          <w:color w:val="393938"/>
        </w:rPr>
        <w:t>CFRS</w:t>
      </w:r>
      <w:r w:rsidRPr="009640EB">
        <w:rPr>
          <w:rFonts w:cs="Arial"/>
          <w:bCs/>
          <w:color w:val="393938"/>
        </w:rPr>
        <w:t xml:space="preserve">. </w:t>
      </w:r>
    </w:p>
    <w:p w14:paraId="16E670F5" w14:textId="77777777" w:rsidR="00067C08" w:rsidRPr="009640EB" w:rsidRDefault="00067C08" w:rsidP="002E4403">
      <w:pPr>
        <w:spacing w:before="120" w:after="120" w:line="240" w:lineRule="auto"/>
        <w:contextualSpacing/>
        <w:jc w:val="both"/>
        <w:rPr>
          <w:rFonts w:cs="Arial"/>
          <w:bCs/>
          <w:color w:val="393938"/>
        </w:rPr>
      </w:pPr>
    </w:p>
    <w:p w14:paraId="6779EB25"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Respect</w:t>
      </w:r>
    </w:p>
    <w:p w14:paraId="448F1236" w14:textId="21881AEE" w:rsidR="009640EB" w:rsidRDefault="009640EB" w:rsidP="002E4403">
      <w:pPr>
        <w:spacing w:before="120" w:after="120" w:line="240" w:lineRule="auto"/>
        <w:contextualSpacing/>
        <w:jc w:val="both"/>
        <w:rPr>
          <w:rFonts w:cs="Arial"/>
          <w:bCs/>
          <w:color w:val="393938"/>
        </w:rPr>
      </w:pPr>
      <w:r w:rsidRPr="009640EB">
        <w:rPr>
          <w:rFonts w:cs="Arial"/>
          <w:bCs/>
          <w:color w:val="393938"/>
        </w:rPr>
        <w:t xml:space="preserve">You must respect all other </w:t>
      </w:r>
      <w:r w:rsidR="00CD497D">
        <w:rPr>
          <w:rFonts w:cs="Arial"/>
          <w:bCs/>
          <w:color w:val="393938"/>
        </w:rPr>
        <w:t>employees</w:t>
      </w:r>
      <w:r w:rsidRPr="009640EB">
        <w:rPr>
          <w:rFonts w:cs="Arial"/>
          <w:bCs/>
          <w:color w:val="393938"/>
        </w:rPr>
        <w:t xml:space="preserve">, partners and the public. You must not act in a disrespectful way towards any individual because of a protected characteristic or for any other reason. </w:t>
      </w:r>
    </w:p>
    <w:p w14:paraId="7D7DF193" w14:textId="77777777" w:rsidR="00067C08" w:rsidRPr="009640EB" w:rsidRDefault="00067C08" w:rsidP="002E4403">
      <w:pPr>
        <w:spacing w:before="120" w:after="120" w:line="240" w:lineRule="auto"/>
        <w:contextualSpacing/>
        <w:jc w:val="both"/>
        <w:rPr>
          <w:rFonts w:cs="Arial"/>
          <w:bCs/>
          <w:color w:val="393938"/>
        </w:rPr>
      </w:pPr>
    </w:p>
    <w:p w14:paraId="3FBA8A5E" w14:textId="77777777" w:rsidR="009640EB" w:rsidRPr="009640EB" w:rsidRDefault="009640EB" w:rsidP="002E4403">
      <w:pPr>
        <w:spacing w:before="120" w:after="120" w:line="240" w:lineRule="auto"/>
        <w:contextualSpacing/>
        <w:jc w:val="both"/>
        <w:rPr>
          <w:rFonts w:cs="Arial"/>
          <w:b/>
          <w:color w:val="393938"/>
        </w:rPr>
      </w:pPr>
      <w:r w:rsidRPr="009640EB">
        <w:rPr>
          <w:rFonts w:cs="Arial"/>
          <w:b/>
          <w:color w:val="393938"/>
        </w:rPr>
        <w:t>Leadership</w:t>
      </w:r>
    </w:p>
    <w:p w14:paraId="6AD58202" w14:textId="725B0F70" w:rsidR="00835F95" w:rsidRDefault="009640EB" w:rsidP="002E4403">
      <w:pPr>
        <w:spacing w:before="120" w:after="120" w:line="240" w:lineRule="auto"/>
        <w:contextualSpacing/>
        <w:jc w:val="both"/>
        <w:rPr>
          <w:rFonts w:cs="Arial"/>
          <w:bCs/>
          <w:color w:val="393938"/>
        </w:rPr>
      </w:pPr>
      <w:r w:rsidRPr="009640EB">
        <w:rPr>
          <w:rFonts w:cs="Arial"/>
          <w:bCs/>
          <w:color w:val="393938"/>
        </w:rPr>
        <w:t>You must exhibit the above principles in your own behaviour. You must actively promote and robustly support these principles and be willing to challenge poor behaviour wherever it occurs.</w:t>
      </w:r>
    </w:p>
    <w:p w14:paraId="65D96D96" w14:textId="1F0E21A1" w:rsidR="00835F95" w:rsidRDefault="00835F95" w:rsidP="002E4403">
      <w:pPr>
        <w:spacing w:before="120" w:after="120" w:line="240" w:lineRule="auto"/>
        <w:contextualSpacing/>
        <w:jc w:val="both"/>
        <w:rPr>
          <w:rFonts w:cs="Arial"/>
          <w:bCs/>
          <w:color w:val="393938"/>
        </w:rPr>
      </w:pPr>
    </w:p>
    <w:p w14:paraId="7C2CF0A8" w14:textId="4B55BDBA" w:rsidR="009640EB" w:rsidRDefault="00951833" w:rsidP="00067C08">
      <w:pPr>
        <w:pStyle w:val="ListParagraph"/>
        <w:numPr>
          <w:ilvl w:val="0"/>
          <w:numId w:val="1"/>
        </w:numPr>
        <w:spacing w:before="120" w:after="120" w:line="240" w:lineRule="auto"/>
        <w:jc w:val="both"/>
        <w:rPr>
          <w:rFonts w:cs="Arial"/>
          <w:b/>
          <w:color w:val="BB1822" w:themeColor="background2"/>
          <w:sz w:val="28"/>
          <w:szCs w:val="28"/>
        </w:rPr>
      </w:pPr>
      <w:r>
        <w:rPr>
          <w:rFonts w:cs="Arial"/>
          <w:b/>
          <w:color w:val="BB1822" w:themeColor="background2"/>
          <w:sz w:val="28"/>
          <w:szCs w:val="28"/>
        </w:rPr>
        <w:t>Core Code of Ethics</w:t>
      </w:r>
    </w:p>
    <w:p w14:paraId="54350F26" w14:textId="77777777" w:rsidR="00067C08" w:rsidRDefault="00067C08" w:rsidP="00067C08">
      <w:pPr>
        <w:pStyle w:val="ListParagraph"/>
        <w:spacing w:before="120" w:after="120" w:line="240" w:lineRule="auto"/>
        <w:jc w:val="both"/>
        <w:rPr>
          <w:rFonts w:cs="Arial"/>
          <w:b/>
          <w:color w:val="BB1822" w:themeColor="background2"/>
          <w:sz w:val="28"/>
          <w:szCs w:val="28"/>
        </w:rPr>
      </w:pPr>
    </w:p>
    <w:p w14:paraId="0E29ABC3" w14:textId="335C58F8" w:rsidR="009640EB" w:rsidRPr="00067C08" w:rsidRDefault="00CD497D" w:rsidP="00067C08">
      <w:pPr>
        <w:pStyle w:val="ListParagraph"/>
        <w:numPr>
          <w:ilvl w:val="1"/>
          <w:numId w:val="1"/>
        </w:numPr>
        <w:spacing w:before="120" w:after="120" w:line="240" w:lineRule="auto"/>
        <w:jc w:val="both"/>
        <w:rPr>
          <w:rFonts w:cs="Arial"/>
          <w:bCs/>
        </w:rPr>
      </w:pPr>
      <w:r w:rsidRPr="00067C08">
        <w:rPr>
          <w:rFonts w:cs="Arial"/>
          <w:bCs/>
        </w:rPr>
        <w:t>CFRS employees</w:t>
      </w:r>
      <w:r w:rsidR="009640EB" w:rsidRPr="00067C08">
        <w:rPr>
          <w:rFonts w:cs="Arial"/>
          <w:bCs/>
        </w:rPr>
        <w:t xml:space="preserve"> are expected to </w:t>
      </w:r>
      <w:r w:rsidR="00951833">
        <w:rPr>
          <w:rFonts w:cs="Arial"/>
          <w:bCs/>
        </w:rPr>
        <w:t xml:space="preserve">comply with the NFCC Core code of </w:t>
      </w:r>
      <w:proofErr w:type="gramStart"/>
      <w:r w:rsidR="00951833">
        <w:rPr>
          <w:rFonts w:cs="Arial"/>
          <w:bCs/>
        </w:rPr>
        <w:t>Ethics</w:t>
      </w:r>
      <w:proofErr w:type="gramEnd"/>
      <w:r w:rsidR="009640EB" w:rsidRPr="00067C08">
        <w:rPr>
          <w:rFonts w:cs="Arial"/>
          <w:bCs/>
        </w:rPr>
        <w:t xml:space="preserve">: </w:t>
      </w:r>
    </w:p>
    <w:p w14:paraId="28DEF946" w14:textId="558DADCE" w:rsidR="009640EB" w:rsidRPr="00067C08" w:rsidRDefault="00CD497D" w:rsidP="00067C08">
      <w:pPr>
        <w:pStyle w:val="ListParagraph"/>
        <w:numPr>
          <w:ilvl w:val="0"/>
          <w:numId w:val="3"/>
        </w:numPr>
        <w:spacing w:before="120" w:after="120" w:line="240" w:lineRule="auto"/>
        <w:jc w:val="both"/>
        <w:rPr>
          <w:rFonts w:cs="Arial"/>
          <w:bCs/>
        </w:rPr>
      </w:pPr>
      <w:r w:rsidRPr="00067C08">
        <w:rPr>
          <w:rFonts w:cs="Arial"/>
          <w:bCs/>
        </w:rPr>
        <w:t>Putting our communities first</w:t>
      </w:r>
    </w:p>
    <w:p w14:paraId="614BF3D0" w14:textId="6759B749" w:rsidR="009640EB" w:rsidRPr="00067C08" w:rsidRDefault="00CD497D" w:rsidP="00067C08">
      <w:pPr>
        <w:pStyle w:val="ListParagraph"/>
        <w:numPr>
          <w:ilvl w:val="0"/>
          <w:numId w:val="3"/>
        </w:numPr>
        <w:spacing w:before="120" w:after="120" w:line="240" w:lineRule="auto"/>
        <w:jc w:val="both"/>
        <w:rPr>
          <w:rFonts w:cs="Arial"/>
          <w:bCs/>
        </w:rPr>
      </w:pPr>
      <w:r w:rsidRPr="00067C08">
        <w:rPr>
          <w:rFonts w:cs="Arial"/>
          <w:bCs/>
        </w:rPr>
        <w:lastRenderedPageBreak/>
        <w:t>Dignity and Respect</w:t>
      </w:r>
      <w:r w:rsidR="009640EB" w:rsidRPr="00067C08">
        <w:rPr>
          <w:rFonts w:cs="Arial"/>
          <w:bCs/>
        </w:rPr>
        <w:t xml:space="preserve"> </w:t>
      </w:r>
    </w:p>
    <w:p w14:paraId="47651724" w14:textId="3BA7530D" w:rsidR="009640EB" w:rsidRPr="00067C08" w:rsidRDefault="00CD497D" w:rsidP="00067C08">
      <w:pPr>
        <w:pStyle w:val="ListParagraph"/>
        <w:numPr>
          <w:ilvl w:val="0"/>
          <w:numId w:val="3"/>
        </w:numPr>
        <w:spacing w:before="120" w:after="120" w:line="240" w:lineRule="auto"/>
        <w:jc w:val="both"/>
        <w:rPr>
          <w:rFonts w:cs="Arial"/>
          <w:bCs/>
        </w:rPr>
      </w:pPr>
      <w:r w:rsidRPr="00067C08">
        <w:rPr>
          <w:rFonts w:cs="Arial"/>
          <w:bCs/>
        </w:rPr>
        <w:t>Equality, diversity and inclusion</w:t>
      </w:r>
      <w:r w:rsidR="009640EB" w:rsidRPr="00067C08">
        <w:rPr>
          <w:rFonts w:cs="Arial"/>
          <w:bCs/>
        </w:rPr>
        <w:t xml:space="preserve"> </w:t>
      </w:r>
    </w:p>
    <w:p w14:paraId="7FA39AF0" w14:textId="0F21A19B" w:rsidR="009640EB" w:rsidRPr="00067C08" w:rsidRDefault="00CD497D" w:rsidP="00067C08">
      <w:pPr>
        <w:pStyle w:val="ListParagraph"/>
        <w:numPr>
          <w:ilvl w:val="0"/>
          <w:numId w:val="3"/>
        </w:numPr>
        <w:spacing w:before="120" w:after="120" w:line="240" w:lineRule="auto"/>
        <w:jc w:val="both"/>
        <w:rPr>
          <w:rFonts w:cs="Arial"/>
          <w:bCs/>
        </w:rPr>
      </w:pPr>
      <w:r w:rsidRPr="00067C08">
        <w:rPr>
          <w:rFonts w:cs="Arial"/>
          <w:bCs/>
        </w:rPr>
        <w:t>Integrity</w:t>
      </w:r>
      <w:r w:rsidR="009640EB" w:rsidRPr="00067C08">
        <w:rPr>
          <w:rFonts w:cs="Arial"/>
          <w:bCs/>
        </w:rPr>
        <w:t xml:space="preserve"> </w:t>
      </w:r>
    </w:p>
    <w:p w14:paraId="23515A22" w14:textId="7234DDCB" w:rsidR="009640EB" w:rsidRPr="00067C08" w:rsidRDefault="00CD497D" w:rsidP="00067C08">
      <w:pPr>
        <w:pStyle w:val="ListParagraph"/>
        <w:numPr>
          <w:ilvl w:val="0"/>
          <w:numId w:val="3"/>
        </w:numPr>
        <w:spacing w:before="120" w:after="120" w:line="240" w:lineRule="auto"/>
        <w:jc w:val="both"/>
        <w:rPr>
          <w:rFonts w:cs="Arial"/>
          <w:bCs/>
        </w:rPr>
      </w:pPr>
      <w:r w:rsidRPr="00067C08">
        <w:rPr>
          <w:rFonts w:cs="Arial"/>
          <w:bCs/>
        </w:rPr>
        <w:t>Leadership</w:t>
      </w:r>
      <w:r w:rsidR="009640EB" w:rsidRPr="00067C08">
        <w:rPr>
          <w:rFonts w:cs="Arial"/>
          <w:bCs/>
        </w:rPr>
        <w:t xml:space="preserve"> </w:t>
      </w:r>
    </w:p>
    <w:p w14:paraId="2C8E8552" w14:textId="729D65F0" w:rsidR="009640EB" w:rsidRDefault="009640EB" w:rsidP="002E4403">
      <w:pPr>
        <w:spacing w:before="120" w:after="120" w:line="240" w:lineRule="auto"/>
        <w:contextualSpacing/>
        <w:jc w:val="both"/>
        <w:rPr>
          <w:rFonts w:cs="Arial"/>
          <w:bCs/>
        </w:rPr>
      </w:pPr>
    </w:p>
    <w:p w14:paraId="1B5CAF83" w14:textId="46AB0A63" w:rsidR="009640EB" w:rsidRDefault="009640EB" w:rsidP="00067C08">
      <w:pPr>
        <w:pStyle w:val="ListParagraph"/>
        <w:numPr>
          <w:ilvl w:val="0"/>
          <w:numId w:val="1"/>
        </w:numPr>
        <w:spacing w:before="120" w:after="120" w:line="240" w:lineRule="auto"/>
        <w:jc w:val="both"/>
        <w:rPr>
          <w:rFonts w:cs="Arial"/>
          <w:b/>
          <w:color w:val="BB1822" w:themeColor="background2"/>
          <w:sz w:val="28"/>
          <w:szCs w:val="28"/>
        </w:rPr>
      </w:pPr>
      <w:r>
        <w:rPr>
          <w:rFonts w:cs="Arial"/>
          <w:b/>
          <w:color w:val="BB1822" w:themeColor="background2"/>
          <w:sz w:val="28"/>
          <w:szCs w:val="28"/>
        </w:rPr>
        <w:t xml:space="preserve">Political Neutrality </w:t>
      </w:r>
    </w:p>
    <w:p w14:paraId="3979E14D" w14:textId="2C735A6A" w:rsidR="00CD497D" w:rsidRDefault="009640EB" w:rsidP="00067C08">
      <w:pPr>
        <w:pStyle w:val="content"/>
        <w:numPr>
          <w:ilvl w:val="1"/>
          <w:numId w:val="1"/>
        </w:numPr>
        <w:contextualSpacing/>
        <w:jc w:val="both"/>
        <w:rPr>
          <w:rFonts w:ascii="Arial" w:hAnsi="Arial" w:cs="Arial"/>
          <w:color w:val="0B0C0C"/>
        </w:rPr>
      </w:pPr>
      <w:r w:rsidRPr="00E623B9">
        <w:rPr>
          <w:rFonts w:ascii="Arial" w:hAnsi="Arial" w:cs="Arial"/>
          <w:color w:val="0B0C0C"/>
        </w:rPr>
        <w:t>Where you are required to advise political groups</w:t>
      </w:r>
      <w:r w:rsidR="00281DB8">
        <w:rPr>
          <w:rFonts w:ascii="Arial" w:hAnsi="Arial" w:cs="Arial"/>
          <w:color w:val="0B0C0C"/>
        </w:rPr>
        <w:t>,</w:t>
      </w:r>
      <w:r w:rsidRPr="00E623B9">
        <w:rPr>
          <w:rFonts w:ascii="Arial" w:hAnsi="Arial" w:cs="Arial"/>
          <w:color w:val="0B0C0C"/>
        </w:rPr>
        <w:t xml:space="preserve"> you must do so in ways which do not compromise your political neutrality. All officers, whether holding politically restricted posts or not, must not allow their own personal or political opinions to interfere with their work</w:t>
      </w:r>
    </w:p>
    <w:p w14:paraId="18A2968A" w14:textId="77777777" w:rsidR="00CD497D" w:rsidRPr="00CD497D" w:rsidRDefault="00CD497D" w:rsidP="002E4403">
      <w:pPr>
        <w:pStyle w:val="content"/>
        <w:ind w:left="1080"/>
        <w:contextualSpacing/>
        <w:jc w:val="both"/>
        <w:rPr>
          <w:rFonts w:ascii="Arial" w:hAnsi="Arial" w:cs="Arial"/>
          <w:color w:val="0B0C0C"/>
        </w:rPr>
      </w:pPr>
    </w:p>
    <w:p w14:paraId="01C1C275" w14:textId="77777777" w:rsidR="00E623B9" w:rsidRDefault="00E623B9" w:rsidP="00067C08">
      <w:pPr>
        <w:pStyle w:val="content"/>
        <w:numPr>
          <w:ilvl w:val="0"/>
          <w:numId w:val="1"/>
        </w:numPr>
        <w:contextualSpacing/>
        <w:jc w:val="both"/>
        <w:rPr>
          <w:rFonts w:ascii="Arial" w:hAnsi="Arial" w:cs="Arial"/>
          <w:b/>
          <w:bCs/>
          <w:color w:val="BB1822" w:themeColor="background2"/>
          <w:sz w:val="28"/>
          <w:szCs w:val="28"/>
        </w:rPr>
      </w:pPr>
      <w:r>
        <w:rPr>
          <w:rFonts w:ascii="Arial" w:hAnsi="Arial" w:cs="Arial"/>
          <w:b/>
          <w:bCs/>
          <w:color w:val="BB1822" w:themeColor="background2"/>
          <w:sz w:val="28"/>
          <w:szCs w:val="28"/>
        </w:rPr>
        <w:t>Key Stakeholders</w:t>
      </w:r>
    </w:p>
    <w:p w14:paraId="4F1BE835" w14:textId="77777777" w:rsidR="00CD497D" w:rsidRDefault="00CD497D" w:rsidP="002E4403">
      <w:pPr>
        <w:pStyle w:val="content"/>
        <w:contextualSpacing/>
        <w:jc w:val="both"/>
        <w:rPr>
          <w:rStyle w:val="Strong"/>
          <w:rFonts w:ascii="Arial" w:hAnsi="Arial" w:cs="Arial"/>
          <w:color w:val="0B0C0C"/>
        </w:rPr>
      </w:pPr>
    </w:p>
    <w:p w14:paraId="7E3B9FBC" w14:textId="73639A1B" w:rsidR="00E623B9" w:rsidRPr="00E623B9" w:rsidRDefault="00E623B9" w:rsidP="002E4403">
      <w:pPr>
        <w:pStyle w:val="content"/>
        <w:contextualSpacing/>
        <w:jc w:val="both"/>
        <w:rPr>
          <w:rFonts w:ascii="Arial" w:hAnsi="Arial" w:cs="Arial"/>
          <w:b/>
          <w:bCs/>
          <w:color w:val="BB1822" w:themeColor="background2"/>
        </w:rPr>
      </w:pPr>
      <w:r w:rsidRPr="00E623B9">
        <w:rPr>
          <w:rStyle w:val="Strong"/>
          <w:rFonts w:ascii="Arial" w:hAnsi="Arial" w:cs="Arial"/>
          <w:color w:val="0B0C0C"/>
        </w:rPr>
        <w:t>The Local Community </w:t>
      </w:r>
    </w:p>
    <w:p w14:paraId="5689D60C" w14:textId="77777777" w:rsidR="00CD497D" w:rsidRDefault="00CD497D" w:rsidP="002E4403">
      <w:pPr>
        <w:pStyle w:val="content"/>
        <w:contextualSpacing/>
        <w:jc w:val="both"/>
        <w:rPr>
          <w:rStyle w:val="Strong"/>
          <w:rFonts w:ascii="Arial" w:hAnsi="Arial" w:cs="Arial"/>
          <w:color w:val="0B0C0C"/>
        </w:rPr>
      </w:pPr>
    </w:p>
    <w:p w14:paraId="6925D1AB" w14:textId="63869CFB" w:rsidR="00CD497D" w:rsidRDefault="00E623B9" w:rsidP="00067C08">
      <w:pPr>
        <w:pStyle w:val="content"/>
        <w:numPr>
          <w:ilvl w:val="1"/>
          <w:numId w:val="1"/>
        </w:numPr>
        <w:contextualSpacing/>
        <w:jc w:val="both"/>
        <w:rPr>
          <w:rFonts w:ascii="Arial" w:hAnsi="Arial" w:cs="Arial"/>
          <w:color w:val="0B0C0C"/>
        </w:rPr>
      </w:pPr>
      <w:r w:rsidRPr="00E623B9">
        <w:rPr>
          <w:rFonts w:ascii="Arial" w:hAnsi="Arial" w:cs="Arial"/>
          <w:color w:val="0B0C0C"/>
        </w:rPr>
        <w:t>You should always remember your responsibilities to the community you serve, and ensure courteous, efficient, and impartial service delivery to all groups and individuals within that community</w:t>
      </w:r>
      <w:r w:rsidR="00281DB8">
        <w:rPr>
          <w:rFonts w:ascii="Arial" w:hAnsi="Arial" w:cs="Arial"/>
          <w:color w:val="0B0C0C"/>
        </w:rPr>
        <w:t>,</w:t>
      </w:r>
      <w:r w:rsidRPr="00E623B9">
        <w:rPr>
          <w:rFonts w:ascii="Arial" w:hAnsi="Arial" w:cs="Arial"/>
          <w:color w:val="0B0C0C"/>
        </w:rPr>
        <w:t xml:space="preserve"> as defined by the policies of </w:t>
      </w:r>
      <w:r w:rsidR="00CD497D">
        <w:rPr>
          <w:rFonts w:ascii="Arial" w:hAnsi="Arial" w:cs="Arial"/>
          <w:color w:val="0B0C0C"/>
        </w:rPr>
        <w:t>CFRS</w:t>
      </w:r>
      <w:r w:rsidRPr="00E623B9">
        <w:rPr>
          <w:rFonts w:ascii="Arial" w:hAnsi="Arial" w:cs="Arial"/>
          <w:color w:val="0B0C0C"/>
        </w:rPr>
        <w:t>.  You should deal with the public</w:t>
      </w:r>
      <w:r w:rsidR="00CD497D">
        <w:rPr>
          <w:rFonts w:ascii="Arial" w:hAnsi="Arial" w:cs="Arial"/>
          <w:color w:val="0B0C0C"/>
        </w:rPr>
        <w:t xml:space="preserve">, partners </w:t>
      </w:r>
      <w:r w:rsidRPr="00E623B9">
        <w:rPr>
          <w:rFonts w:ascii="Arial" w:hAnsi="Arial" w:cs="Arial"/>
          <w:color w:val="0B0C0C"/>
        </w:rPr>
        <w:t xml:space="preserve">and other </w:t>
      </w:r>
      <w:r w:rsidR="00CD497D">
        <w:rPr>
          <w:rFonts w:ascii="Arial" w:hAnsi="Arial" w:cs="Arial"/>
          <w:color w:val="0B0C0C"/>
        </w:rPr>
        <w:t>employees</w:t>
      </w:r>
      <w:r w:rsidRPr="00E623B9">
        <w:rPr>
          <w:rFonts w:ascii="Arial" w:hAnsi="Arial" w:cs="Arial"/>
          <w:color w:val="0B0C0C"/>
        </w:rPr>
        <w:t xml:space="preserve"> sympathetically, efficiently and without bias.</w:t>
      </w:r>
    </w:p>
    <w:p w14:paraId="28074B4E" w14:textId="77777777" w:rsidR="00CD497D" w:rsidRPr="00CD497D" w:rsidRDefault="00CD497D" w:rsidP="002E4403">
      <w:pPr>
        <w:pStyle w:val="content"/>
        <w:ind w:left="360"/>
        <w:contextualSpacing/>
        <w:jc w:val="both"/>
        <w:rPr>
          <w:rFonts w:ascii="Arial" w:hAnsi="Arial" w:cs="Arial"/>
          <w:color w:val="0B0C0C"/>
        </w:rPr>
      </w:pPr>
    </w:p>
    <w:p w14:paraId="75F091F0" w14:textId="4BC5DC08" w:rsidR="00CD497D" w:rsidRDefault="00E623B9" w:rsidP="00067C08">
      <w:pPr>
        <w:pStyle w:val="content"/>
        <w:numPr>
          <w:ilvl w:val="0"/>
          <w:numId w:val="1"/>
        </w:numPr>
        <w:contextualSpacing/>
        <w:jc w:val="both"/>
        <w:rPr>
          <w:rFonts w:ascii="Arial" w:hAnsi="Arial" w:cs="Arial"/>
          <w:b/>
          <w:bCs/>
          <w:color w:val="BB1822" w:themeColor="background2"/>
          <w:sz w:val="28"/>
          <w:szCs w:val="28"/>
        </w:rPr>
      </w:pPr>
      <w:r>
        <w:rPr>
          <w:rFonts w:ascii="Arial" w:hAnsi="Arial" w:cs="Arial"/>
          <w:b/>
          <w:bCs/>
          <w:color w:val="BB1822" w:themeColor="background2"/>
          <w:sz w:val="28"/>
          <w:szCs w:val="28"/>
        </w:rPr>
        <w:t>Equality</w:t>
      </w:r>
    </w:p>
    <w:p w14:paraId="0096FD9F" w14:textId="77777777" w:rsidR="00CD497D" w:rsidRPr="00CD497D" w:rsidRDefault="00CD497D" w:rsidP="002E4403">
      <w:pPr>
        <w:pStyle w:val="content"/>
        <w:contextualSpacing/>
        <w:jc w:val="both"/>
        <w:rPr>
          <w:rFonts w:ascii="Arial" w:hAnsi="Arial" w:cs="Arial"/>
          <w:b/>
          <w:bCs/>
          <w:color w:val="BB1822" w:themeColor="background2"/>
          <w:sz w:val="28"/>
          <w:szCs w:val="28"/>
        </w:rPr>
      </w:pPr>
    </w:p>
    <w:p w14:paraId="6CD7C0D0" w14:textId="77777777" w:rsidR="004D2286" w:rsidRDefault="00E623B9" w:rsidP="004D2286">
      <w:pPr>
        <w:pStyle w:val="content"/>
        <w:numPr>
          <w:ilvl w:val="1"/>
          <w:numId w:val="1"/>
        </w:numPr>
        <w:contextualSpacing/>
        <w:jc w:val="both"/>
        <w:rPr>
          <w:rFonts w:ascii="Arial" w:hAnsi="Arial" w:cs="Arial"/>
          <w:color w:val="0B0C0C"/>
        </w:rPr>
      </w:pPr>
      <w:r w:rsidRPr="00CD497D">
        <w:rPr>
          <w:rFonts w:ascii="Arial" w:hAnsi="Arial" w:cs="Arial"/>
          <w:color w:val="0B0C0C"/>
        </w:rPr>
        <w:t xml:space="preserve">All members of the local community, </w:t>
      </w:r>
      <w:r w:rsidR="00CD497D">
        <w:rPr>
          <w:rFonts w:ascii="Arial" w:hAnsi="Arial" w:cs="Arial"/>
          <w:color w:val="0B0C0C"/>
        </w:rPr>
        <w:t>partners</w:t>
      </w:r>
      <w:r w:rsidRPr="00CD497D">
        <w:rPr>
          <w:rFonts w:ascii="Arial" w:hAnsi="Arial" w:cs="Arial"/>
          <w:color w:val="0B0C0C"/>
        </w:rPr>
        <w:t xml:space="preserve"> and other </w:t>
      </w:r>
      <w:r w:rsidR="00CD497D">
        <w:rPr>
          <w:rFonts w:ascii="Arial" w:hAnsi="Arial" w:cs="Arial"/>
          <w:color w:val="0B0C0C"/>
        </w:rPr>
        <w:t>employees</w:t>
      </w:r>
      <w:r w:rsidRPr="00CD497D">
        <w:rPr>
          <w:rFonts w:ascii="Arial" w:hAnsi="Arial" w:cs="Arial"/>
          <w:color w:val="0B0C0C"/>
        </w:rPr>
        <w:t xml:space="preserve"> of </w:t>
      </w:r>
      <w:r w:rsidR="00CD497D">
        <w:rPr>
          <w:rFonts w:ascii="Arial" w:hAnsi="Arial" w:cs="Arial"/>
          <w:color w:val="0B0C0C"/>
        </w:rPr>
        <w:t>CFRS</w:t>
      </w:r>
      <w:r w:rsidRPr="00CD497D">
        <w:rPr>
          <w:rFonts w:ascii="Arial" w:hAnsi="Arial" w:cs="Arial"/>
          <w:color w:val="0B0C0C"/>
        </w:rPr>
        <w:t xml:space="preserve"> have a right to be treated with fairness, respect and equity.  This right is set out in the Equality Act 2010. You must ensure you meet this expectation and ensure that all policies relating to equality issues as agreed by </w:t>
      </w:r>
      <w:r w:rsidR="00CD497D">
        <w:rPr>
          <w:rFonts w:ascii="Arial" w:hAnsi="Arial" w:cs="Arial"/>
          <w:color w:val="0B0C0C"/>
        </w:rPr>
        <w:t xml:space="preserve">CFRS </w:t>
      </w:r>
      <w:r w:rsidRPr="00CD497D">
        <w:rPr>
          <w:rFonts w:ascii="Arial" w:hAnsi="Arial" w:cs="Arial"/>
          <w:color w:val="0B0C0C"/>
        </w:rPr>
        <w:t xml:space="preserve">are complied with. In addition to the above, to comply with the Public Sector Equality Duty, </w:t>
      </w:r>
      <w:r w:rsidR="00CD497D">
        <w:rPr>
          <w:rFonts w:ascii="Arial" w:hAnsi="Arial" w:cs="Arial"/>
          <w:color w:val="0B0C0C"/>
        </w:rPr>
        <w:t>CFRS</w:t>
      </w:r>
      <w:r w:rsidRPr="00CD497D">
        <w:rPr>
          <w:rFonts w:ascii="Arial" w:hAnsi="Arial" w:cs="Arial"/>
          <w:color w:val="0B0C0C"/>
        </w:rPr>
        <w:t xml:space="preserve"> has developed a set of Equality Objectives which all officers must strive to achieve. The </w:t>
      </w:r>
      <w:r w:rsidR="00CD497D">
        <w:rPr>
          <w:rFonts w:ascii="Arial" w:hAnsi="Arial" w:cs="Arial"/>
          <w:color w:val="0B0C0C"/>
        </w:rPr>
        <w:t>fire service’s</w:t>
      </w:r>
      <w:r w:rsidRPr="00CD497D">
        <w:rPr>
          <w:rFonts w:ascii="Arial" w:hAnsi="Arial" w:cs="Arial"/>
          <w:color w:val="0B0C0C"/>
        </w:rPr>
        <w:t xml:space="preserve"> Equality Objectives are to:</w:t>
      </w:r>
      <w:r w:rsidR="00CD497D" w:rsidRPr="00CD497D">
        <w:rPr>
          <w:rFonts w:ascii="Arial" w:hAnsi="Arial" w:cs="Arial"/>
          <w:color w:val="0B0C0C"/>
        </w:rPr>
        <w:t xml:space="preserve"> </w:t>
      </w:r>
    </w:p>
    <w:p w14:paraId="4F2AE989" w14:textId="08E5A42B" w:rsidR="00E623B9" w:rsidRPr="004D2286" w:rsidRDefault="00E623B9" w:rsidP="004D2286">
      <w:pPr>
        <w:pStyle w:val="content"/>
        <w:numPr>
          <w:ilvl w:val="1"/>
          <w:numId w:val="1"/>
        </w:numPr>
        <w:contextualSpacing/>
        <w:jc w:val="both"/>
        <w:rPr>
          <w:rFonts w:ascii="Arial" w:hAnsi="Arial" w:cs="Arial"/>
          <w:color w:val="0B0C0C"/>
        </w:rPr>
      </w:pPr>
      <w:r w:rsidRPr="004D2286">
        <w:rPr>
          <w:rFonts w:ascii="Arial" w:hAnsi="Arial" w:cs="Arial"/>
          <w:color w:val="0B0C0C"/>
        </w:rPr>
        <w:t xml:space="preserve">Provide equality of opportunity through access to services for all and delivering services which meet the needs of our </w:t>
      </w:r>
      <w:proofErr w:type="gramStart"/>
      <w:r w:rsidRPr="004D2286">
        <w:rPr>
          <w:rFonts w:ascii="Arial" w:hAnsi="Arial" w:cs="Arial"/>
          <w:color w:val="0B0C0C"/>
        </w:rPr>
        <w:t>customers;</w:t>
      </w:r>
      <w:proofErr w:type="gramEnd"/>
      <w:r w:rsidRPr="004D2286">
        <w:rPr>
          <w:rFonts w:ascii="Arial" w:hAnsi="Arial" w:cs="Arial"/>
          <w:color w:val="0B0C0C"/>
        </w:rPr>
        <w:t> </w:t>
      </w:r>
    </w:p>
    <w:p w14:paraId="3C4E124C" w14:textId="49AE2E31" w:rsidR="00E623B9" w:rsidRPr="00E623B9" w:rsidRDefault="00E623B9" w:rsidP="004D2286">
      <w:pPr>
        <w:pStyle w:val="content"/>
        <w:numPr>
          <w:ilvl w:val="1"/>
          <w:numId w:val="1"/>
        </w:numPr>
        <w:contextualSpacing/>
        <w:jc w:val="both"/>
        <w:rPr>
          <w:rFonts w:ascii="Arial" w:hAnsi="Arial" w:cs="Arial"/>
          <w:color w:val="0B0C0C"/>
        </w:rPr>
      </w:pPr>
      <w:r w:rsidRPr="00E623B9">
        <w:rPr>
          <w:rFonts w:ascii="Arial" w:hAnsi="Arial" w:cs="Arial"/>
          <w:color w:val="0B0C0C"/>
        </w:rPr>
        <w:t>foster good relations by understanding the communities we serve and create meaningful engagement and</w:t>
      </w:r>
    </w:p>
    <w:p w14:paraId="1A20CC2C" w14:textId="03D7F152" w:rsidR="00E623B9" w:rsidRPr="00E623B9" w:rsidRDefault="00E623B9" w:rsidP="00EF6CD1">
      <w:pPr>
        <w:pStyle w:val="content"/>
        <w:numPr>
          <w:ilvl w:val="1"/>
          <w:numId w:val="1"/>
        </w:numPr>
        <w:contextualSpacing/>
        <w:jc w:val="both"/>
        <w:rPr>
          <w:rFonts w:ascii="Arial" w:hAnsi="Arial" w:cs="Arial"/>
          <w:color w:val="0B0C0C"/>
        </w:rPr>
      </w:pPr>
      <w:r w:rsidRPr="00E623B9">
        <w:rPr>
          <w:rFonts w:ascii="Arial" w:hAnsi="Arial" w:cs="Arial"/>
          <w:color w:val="0B0C0C"/>
        </w:rPr>
        <w:t xml:space="preserve">eliminate discrimination through the review of our operational and </w:t>
      </w:r>
      <w:r w:rsidR="004D2286" w:rsidRPr="00E623B9">
        <w:rPr>
          <w:rFonts w:ascii="Arial" w:hAnsi="Arial" w:cs="Arial"/>
          <w:color w:val="0B0C0C"/>
        </w:rPr>
        <w:t>workplace</w:t>
      </w:r>
      <w:r w:rsidRPr="00E623B9">
        <w:rPr>
          <w:rFonts w:ascii="Arial" w:hAnsi="Arial" w:cs="Arial"/>
          <w:color w:val="0B0C0C"/>
        </w:rPr>
        <w:t xml:space="preserve"> policies and procedures.</w:t>
      </w:r>
      <w:r w:rsidR="004D2286">
        <w:rPr>
          <w:rFonts w:ascii="Arial" w:hAnsi="Arial" w:cs="Arial"/>
          <w:color w:val="0B0C0C"/>
        </w:rPr>
        <w:t xml:space="preserve"> </w:t>
      </w:r>
    </w:p>
    <w:p w14:paraId="7745704C" w14:textId="05DA1468" w:rsidR="00E623B9" w:rsidRDefault="00CD497D" w:rsidP="00067C08">
      <w:pPr>
        <w:pStyle w:val="content"/>
        <w:numPr>
          <w:ilvl w:val="1"/>
          <w:numId w:val="1"/>
        </w:numPr>
        <w:contextualSpacing/>
        <w:jc w:val="both"/>
        <w:rPr>
          <w:rFonts w:ascii="Arial" w:hAnsi="Arial" w:cs="Arial"/>
          <w:color w:val="0B0C0C"/>
        </w:rPr>
      </w:pPr>
      <w:r>
        <w:rPr>
          <w:rFonts w:ascii="Arial" w:hAnsi="Arial" w:cs="Arial"/>
          <w:color w:val="0B0C0C"/>
        </w:rPr>
        <w:t>CFRS</w:t>
      </w:r>
      <w:r w:rsidR="00E623B9" w:rsidRPr="00E623B9">
        <w:rPr>
          <w:rFonts w:ascii="Arial" w:hAnsi="Arial" w:cs="Arial"/>
          <w:color w:val="0B0C0C"/>
        </w:rPr>
        <w:t xml:space="preserve"> also recognises that all individuals have fundamental human rights and therefore adopts a </w:t>
      </w:r>
      <w:r w:rsidR="00281DB8" w:rsidRPr="00E623B9">
        <w:rPr>
          <w:rFonts w:ascii="Arial" w:hAnsi="Arial" w:cs="Arial"/>
          <w:color w:val="0B0C0C"/>
        </w:rPr>
        <w:t>rights-based</w:t>
      </w:r>
      <w:r w:rsidR="00E623B9" w:rsidRPr="00E623B9">
        <w:rPr>
          <w:rFonts w:ascii="Arial" w:hAnsi="Arial" w:cs="Arial"/>
          <w:color w:val="0B0C0C"/>
        </w:rPr>
        <w:t xml:space="preserve"> approach to equality. Under the Human Rights Act 1998 you have an obligation to ensure that service decisions taken are made with reference to a person's basic human rights such as the right to privacy and family life, the right to a fair hearing and the right not to suffer degrading treatment.</w:t>
      </w:r>
    </w:p>
    <w:p w14:paraId="1F5BD85F" w14:textId="77777777" w:rsidR="00CD497D" w:rsidRPr="00E623B9" w:rsidRDefault="00CD497D" w:rsidP="002E4403">
      <w:pPr>
        <w:pStyle w:val="content"/>
        <w:contextualSpacing/>
        <w:jc w:val="both"/>
        <w:rPr>
          <w:rFonts w:ascii="Arial" w:hAnsi="Arial" w:cs="Arial"/>
          <w:color w:val="0B0C0C"/>
        </w:rPr>
      </w:pPr>
    </w:p>
    <w:p w14:paraId="7ECD772B" w14:textId="1292FB0D" w:rsidR="00E623B9" w:rsidRDefault="00E623B9" w:rsidP="00067C08">
      <w:pPr>
        <w:pStyle w:val="content"/>
        <w:numPr>
          <w:ilvl w:val="0"/>
          <w:numId w:val="1"/>
        </w:numPr>
        <w:spacing w:before="0"/>
        <w:contextualSpacing/>
        <w:jc w:val="both"/>
        <w:rPr>
          <w:rFonts w:ascii="Arial" w:hAnsi="Arial" w:cs="Arial"/>
          <w:b/>
          <w:bCs/>
          <w:color w:val="BB1822" w:themeColor="background2"/>
          <w:sz w:val="28"/>
          <w:szCs w:val="28"/>
        </w:rPr>
      </w:pPr>
      <w:r>
        <w:rPr>
          <w:rFonts w:ascii="Arial" w:hAnsi="Arial" w:cs="Arial"/>
          <w:b/>
          <w:bCs/>
          <w:color w:val="BB1822" w:themeColor="background2"/>
          <w:sz w:val="28"/>
          <w:szCs w:val="28"/>
        </w:rPr>
        <w:t>Disclosure of Information</w:t>
      </w:r>
    </w:p>
    <w:p w14:paraId="2BB5D7D3" w14:textId="77777777" w:rsidR="00067C08" w:rsidRDefault="00067C08" w:rsidP="00067C08">
      <w:pPr>
        <w:pStyle w:val="content"/>
        <w:spacing w:before="0"/>
        <w:ind w:left="720"/>
        <w:contextualSpacing/>
        <w:jc w:val="both"/>
        <w:rPr>
          <w:rFonts w:ascii="Arial" w:hAnsi="Arial" w:cs="Arial"/>
          <w:b/>
          <w:bCs/>
          <w:color w:val="BB1822" w:themeColor="background2"/>
          <w:sz w:val="28"/>
          <w:szCs w:val="28"/>
        </w:rPr>
      </w:pPr>
    </w:p>
    <w:p w14:paraId="2C2EA4E2" w14:textId="1A4D9953" w:rsidR="00E623B9" w:rsidRPr="00E623B9" w:rsidRDefault="00E623B9" w:rsidP="00067C08">
      <w:pPr>
        <w:pStyle w:val="content"/>
        <w:numPr>
          <w:ilvl w:val="1"/>
          <w:numId w:val="1"/>
        </w:numPr>
        <w:contextualSpacing/>
        <w:jc w:val="both"/>
        <w:rPr>
          <w:rFonts w:ascii="Arial" w:hAnsi="Arial" w:cs="Arial"/>
          <w:color w:val="0B0C0C"/>
        </w:rPr>
      </w:pPr>
      <w:r w:rsidRPr="00E623B9">
        <w:rPr>
          <w:rFonts w:ascii="Arial" w:hAnsi="Arial" w:cs="Arial"/>
          <w:color w:val="0B0C0C"/>
        </w:rPr>
        <w:t xml:space="preserve">Openness in decision making within </w:t>
      </w:r>
      <w:r w:rsidR="00CD497D">
        <w:rPr>
          <w:rFonts w:ascii="Arial" w:hAnsi="Arial" w:cs="Arial"/>
          <w:color w:val="0B0C0C"/>
        </w:rPr>
        <w:t xml:space="preserve">CFRS </w:t>
      </w:r>
      <w:r w:rsidRPr="00E623B9">
        <w:rPr>
          <w:rFonts w:ascii="Arial" w:hAnsi="Arial" w:cs="Arial"/>
          <w:color w:val="0B0C0C"/>
        </w:rPr>
        <w:t>should be the norm. However,</w:t>
      </w:r>
      <w:r w:rsidR="00CD497D">
        <w:rPr>
          <w:rFonts w:ascii="Arial" w:hAnsi="Arial" w:cs="Arial"/>
          <w:color w:val="0B0C0C"/>
        </w:rPr>
        <w:t xml:space="preserve"> the service</w:t>
      </w:r>
      <w:r w:rsidRPr="00E623B9">
        <w:rPr>
          <w:rFonts w:ascii="Arial" w:hAnsi="Arial" w:cs="Arial"/>
          <w:color w:val="0B0C0C"/>
        </w:rPr>
        <w:t xml:space="preserve"> accepts that some information should not be </w:t>
      </w:r>
      <w:r w:rsidR="00281DB8" w:rsidRPr="00E623B9">
        <w:rPr>
          <w:rFonts w:ascii="Arial" w:hAnsi="Arial" w:cs="Arial"/>
          <w:color w:val="0B0C0C"/>
        </w:rPr>
        <w:t>disclosed,</w:t>
      </w:r>
      <w:r w:rsidRPr="00E623B9">
        <w:rPr>
          <w:rFonts w:ascii="Arial" w:hAnsi="Arial" w:cs="Arial"/>
          <w:color w:val="0B0C0C"/>
        </w:rPr>
        <w:t xml:space="preserve"> and </w:t>
      </w:r>
      <w:r w:rsidR="00CD497D">
        <w:rPr>
          <w:rFonts w:ascii="Arial" w:hAnsi="Arial" w:cs="Arial"/>
          <w:color w:val="0B0C0C"/>
        </w:rPr>
        <w:t>employees</w:t>
      </w:r>
      <w:r w:rsidRPr="00E623B9">
        <w:rPr>
          <w:rFonts w:ascii="Arial" w:hAnsi="Arial" w:cs="Arial"/>
          <w:color w:val="0B0C0C"/>
        </w:rPr>
        <w:t xml:space="preserve"> must respect the confidentiality of the information they work with. </w:t>
      </w:r>
    </w:p>
    <w:p w14:paraId="14783CCF" w14:textId="0870FE8A" w:rsidR="00E623B9" w:rsidRPr="00E623B9" w:rsidRDefault="00E623B9" w:rsidP="00067C08">
      <w:pPr>
        <w:pStyle w:val="content"/>
        <w:numPr>
          <w:ilvl w:val="1"/>
          <w:numId w:val="1"/>
        </w:numPr>
        <w:contextualSpacing/>
        <w:jc w:val="both"/>
        <w:rPr>
          <w:rFonts w:ascii="Arial" w:hAnsi="Arial" w:cs="Arial"/>
          <w:color w:val="0B0C0C"/>
        </w:rPr>
      </w:pPr>
      <w:r w:rsidRPr="00E623B9">
        <w:rPr>
          <w:rFonts w:ascii="Arial" w:hAnsi="Arial" w:cs="Arial"/>
          <w:color w:val="0B0C0C"/>
        </w:rPr>
        <w:t xml:space="preserve">If you are in any doubt as to whether you can release any </w:t>
      </w:r>
      <w:proofErr w:type="gramStart"/>
      <w:r w:rsidRPr="00E623B9">
        <w:rPr>
          <w:rFonts w:ascii="Arial" w:hAnsi="Arial" w:cs="Arial"/>
          <w:color w:val="0B0C0C"/>
        </w:rPr>
        <w:t>particular information</w:t>
      </w:r>
      <w:proofErr w:type="gramEnd"/>
      <w:r w:rsidRPr="00E623B9">
        <w:rPr>
          <w:rFonts w:ascii="Arial" w:hAnsi="Arial" w:cs="Arial"/>
          <w:color w:val="0B0C0C"/>
        </w:rPr>
        <w:t xml:space="preserve"> to a colleague or third party, you should assume that it is confidential and discuss the matter with your line manager </w:t>
      </w:r>
      <w:r w:rsidR="00281DB8">
        <w:rPr>
          <w:rFonts w:ascii="Arial" w:hAnsi="Arial" w:cs="Arial"/>
          <w:color w:val="0B0C0C"/>
        </w:rPr>
        <w:t xml:space="preserve">and Information Governance </w:t>
      </w:r>
      <w:r w:rsidRPr="00E623B9">
        <w:rPr>
          <w:rFonts w:ascii="Arial" w:hAnsi="Arial" w:cs="Arial"/>
          <w:color w:val="0B0C0C"/>
        </w:rPr>
        <w:t>before releasing the information.</w:t>
      </w:r>
    </w:p>
    <w:p w14:paraId="63C18858" w14:textId="1B24BFCB" w:rsidR="00E623B9" w:rsidRPr="00E623B9" w:rsidRDefault="00E623B9" w:rsidP="00067C08">
      <w:pPr>
        <w:pStyle w:val="content"/>
        <w:numPr>
          <w:ilvl w:val="1"/>
          <w:numId w:val="1"/>
        </w:numPr>
        <w:contextualSpacing/>
        <w:jc w:val="both"/>
        <w:rPr>
          <w:rFonts w:ascii="Arial" w:hAnsi="Arial" w:cs="Arial"/>
          <w:color w:val="0B0C0C"/>
        </w:rPr>
      </w:pPr>
      <w:r w:rsidRPr="00E623B9">
        <w:rPr>
          <w:rFonts w:ascii="Arial" w:hAnsi="Arial" w:cs="Arial"/>
          <w:color w:val="0B0C0C"/>
        </w:rPr>
        <w:t>You must not use any confidential information obtained in the course of your work for personal gain or benefit; nor should you pass it on to others who might use it in such a way. </w:t>
      </w:r>
    </w:p>
    <w:p w14:paraId="12988C30" w14:textId="20E197CF" w:rsidR="00E623B9" w:rsidRDefault="00E623B9" w:rsidP="00067C08">
      <w:pPr>
        <w:pStyle w:val="content"/>
        <w:numPr>
          <w:ilvl w:val="1"/>
          <w:numId w:val="1"/>
        </w:numPr>
        <w:contextualSpacing/>
        <w:jc w:val="both"/>
        <w:rPr>
          <w:rFonts w:ascii="Arial" w:hAnsi="Arial" w:cs="Arial"/>
          <w:color w:val="0B0C0C"/>
        </w:rPr>
      </w:pPr>
      <w:r w:rsidRPr="00E623B9">
        <w:rPr>
          <w:rFonts w:ascii="Arial" w:hAnsi="Arial" w:cs="Arial"/>
          <w:color w:val="0B0C0C"/>
        </w:rPr>
        <w:t>You must comply with all current legislation, such as the Data Protection Act and Freedom of Information Act regarding the disclosure of information.</w:t>
      </w:r>
    </w:p>
    <w:p w14:paraId="3DB1AB79" w14:textId="77777777" w:rsidR="00EF6CD1" w:rsidRPr="00E623B9" w:rsidRDefault="00EF6CD1" w:rsidP="002E4403">
      <w:pPr>
        <w:pStyle w:val="content"/>
        <w:contextualSpacing/>
        <w:jc w:val="both"/>
        <w:rPr>
          <w:rFonts w:ascii="Arial" w:hAnsi="Arial" w:cs="Arial"/>
          <w:color w:val="0B0C0C"/>
        </w:rPr>
      </w:pPr>
    </w:p>
    <w:p w14:paraId="22C317C8" w14:textId="2A8B00B1" w:rsidR="00E623B9" w:rsidRDefault="00E623B9" w:rsidP="00067C08">
      <w:pPr>
        <w:pStyle w:val="content"/>
        <w:numPr>
          <w:ilvl w:val="0"/>
          <w:numId w:val="1"/>
        </w:numPr>
        <w:spacing w:before="0"/>
        <w:contextualSpacing/>
        <w:jc w:val="both"/>
        <w:rPr>
          <w:rFonts w:ascii="Arial" w:hAnsi="Arial" w:cs="Arial"/>
          <w:b/>
          <w:bCs/>
          <w:color w:val="BB1822" w:themeColor="background2"/>
          <w:sz w:val="28"/>
          <w:szCs w:val="28"/>
        </w:rPr>
      </w:pPr>
      <w:r>
        <w:rPr>
          <w:rFonts w:ascii="Arial" w:hAnsi="Arial" w:cs="Arial"/>
          <w:b/>
          <w:bCs/>
          <w:color w:val="BB1822" w:themeColor="background2"/>
          <w:sz w:val="28"/>
          <w:szCs w:val="28"/>
        </w:rPr>
        <w:t>Officer Interests</w:t>
      </w:r>
    </w:p>
    <w:p w14:paraId="31A65FC4" w14:textId="77777777" w:rsidR="00067C08" w:rsidRDefault="00067C08" w:rsidP="00067C08">
      <w:pPr>
        <w:pStyle w:val="content"/>
        <w:spacing w:before="0"/>
        <w:ind w:left="720"/>
        <w:contextualSpacing/>
        <w:jc w:val="both"/>
        <w:rPr>
          <w:rFonts w:ascii="Arial" w:hAnsi="Arial" w:cs="Arial"/>
          <w:b/>
          <w:bCs/>
          <w:color w:val="BB1822" w:themeColor="background2"/>
          <w:sz w:val="28"/>
          <w:szCs w:val="28"/>
        </w:rPr>
      </w:pPr>
    </w:p>
    <w:p w14:paraId="2293E204" w14:textId="77777777" w:rsidR="00E623B9" w:rsidRPr="00E623B9" w:rsidRDefault="00E623B9" w:rsidP="002E4403">
      <w:pPr>
        <w:pStyle w:val="content"/>
        <w:contextualSpacing/>
        <w:jc w:val="both"/>
        <w:rPr>
          <w:rFonts w:ascii="Arial" w:hAnsi="Arial" w:cs="Arial"/>
          <w:b/>
          <w:bCs/>
        </w:rPr>
      </w:pPr>
      <w:r w:rsidRPr="00E623B9">
        <w:rPr>
          <w:rFonts w:ascii="Arial" w:hAnsi="Arial" w:cs="Arial"/>
          <w:b/>
          <w:bCs/>
        </w:rPr>
        <w:t xml:space="preserve">Outside Commitments </w:t>
      </w:r>
    </w:p>
    <w:p w14:paraId="1E527B50" w14:textId="77777777" w:rsidR="00E623B9" w:rsidRPr="00E623B9" w:rsidRDefault="00E623B9" w:rsidP="002E4403">
      <w:pPr>
        <w:pStyle w:val="content"/>
        <w:contextualSpacing/>
        <w:jc w:val="both"/>
        <w:rPr>
          <w:rFonts w:ascii="Arial" w:hAnsi="Arial" w:cs="Arial"/>
        </w:rPr>
      </w:pPr>
    </w:p>
    <w:p w14:paraId="5D5166F4" w14:textId="5A4D84BC"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You must not allow official duties and private interests to conflict.  </w:t>
      </w:r>
      <w:r w:rsidR="002D7DB8">
        <w:rPr>
          <w:rFonts w:ascii="Arial" w:hAnsi="Arial" w:cs="Arial"/>
        </w:rPr>
        <w:t>Employees</w:t>
      </w:r>
      <w:r w:rsidRPr="00E623B9">
        <w:rPr>
          <w:rFonts w:ascii="Arial" w:hAnsi="Arial" w:cs="Arial"/>
        </w:rPr>
        <w:t xml:space="preserve"> must not take up any outside employment or appointment which conflicts with the </w:t>
      </w:r>
      <w:r w:rsidR="002D7DB8">
        <w:rPr>
          <w:rFonts w:ascii="Arial" w:hAnsi="Arial" w:cs="Arial"/>
        </w:rPr>
        <w:t>service’s</w:t>
      </w:r>
      <w:r w:rsidRPr="00E623B9">
        <w:rPr>
          <w:rFonts w:ascii="Arial" w:hAnsi="Arial" w:cs="Arial"/>
        </w:rPr>
        <w:t xml:space="preserve"> interests. </w:t>
      </w:r>
    </w:p>
    <w:p w14:paraId="4D726567" w14:textId="71E1A1FC" w:rsidR="00E623B9" w:rsidRPr="00E623B9" w:rsidRDefault="002D7DB8" w:rsidP="00067C08">
      <w:pPr>
        <w:pStyle w:val="content"/>
        <w:numPr>
          <w:ilvl w:val="1"/>
          <w:numId w:val="1"/>
        </w:numPr>
        <w:contextualSpacing/>
        <w:jc w:val="both"/>
        <w:rPr>
          <w:rFonts w:ascii="Arial" w:hAnsi="Arial" w:cs="Arial"/>
        </w:rPr>
      </w:pPr>
      <w:r>
        <w:rPr>
          <w:rFonts w:ascii="Arial" w:hAnsi="Arial" w:cs="Arial"/>
        </w:rPr>
        <w:t xml:space="preserve">Employees </w:t>
      </w:r>
      <w:r w:rsidR="00E623B9" w:rsidRPr="00E623B9">
        <w:rPr>
          <w:rFonts w:ascii="Arial" w:hAnsi="Arial" w:cs="Arial"/>
        </w:rPr>
        <w:t xml:space="preserve">must not engage in any other business or take up any additional appointments without the agreement of </w:t>
      </w:r>
      <w:r w:rsidR="009B55F3">
        <w:rPr>
          <w:rFonts w:ascii="Arial" w:hAnsi="Arial" w:cs="Arial"/>
        </w:rPr>
        <w:t>the Chief Fire Officer.</w:t>
      </w:r>
      <w:r w:rsidR="00E623B9" w:rsidRPr="00E623B9">
        <w:rPr>
          <w:rFonts w:ascii="Arial" w:hAnsi="Arial" w:cs="Arial"/>
        </w:rPr>
        <w:t xml:space="preserve">  </w:t>
      </w:r>
      <w:r>
        <w:rPr>
          <w:rFonts w:ascii="Arial" w:hAnsi="Arial" w:cs="Arial"/>
        </w:rPr>
        <w:t>CFRS</w:t>
      </w:r>
      <w:r w:rsidR="00E623B9" w:rsidRPr="00E623B9">
        <w:rPr>
          <w:rFonts w:ascii="Arial" w:hAnsi="Arial" w:cs="Arial"/>
        </w:rPr>
        <w:t xml:space="preserve"> will not unreasonably stop you from taking additional employment, but such employment must not, in the view of the </w:t>
      </w:r>
      <w:r>
        <w:rPr>
          <w:rFonts w:ascii="Arial" w:hAnsi="Arial" w:cs="Arial"/>
        </w:rPr>
        <w:t>service</w:t>
      </w:r>
      <w:r w:rsidR="00E623B9" w:rsidRPr="00E623B9">
        <w:rPr>
          <w:rFonts w:ascii="Arial" w:hAnsi="Arial" w:cs="Arial"/>
        </w:rPr>
        <w:t xml:space="preserve">, conflict with </w:t>
      </w:r>
      <w:r>
        <w:rPr>
          <w:rFonts w:ascii="Arial" w:hAnsi="Arial" w:cs="Arial"/>
        </w:rPr>
        <w:t>CFRS’s</w:t>
      </w:r>
      <w:r w:rsidR="00E623B9" w:rsidRPr="00E623B9">
        <w:rPr>
          <w:rFonts w:ascii="Arial" w:hAnsi="Arial" w:cs="Arial"/>
        </w:rPr>
        <w:t xml:space="preserve"> interest or bring </w:t>
      </w:r>
      <w:r>
        <w:rPr>
          <w:rFonts w:ascii="Arial" w:hAnsi="Arial" w:cs="Arial"/>
        </w:rPr>
        <w:t>CFRS</w:t>
      </w:r>
      <w:r w:rsidR="00E623B9" w:rsidRPr="00E623B9">
        <w:rPr>
          <w:rFonts w:ascii="Arial" w:hAnsi="Arial" w:cs="Arial"/>
        </w:rPr>
        <w:t xml:space="preserve"> into disrepute. </w:t>
      </w:r>
    </w:p>
    <w:p w14:paraId="43A71DE4" w14:textId="23824CA3"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Further guidance on </w:t>
      </w:r>
      <w:r w:rsidR="002D7DB8">
        <w:rPr>
          <w:rFonts w:ascii="Arial" w:hAnsi="Arial" w:cs="Arial"/>
        </w:rPr>
        <w:t>CFRS’s</w:t>
      </w:r>
      <w:r w:rsidRPr="00E623B9">
        <w:rPr>
          <w:rFonts w:ascii="Arial" w:hAnsi="Arial" w:cs="Arial"/>
        </w:rPr>
        <w:t xml:space="preserve"> process for outside commitments can be found in the </w:t>
      </w:r>
      <w:r w:rsidR="009B55F3">
        <w:rPr>
          <w:rFonts w:ascii="Arial" w:hAnsi="Arial" w:cs="Arial"/>
        </w:rPr>
        <w:t>Secondary Employment Policy</w:t>
      </w:r>
      <w:r w:rsidRPr="00E623B9">
        <w:rPr>
          <w:rFonts w:ascii="Arial" w:hAnsi="Arial" w:cs="Arial"/>
        </w:rPr>
        <w:t>.</w:t>
      </w:r>
    </w:p>
    <w:p w14:paraId="7D329F7F" w14:textId="77777777" w:rsidR="00E623B9" w:rsidRPr="00E623B9" w:rsidRDefault="00E623B9" w:rsidP="002E4403">
      <w:pPr>
        <w:pStyle w:val="content"/>
        <w:contextualSpacing/>
        <w:jc w:val="both"/>
        <w:rPr>
          <w:rFonts w:ascii="Arial" w:hAnsi="Arial" w:cs="Arial"/>
        </w:rPr>
      </w:pPr>
    </w:p>
    <w:p w14:paraId="1A1DCC04" w14:textId="77777777" w:rsidR="00E623B9" w:rsidRPr="00E623B9" w:rsidRDefault="00E623B9" w:rsidP="002E4403">
      <w:pPr>
        <w:pStyle w:val="content"/>
        <w:contextualSpacing/>
        <w:jc w:val="both"/>
        <w:rPr>
          <w:rFonts w:ascii="Arial" w:hAnsi="Arial" w:cs="Arial"/>
          <w:b/>
          <w:bCs/>
        </w:rPr>
      </w:pPr>
      <w:r w:rsidRPr="00E623B9">
        <w:rPr>
          <w:rFonts w:ascii="Arial" w:hAnsi="Arial" w:cs="Arial"/>
          <w:b/>
          <w:bCs/>
        </w:rPr>
        <w:t xml:space="preserve">Personal Interests </w:t>
      </w:r>
    </w:p>
    <w:p w14:paraId="0428791E" w14:textId="77777777" w:rsidR="00E623B9" w:rsidRPr="00E623B9" w:rsidRDefault="00E623B9" w:rsidP="002E4403">
      <w:pPr>
        <w:pStyle w:val="content"/>
        <w:contextualSpacing/>
        <w:jc w:val="both"/>
        <w:rPr>
          <w:rFonts w:ascii="Arial" w:hAnsi="Arial" w:cs="Arial"/>
        </w:rPr>
      </w:pPr>
    </w:p>
    <w:p w14:paraId="6A01FE1F" w14:textId="40725F22" w:rsidR="00E623B9" w:rsidRPr="002D7DB8"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You must discuss with your manager and declare via </w:t>
      </w:r>
      <w:r w:rsidR="002D7DB8">
        <w:rPr>
          <w:rFonts w:ascii="Arial" w:hAnsi="Arial" w:cs="Arial"/>
        </w:rPr>
        <w:t xml:space="preserve">CFRS’s </w:t>
      </w:r>
      <w:r w:rsidRPr="00E623B9">
        <w:rPr>
          <w:rFonts w:ascii="Arial" w:hAnsi="Arial" w:cs="Arial"/>
        </w:rPr>
        <w:t xml:space="preserve">online reporting tool any financial or non-financial interests which could bring about conflict with the </w:t>
      </w:r>
      <w:r w:rsidR="002D7DB8">
        <w:rPr>
          <w:rFonts w:ascii="Arial" w:hAnsi="Arial" w:cs="Arial"/>
        </w:rPr>
        <w:t>service’s</w:t>
      </w:r>
      <w:r w:rsidRPr="00E623B9">
        <w:rPr>
          <w:rFonts w:ascii="Arial" w:hAnsi="Arial" w:cs="Arial"/>
        </w:rPr>
        <w:t xml:space="preserve"> interests. </w:t>
      </w:r>
    </w:p>
    <w:p w14:paraId="43FF72B5" w14:textId="4F31A9B3" w:rsidR="00E623B9" w:rsidRPr="002D7DB8"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You must make a formal declaration about contracts with </w:t>
      </w:r>
      <w:r w:rsidR="002D7DB8">
        <w:rPr>
          <w:rFonts w:ascii="Arial" w:hAnsi="Arial" w:cs="Arial"/>
        </w:rPr>
        <w:t xml:space="preserve">CFRS </w:t>
      </w:r>
      <w:r w:rsidRPr="00E623B9">
        <w:rPr>
          <w:rFonts w:ascii="Arial" w:hAnsi="Arial" w:cs="Arial"/>
        </w:rPr>
        <w:t xml:space="preserve">in which you have a pecuniary or financial interest.  Such declarations should be discussed with your line manager and submitted using </w:t>
      </w:r>
      <w:r w:rsidR="00942313">
        <w:rPr>
          <w:rFonts w:ascii="Arial" w:hAnsi="Arial" w:cs="Arial"/>
        </w:rPr>
        <w:t>CFRS’s</w:t>
      </w:r>
      <w:r w:rsidRPr="00E623B9">
        <w:rPr>
          <w:rFonts w:ascii="Arial" w:hAnsi="Arial" w:cs="Arial"/>
        </w:rPr>
        <w:t xml:space="preserve"> online reporting tool.  </w:t>
      </w:r>
    </w:p>
    <w:p w14:paraId="39E05522" w14:textId="18DF820C"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You must not make official professional decisions about matters in which you have a personal involvement.  You must not misuse your official position or information acquired in the course of your employment to further your private interests, or the interests of others. </w:t>
      </w:r>
    </w:p>
    <w:p w14:paraId="6E2EC8D9" w14:textId="77777777" w:rsidR="00E623B9" w:rsidRPr="00E623B9" w:rsidRDefault="00E623B9" w:rsidP="002E4403">
      <w:pPr>
        <w:pStyle w:val="content"/>
        <w:contextualSpacing/>
        <w:jc w:val="both"/>
        <w:rPr>
          <w:rFonts w:ascii="Arial" w:hAnsi="Arial" w:cs="Arial"/>
        </w:rPr>
      </w:pPr>
    </w:p>
    <w:p w14:paraId="13DC2253" w14:textId="77777777" w:rsidR="00E623B9" w:rsidRPr="00E623B9" w:rsidRDefault="00E623B9" w:rsidP="002E4403">
      <w:pPr>
        <w:pStyle w:val="content"/>
        <w:contextualSpacing/>
        <w:jc w:val="both"/>
        <w:rPr>
          <w:rFonts w:ascii="Arial" w:hAnsi="Arial" w:cs="Arial"/>
          <w:b/>
          <w:bCs/>
        </w:rPr>
      </w:pPr>
      <w:r w:rsidRPr="00E623B9">
        <w:rPr>
          <w:rFonts w:ascii="Arial" w:hAnsi="Arial" w:cs="Arial"/>
          <w:b/>
          <w:bCs/>
        </w:rPr>
        <w:t xml:space="preserve">Gifts </w:t>
      </w:r>
    </w:p>
    <w:p w14:paraId="7F1D766E" w14:textId="77777777" w:rsidR="00E623B9" w:rsidRPr="00E623B9" w:rsidRDefault="00E623B9" w:rsidP="002E4403">
      <w:pPr>
        <w:pStyle w:val="content"/>
        <w:contextualSpacing/>
        <w:jc w:val="both"/>
        <w:rPr>
          <w:rFonts w:ascii="Arial" w:hAnsi="Arial" w:cs="Arial"/>
        </w:rPr>
      </w:pPr>
    </w:p>
    <w:p w14:paraId="28556794" w14:textId="30C1388D"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A potential source of conflict between private and public interests is the offer of gifts, hospitality, or benefits in kind to officers in connection with their official duties. </w:t>
      </w:r>
    </w:p>
    <w:p w14:paraId="4FFAB6B8" w14:textId="42A81A25" w:rsidR="00A502C2" w:rsidRPr="002D7DB8" w:rsidRDefault="00E623B9" w:rsidP="00A502C2">
      <w:pPr>
        <w:pStyle w:val="content"/>
        <w:numPr>
          <w:ilvl w:val="1"/>
          <w:numId w:val="1"/>
        </w:numPr>
        <w:contextualSpacing/>
        <w:jc w:val="both"/>
        <w:rPr>
          <w:rFonts w:ascii="Arial" w:hAnsi="Arial" w:cs="Arial"/>
        </w:rPr>
      </w:pPr>
      <w:r w:rsidRPr="002D7DB8">
        <w:rPr>
          <w:rFonts w:ascii="Arial" w:hAnsi="Arial" w:cs="Arial"/>
        </w:rPr>
        <w:t xml:space="preserve">With the exceptions listed below, you must refuse any personal gift offered to you, or to any family member, by any person or organisation who has dealings with </w:t>
      </w:r>
      <w:r w:rsidR="00942313">
        <w:rPr>
          <w:rFonts w:ascii="Arial" w:hAnsi="Arial" w:cs="Arial"/>
        </w:rPr>
        <w:t>CFRS</w:t>
      </w:r>
      <w:r w:rsidRPr="002D7DB8">
        <w:rPr>
          <w:rFonts w:ascii="Arial" w:hAnsi="Arial" w:cs="Arial"/>
        </w:rPr>
        <w:t>.</w:t>
      </w:r>
      <w:r w:rsidR="00A502C2">
        <w:rPr>
          <w:rFonts w:ascii="Arial" w:hAnsi="Arial" w:cs="Arial"/>
        </w:rPr>
        <w:t xml:space="preserve"> </w:t>
      </w:r>
      <w:r w:rsidR="00A502C2" w:rsidRPr="002D7DB8">
        <w:rPr>
          <w:rFonts w:ascii="Arial" w:hAnsi="Arial" w:cs="Arial"/>
        </w:rPr>
        <w:t xml:space="preserve">In the event of receiving a gift, legacy, or bequest in circumstances where services have been provided by </w:t>
      </w:r>
      <w:r w:rsidR="00A502C2">
        <w:rPr>
          <w:rFonts w:ascii="Arial" w:hAnsi="Arial" w:cs="Arial"/>
        </w:rPr>
        <w:t>CFRS</w:t>
      </w:r>
      <w:r w:rsidR="00A502C2" w:rsidRPr="002D7DB8">
        <w:rPr>
          <w:rFonts w:ascii="Arial" w:hAnsi="Arial" w:cs="Arial"/>
        </w:rPr>
        <w:t xml:space="preserve">, you must report this via </w:t>
      </w:r>
      <w:r w:rsidR="00A502C2">
        <w:rPr>
          <w:rFonts w:ascii="Arial" w:hAnsi="Arial" w:cs="Arial"/>
        </w:rPr>
        <w:t>CFRS’s</w:t>
      </w:r>
      <w:r w:rsidR="00A502C2" w:rsidRPr="002D7DB8">
        <w:rPr>
          <w:rFonts w:ascii="Arial" w:hAnsi="Arial" w:cs="Arial"/>
        </w:rPr>
        <w:t xml:space="preserve"> online reporting tool and seek consent to retain the gift.  </w:t>
      </w:r>
    </w:p>
    <w:p w14:paraId="1DC88030" w14:textId="60408523" w:rsidR="00A502C2" w:rsidRPr="00E623B9" w:rsidRDefault="00A502C2" w:rsidP="00A502C2">
      <w:pPr>
        <w:pStyle w:val="content"/>
        <w:numPr>
          <w:ilvl w:val="1"/>
          <w:numId w:val="1"/>
        </w:numPr>
        <w:contextualSpacing/>
        <w:jc w:val="both"/>
        <w:rPr>
          <w:rFonts w:ascii="Arial" w:hAnsi="Arial" w:cs="Arial"/>
        </w:rPr>
      </w:pPr>
      <w:r w:rsidRPr="00E623B9">
        <w:rPr>
          <w:rFonts w:ascii="Arial" w:hAnsi="Arial" w:cs="Arial"/>
        </w:rPr>
        <w:t>All offers of</w:t>
      </w:r>
      <w:r>
        <w:rPr>
          <w:rFonts w:ascii="Arial" w:hAnsi="Arial" w:cs="Arial"/>
        </w:rPr>
        <w:t xml:space="preserve"> gifts</w:t>
      </w:r>
      <w:r w:rsidRPr="00E623B9">
        <w:rPr>
          <w:rFonts w:ascii="Arial" w:hAnsi="Arial" w:cs="Arial"/>
        </w:rPr>
        <w:t xml:space="preserve">, whether accepted or not, must be reported via </w:t>
      </w:r>
      <w:r>
        <w:rPr>
          <w:rFonts w:ascii="Arial" w:hAnsi="Arial" w:cs="Arial"/>
        </w:rPr>
        <w:t>CFRS’s</w:t>
      </w:r>
      <w:r w:rsidRPr="00E623B9">
        <w:rPr>
          <w:rFonts w:ascii="Arial" w:hAnsi="Arial" w:cs="Arial"/>
        </w:rPr>
        <w:t xml:space="preserve"> online reporting tool where the estimated value exceeds £2</w:t>
      </w:r>
      <w:r>
        <w:rPr>
          <w:rFonts w:ascii="Arial" w:hAnsi="Arial" w:cs="Arial"/>
        </w:rPr>
        <w:t>5</w:t>
      </w:r>
      <w:r w:rsidRPr="00E623B9">
        <w:rPr>
          <w:rFonts w:ascii="Arial" w:hAnsi="Arial" w:cs="Arial"/>
        </w:rPr>
        <w:t xml:space="preserve">.  </w:t>
      </w:r>
    </w:p>
    <w:p w14:paraId="589EC82F" w14:textId="0E1707CC"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When a gift </w:t>
      </w:r>
      <w:proofErr w:type="gramStart"/>
      <w:r w:rsidRPr="00E623B9">
        <w:rPr>
          <w:rFonts w:ascii="Arial" w:hAnsi="Arial" w:cs="Arial"/>
        </w:rPr>
        <w:t>has to</w:t>
      </w:r>
      <w:proofErr w:type="gramEnd"/>
      <w:r w:rsidRPr="00E623B9">
        <w:rPr>
          <w:rFonts w:ascii="Arial" w:hAnsi="Arial" w:cs="Arial"/>
        </w:rPr>
        <w:t xml:space="preserve"> be refused, this should be done with tact and courtesy, because the offering of gifts is common practice in the commercial world, particularly at Christmas time.  If the gift is simply delivered to </w:t>
      </w:r>
      <w:r w:rsidR="009628F9" w:rsidRPr="00E623B9">
        <w:rPr>
          <w:rFonts w:ascii="Arial" w:hAnsi="Arial" w:cs="Arial"/>
        </w:rPr>
        <w:t>you</w:t>
      </w:r>
      <w:r w:rsidRPr="00E623B9">
        <w:rPr>
          <w:rFonts w:ascii="Arial" w:hAnsi="Arial" w:cs="Arial"/>
        </w:rPr>
        <w:t xml:space="preserve"> at your place of work, there may be a problem returning it, in which case it should be reported via </w:t>
      </w:r>
      <w:r w:rsidR="00942313">
        <w:rPr>
          <w:rFonts w:ascii="Arial" w:hAnsi="Arial" w:cs="Arial"/>
        </w:rPr>
        <w:t>CFRS’s</w:t>
      </w:r>
      <w:r w:rsidRPr="00E623B9">
        <w:rPr>
          <w:rFonts w:ascii="Arial" w:hAnsi="Arial" w:cs="Arial"/>
        </w:rPr>
        <w:t xml:space="preserve"> online reporting tool and either donated to charity or retained by the </w:t>
      </w:r>
      <w:r w:rsidR="00942313">
        <w:rPr>
          <w:rFonts w:ascii="Arial" w:hAnsi="Arial" w:cs="Arial"/>
        </w:rPr>
        <w:t>service</w:t>
      </w:r>
      <w:r w:rsidRPr="00E623B9">
        <w:rPr>
          <w:rFonts w:ascii="Arial" w:hAnsi="Arial" w:cs="Arial"/>
        </w:rPr>
        <w:t xml:space="preserve"> in its official capacity, where for example the gift is from a foreign dignitary. </w:t>
      </w:r>
    </w:p>
    <w:p w14:paraId="54C9550B" w14:textId="77777777" w:rsidR="00A502C2" w:rsidRPr="00E623B9" w:rsidRDefault="00A502C2" w:rsidP="002E4403">
      <w:pPr>
        <w:pStyle w:val="content"/>
        <w:contextualSpacing/>
        <w:jc w:val="both"/>
        <w:rPr>
          <w:rFonts w:ascii="Arial" w:hAnsi="Arial" w:cs="Arial"/>
        </w:rPr>
      </w:pPr>
    </w:p>
    <w:p w14:paraId="6C247836" w14:textId="77777777" w:rsidR="00E623B9" w:rsidRPr="00E623B9" w:rsidRDefault="00E623B9" w:rsidP="002E4403">
      <w:pPr>
        <w:pStyle w:val="content"/>
        <w:contextualSpacing/>
        <w:jc w:val="both"/>
        <w:rPr>
          <w:rFonts w:ascii="Arial" w:hAnsi="Arial" w:cs="Arial"/>
          <w:b/>
          <w:bCs/>
        </w:rPr>
      </w:pPr>
      <w:r w:rsidRPr="00E623B9">
        <w:rPr>
          <w:rFonts w:ascii="Arial" w:hAnsi="Arial" w:cs="Arial"/>
          <w:b/>
          <w:bCs/>
        </w:rPr>
        <w:t xml:space="preserve">Exceptions </w:t>
      </w:r>
    </w:p>
    <w:p w14:paraId="4E24A122" w14:textId="77777777" w:rsidR="00E623B9" w:rsidRPr="00E623B9" w:rsidRDefault="00E623B9" w:rsidP="002E4403">
      <w:pPr>
        <w:pStyle w:val="content"/>
        <w:contextualSpacing/>
        <w:jc w:val="both"/>
        <w:rPr>
          <w:rFonts w:ascii="Arial" w:hAnsi="Arial" w:cs="Arial"/>
        </w:rPr>
      </w:pPr>
    </w:p>
    <w:p w14:paraId="2038700F" w14:textId="7F022E09" w:rsidR="00E623B9" w:rsidRPr="002D7DB8"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Gifts of a promotional nature through attendance at relevant conferences or on the conclusion of any courtesy visit to a factory or firm of a sort normally given by that firm and where </w:t>
      </w:r>
      <w:proofErr w:type="gramStart"/>
      <w:r w:rsidRPr="00E623B9">
        <w:rPr>
          <w:rFonts w:ascii="Arial" w:hAnsi="Arial" w:cs="Arial"/>
        </w:rPr>
        <w:t>it is clear that the</w:t>
      </w:r>
      <w:proofErr w:type="gramEnd"/>
      <w:r w:rsidRPr="00E623B9">
        <w:rPr>
          <w:rFonts w:ascii="Arial" w:hAnsi="Arial" w:cs="Arial"/>
        </w:rPr>
        <w:t xml:space="preserve"> gift is corporate rather than personal. </w:t>
      </w:r>
    </w:p>
    <w:p w14:paraId="302FBD00" w14:textId="2492CB08" w:rsidR="00E623B9" w:rsidRDefault="00E623B9" w:rsidP="00067C08">
      <w:pPr>
        <w:pStyle w:val="content"/>
        <w:numPr>
          <w:ilvl w:val="1"/>
          <w:numId w:val="1"/>
        </w:numPr>
        <w:contextualSpacing/>
        <w:jc w:val="both"/>
        <w:rPr>
          <w:rFonts w:ascii="Arial" w:hAnsi="Arial" w:cs="Arial"/>
        </w:rPr>
      </w:pPr>
      <w:r w:rsidRPr="00E623B9">
        <w:rPr>
          <w:rFonts w:ascii="Arial" w:hAnsi="Arial" w:cs="Arial"/>
        </w:rPr>
        <w:t>Gifts of a token value, often given at Christmas time, such as diaries, calendars, pens etc. (in general, any isolated gift of up to £2</w:t>
      </w:r>
      <w:r w:rsidR="009628F9">
        <w:rPr>
          <w:rFonts w:ascii="Arial" w:hAnsi="Arial" w:cs="Arial"/>
        </w:rPr>
        <w:t>5</w:t>
      </w:r>
      <w:r w:rsidRPr="00E623B9">
        <w:rPr>
          <w:rFonts w:ascii="Arial" w:hAnsi="Arial" w:cs="Arial"/>
        </w:rPr>
        <w:t xml:space="preserve"> in value). </w:t>
      </w:r>
    </w:p>
    <w:p w14:paraId="327282C4" w14:textId="77777777" w:rsidR="00E623B9" w:rsidRPr="00E623B9" w:rsidRDefault="00E623B9" w:rsidP="002E4403">
      <w:pPr>
        <w:pStyle w:val="content"/>
        <w:contextualSpacing/>
        <w:jc w:val="both"/>
        <w:rPr>
          <w:rFonts w:ascii="Arial" w:hAnsi="Arial" w:cs="Arial"/>
        </w:rPr>
      </w:pPr>
    </w:p>
    <w:p w14:paraId="6E0F63E7" w14:textId="77777777" w:rsidR="00E623B9" w:rsidRPr="00E623B9" w:rsidRDefault="00E623B9" w:rsidP="002E4403">
      <w:pPr>
        <w:pStyle w:val="content"/>
        <w:contextualSpacing/>
        <w:jc w:val="both"/>
        <w:rPr>
          <w:rFonts w:ascii="Arial" w:hAnsi="Arial" w:cs="Arial"/>
          <w:b/>
          <w:bCs/>
        </w:rPr>
      </w:pPr>
      <w:r w:rsidRPr="00E623B9">
        <w:rPr>
          <w:rFonts w:ascii="Arial" w:hAnsi="Arial" w:cs="Arial"/>
          <w:b/>
          <w:bCs/>
        </w:rPr>
        <w:t xml:space="preserve">Hospitality </w:t>
      </w:r>
    </w:p>
    <w:p w14:paraId="5F7898CA" w14:textId="77777777" w:rsidR="00E623B9" w:rsidRPr="00E623B9" w:rsidRDefault="00E623B9" w:rsidP="002E4403">
      <w:pPr>
        <w:pStyle w:val="content"/>
        <w:contextualSpacing/>
        <w:jc w:val="both"/>
        <w:rPr>
          <w:rFonts w:ascii="Arial" w:hAnsi="Arial" w:cs="Arial"/>
        </w:rPr>
      </w:pPr>
    </w:p>
    <w:p w14:paraId="4A34C9DB" w14:textId="417C5AC9" w:rsidR="00E623B9" w:rsidRPr="002D7DB8"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You should only accept offers of hospitality if there is a genuine need to impart information or represent </w:t>
      </w:r>
      <w:r w:rsidR="00942313">
        <w:rPr>
          <w:rFonts w:ascii="Arial" w:hAnsi="Arial" w:cs="Arial"/>
        </w:rPr>
        <w:t>CFRS</w:t>
      </w:r>
      <w:r w:rsidRPr="00E623B9">
        <w:rPr>
          <w:rFonts w:ascii="Arial" w:hAnsi="Arial" w:cs="Arial"/>
        </w:rPr>
        <w:t xml:space="preserve"> in the community.  In such cases these must be reported via </w:t>
      </w:r>
      <w:r w:rsidR="00B66707">
        <w:rPr>
          <w:rFonts w:ascii="Arial" w:hAnsi="Arial" w:cs="Arial"/>
        </w:rPr>
        <w:t>CFRS’s</w:t>
      </w:r>
      <w:r w:rsidRPr="00E623B9">
        <w:rPr>
          <w:rFonts w:ascii="Arial" w:hAnsi="Arial" w:cs="Arial"/>
        </w:rPr>
        <w:t xml:space="preserve"> online reporting tool and authorisation to attend the event must be obtained in advance. </w:t>
      </w:r>
    </w:p>
    <w:p w14:paraId="75EEBF16" w14:textId="7CF292BC" w:rsidR="00E623B9" w:rsidRPr="002D7DB8"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Where hospitality is offered you should be particularly sensitive as to its timing in relation to decisions which </w:t>
      </w:r>
      <w:r w:rsidR="00B66707">
        <w:rPr>
          <w:rFonts w:ascii="Arial" w:hAnsi="Arial" w:cs="Arial"/>
        </w:rPr>
        <w:t>CFRS</w:t>
      </w:r>
      <w:r w:rsidRPr="00E623B9">
        <w:rPr>
          <w:rFonts w:ascii="Arial" w:hAnsi="Arial" w:cs="Arial"/>
        </w:rPr>
        <w:t xml:space="preserve"> may be taking that may affect those providing the hospitality. It is important to avoid any suggestion of improper influence. As a result, all gifts and hospitality, irrespective of value, must be refused where the relevant organisation is bidding for work from </w:t>
      </w:r>
      <w:r w:rsidR="00B66707">
        <w:rPr>
          <w:rFonts w:ascii="Arial" w:hAnsi="Arial" w:cs="Arial"/>
        </w:rPr>
        <w:t>CFRS</w:t>
      </w:r>
      <w:r w:rsidRPr="00E623B9">
        <w:rPr>
          <w:rFonts w:ascii="Arial" w:hAnsi="Arial" w:cs="Arial"/>
        </w:rPr>
        <w:t xml:space="preserve"> or is involved </w:t>
      </w:r>
      <w:r w:rsidR="00A502C2">
        <w:rPr>
          <w:rFonts w:ascii="Arial" w:hAnsi="Arial" w:cs="Arial"/>
        </w:rPr>
        <w:t>in</w:t>
      </w:r>
      <w:r w:rsidRPr="00E623B9">
        <w:rPr>
          <w:rFonts w:ascii="Arial" w:hAnsi="Arial" w:cs="Arial"/>
        </w:rPr>
        <w:t xml:space="preserve"> other negotiations with the </w:t>
      </w:r>
      <w:r w:rsidR="00B66707">
        <w:rPr>
          <w:rFonts w:ascii="Arial" w:hAnsi="Arial" w:cs="Arial"/>
        </w:rPr>
        <w:t>service</w:t>
      </w:r>
      <w:r w:rsidRPr="00E623B9">
        <w:rPr>
          <w:rFonts w:ascii="Arial" w:hAnsi="Arial" w:cs="Arial"/>
        </w:rPr>
        <w:t xml:space="preserve">. </w:t>
      </w:r>
    </w:p>
    <w:p w14:paraId="6325951E" w14:textId="00F420F6"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All offers of hospitality, whether accepted or not, must be reported via </w:t>
      </w:r>
      <w:r w:rsidR="00B66707">
        <w:rPr>
          <w:rFonts w:ascii="Arial" w:hAnsi="Arial" w:cs="Arial"/>
        </w:rPr>
        <w:t>CFRS’s</w:t>
      </w:r>
      <w:r w:rsidRPr="00E623B9">
        <w:rPr>
          <w:rFonts w:ascii="Arial" w:hAnsi="Arial" w:cs="Arial"/>
        </w:rPr>
        <w:t xml:space="preserve"> online reporting tool where the estimated value exceeds £2</w:t>
      </w:r>
      <w:r w:rsidR="009628F9">
        <w:rPr>
          <w:rFonts w:ascii="Arial" w:hAnsi="Arial" w:cs="Arial"/>
        </w:rPr>
        <w:t>5</w:t>
      </w:r>
      <w:r w:rsidRPr="00E623B9">
        <w:rPr>
          <w:rFonts w:ascii="Arial" w:hAnsi="Arial" w:cs="Arial"/>
        </w:rPr>
        <w:t xml:space="preserve">.  </w:t>
      </w:r>
    </w:p>
    <w:p w14:paraId="33D68FEB" w14:textId="77777777" w:rsidR="00E623B9" w:rsidRPr="00E623B9" w:rsidRDefault="00E623B9" w:rsidP="002E4403">
      <w:pPr>
        <w:pStyle w:val="content"/>
        <w:contextualSpacing/>
        <w:jc w:val="both"/>
        <w:rPr>
          <w:rFonts w:ascii="Arial" w:hAnsi="Arial" w:cs="Arial"/>
        </w:rPr>
      </w:pPr>
    </w:p>
    <w:p w14:paraId="495BF30D" w14:textId="77777777" w:rsidR="00E623B9" w:rsidRPr="00E623B9" w:rsidRDefault="00E623B9" w:rsidP="002E4403">
      <w:pPr>
        <w:pStyle w:val="content"/>
        <w:contextualSpacing/>
        <w:jc w:val="both"/>
        <w:rPr>
          <w:rFonts w:ascii="Arial" w:hAnsi="Arial" w:cs="Arial"/>
          <w:b/>
          <w:bCs/>
        </w:rPr>
      </w:pPr>
      <w:r w:rsidRPr="00E623B9">
        <w:rPr>
          <w:rFonts w:ascii="Arial" w:hAnsi="Arial" w:cs="Arial"/>
          <w:b/>
          <w:bCs/>
        </w:rPr>
        <w:t xml:space="preserve">Sponsorship </w:t>
      </w:r>
    </w:p>
    <w:p w14:paraId="67881AE7" w14:textId="77777777" w:rsidR="00E623B9" w:rsidRPr="00E623B9" w:rsidRDefault="00E623B9" w:rsidP="002E4403">
      <w:pPr>
        <w:pStyle w:val="content"/>
        <w:contextualSpacing/>
        <w:jc w:val="both"/>
        <w:rPr>
          <w:rFonts w:ascii="Arial" w:hAnsi="Arial" w:cs="Arial"/>
        </w:rPr>
      </w:pPr>
    </w:p>
    <w:p w14:paraId="3581C239" w14:textId="0B5FD2DD"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Where an outside organisation wishes to sponsor a </w:t>
      </w:r>
      <w:r w:rsidR="000354F3">
        <w:rPr>
          <w:rFonts w:ascii="Arial" w:hAnsi="Arial" w:cs="Arial"/>
        </w:rPr>
        <w:t>CFRS</w:t>
      </w:r>
      <w:r w:rsidRPr="00E623B9">
        <w:rPr>
          <w:rFonts w:ascii="Arial" w:hAnsi="Arial" w:cs="Arial"/>
        </w:rPr>
        <w:t xml:space="preserve"> activity, whether by invitation, tender, negotiation, or voluntarily, the basic position concerning acceptance of gifts or hospitality, set out at paragraphs </w:t>
      </w:r>
      <w:r w:rsidR="00A502C2">
        <w:rPr>
          <w:rFonts w:ascii="Arial" w:hAnsi="Arial" w:cs="Arial"/>
        </w:rPr>
        <w:t>8</w:t>
      </w:r>
      <w:r w:rsidRPr="00E623B9">
        <w:rPr>
          <w:rFonts w:ascii="Arial" w:hAnsi="Arial" w:cs="Arial"/>
        </w:rPr>
        <w:t>.</w:t>
      </w:r>
      <w:r w:rsidR="00A502C2">
        <w:rPr>
          <w:rFonts w:ascii="Arial" w:hAnsi="Arial" w:cs="Arial"/>
        </w:rPr>
        <w:t>7</w:t>
      </w:r>
      <w:r w:rsidRPr="00E623B9">
        <w:rPr>
          <w:rFonts w:ascii="Arial" w:hAnsi="Arial" w:cs="Arial"/>
        </w:rPr>
        <w:t xml:space="preserve"> </w:t>
      </w:r>
      <w:r w:rsidR="00A502C2">
        <w:rPr>
          <w:rFonts w:ascii="Arial" w:hAnsi="Arial" w:cs="Arial"/>
        </w:rPr>
        <w:t>to</w:t>
      </w:r>
      <w:r w:rsidRPr="00E623B9">
        <w:rPr>
          <w:rFonts w:ascii="Arial" w:hAnsi="Arial" w:cs="Arial"/>
        </w:rPr>
        <w:t xml:space="preserve"> </w:t>
      </w:r>
      <w:r w:rsidR="00A502C2">
        <w:rPr>
          <w:rFonts w:ascii="Arial" w:hAnsi="Arial" w:cs="Arial"/>
        </w:rPr>
        <w:t>8</w:t>
      </w:r>
      <w:r w:rsidRPr="00E623B9">
        <w:rPr>
          <w:rFonts w:ascii="Arial" w:hAnsi="Arial" w:cs="Arial"/>
        </w:rPr>
        <w:t xml:space="preserve">.12 above, apply.  </w:t>
      </w:r>
      <w:proofErr w:type="gramStart"/>
      <w:r w:rsidRPr="00E623B9">
        <w:rPr>
          <w:rFonts w:ascii="Arial" w:hAnsi="Arial" w:cs="Arial"/>
        </w:rPr>
        <w:t>Particular care</w:t>
      </w:r>
      <w:proofErr w:type="gramEnd"/>
      <w:r w:rsidRPr="00E623B9">
        <w:rPr>
          <w:rFonts w:ascii="Arial" w:hAnsi="Arial" w:cs="Arial"/>
        </w:rPr>
        <w:t xml:space="preserve"> must be taken when dealing with contractors or potential contractors. </w:t>
      </w:r>
    </w:p>
    <w:p w14:paraId="29E0894B" w14:textId="251A56FC"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Where </w:t>
      </w:r>
      <w:r w:rsidR="00A502C2">
        <w:rPr>
          <w:rFonts w:ascii="Arial" w:hAnsi="Arial" w:cs="Arial"/>
        </w:rPr>
        <w:t>CFRS</w:t>
      </w:r>
      <w:r w:rsidRPr="00E623B9">
        <w:rPr>
          <w:rFonts w:ascii="Arial" w:hAnsi="Arial" w:cs="Arial"/>
        </w:rPr>
        <w:t xml:space="preserve"> wishes to sponsor an event or service, neither an </w:t>
      </w:r>
      <w:r w:rsidR="000354F3">
        <w:rPr>
          <w:rFonts w:ascii="Arial" w:hAnsi="Arial" w:cs="Arial"/>
        </w:rPr>
        <w:t>employee</w:t>
      </w:r>
      <w:r w:rsidRPr="00E623B9">
        <w:rPr>
          <w:rFonts w:ascii="Arial" w:hAnsi="Arial" w:cs="Arial"/>
        </w:rPr>
        <w:t xml:space="preserve"> nor any partner, spouse, or relative, must benefit from such sponsorship in a direct way without there being full disclosure to an appropriate manager of any such interest. </w:t>
      </w:r>
    </w:p>
    <w:p w14:paraId="25FFD80A" w14:textId="5D077931" w:rsidR="00E623B9" w:rsidRP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Similarly, where </w:t>
      </w:r>
      <w:r w:rsidR="000354F3">
        <w:rPr>
          <w:rFonts w:ascii="Arial" w:hAnsi="Arial" w:cs="Arial"/>
        </w:rPr>
        <w:t>CFRS</w:t>
      </w:r>
      <w:r w:rsidRPr="00E623B9">
        <w:rPr>
          <w:rFonts w:ascii="Arial" w:hAnsi="Arial" w:cs="Arial"/>
        </w:rPr>
        <w:t xml:space="preserve">, through sponsorship, grant-aid, financial or other means, gives support in the community, officers should ensure that impartial advice is given, and that there is no conflict of interest involved. </w:t>
      </w:r>
    </w:p>
    <w:p w14:paraId="630FD0A5" w14:textId="77777777" w:rsidR="00E623B9" w:rsidRPr="00E76BD4" w:rsidRDefault="00E623B9" w:rsidP="002E4403">
      <w:pPr>
        <w:pStyle w:val="content"/>
        <w:contextualSpacing/>
        <w:jc w:val="both"/>
        <w:rPr>
          <w:rFonts w:ascii="Arial" w:hAnsi="Arial" w:cs="Arial"/>
          <w:b/>
          <w:bCs/>
        </w:rPr>
      </w:pPr>
    </w:p>
    <w:p w14:paraId="70C4420C" w14:textId="77777777" w:rsidR="00E623B9" w:rsidRPr="00E76BD4" w:rsidRDefault="00E623B9" w:rsidP="002E4403">
      <w:pPr>
        <w:pStyle w:val="content"/>
        <w:contextualSpacing/>
        <w:jc w:val="both"/>
        <w:rPr>
          <w:rFonts w:ascii="Arial" w:hAnsi="Arial" w:cs="Arial"/>
          <w:b/>
          <w:bCs/>
        </w:rPr>
      </w:pPr>
      <w:r w:rsidRPr="00E76BD4">
        <w:rPr>
          <w:rFonts w:ascii="Arial" w:hAnsi="Arial" w:cs="Arial"/>
          <w:b/>
          <w:bCs/>
        </w:rPr>
        <w:t xml:space="preserve">Further Guidance </w:t>
      </w:r>
    </w:p>
    <w:p w14:paraId="3426CD15" w14:textId="77777777" w:rsidR="00E623B9" w:rsidRPr="00E623B9" w:rsidRDefault="00E623B9" w:rsidP="002E4403">
      <w:pPr>
        <w:pStyle w:val="content"/>
        <w:contextualSpacing/>
        <w:jc w:val="both"/>
        <w:rPr>
          <w:rFonts w:ascii="Arial" w:hAnsi="Arial" w:cs="Arial"/>
        </w:rPr>
      </w:pPr>
    </w:p>
    <w:p w14:paraId="0722FB1C" w14:textId="7E87C0DC" w:rsidR="00E623B9" w:rsidRDefault="00E623B9" w:rsidP="00067C08">
      <w:pPr>
        <w:pStyle w:val="content"/>
        <w:numPr>
          <w:ilvl w:val="1"/>
          <w:numId w:val="1"/>
        </w:numPr>
        <w:contextualSpacing/>
        <w:jc w:val="both"/>
        <w:rPr>
          <w:rFonts w:ascii="Arial" w:hAnsi="Arial" w:cs="Arial"/>
        </w:rPr>
      </w:pPr>
      <w:r w:rsidRPr="00E623B9">
        <w:rPr>
          <w:rFonts w:ascii="Arial" w:hAnsi="Arial" w:cs="Arial"/>
        </w:rPr>
        <w:t xml:space="preserve">Further guidance on </w:t>
      </w:r>
      <w:r w:rsidR="000354F3">
        <w:rPr>
          <w:rFonts w:ascii="Arial" w:hAnsi="Arial" w:cs="Arial"/>
        </w:rPr>
        <w:t>CFRS’s</w:t>
      </w:r>
      <w:r w:rsidRPr="00E623B9">
        <w:rPr>
          <w:rFonts w:ascii="Arial" w:hAnsi="Arial" w:cs="Arial"/>
        </w:rPr>
        <w:t xml:space="preserve"> approach to gifts and hospitality can be found in the</w:t>
      </w:r>
      <w:hyperlink r:id="rId11" w:history="1">
        <w:r w:rsidR="00A502C2" w:rsidRPr="00A502C2">
          <w:rPr>
            <w:rStyle w:val="Hyperlink"/>
            <w:rFonts w:cs="Arial"/>
          </w:rPr>
          <w:t xml:space="preserve"> Joint Financial Regulations</w:t>
        </w:r>
      </w:hyperlink>
      <w:r w:rsidR="00A502C2">
        <w:rPr>
          <w:rFonts w:ascii="Arial" w:hAnsi="Arial" w:cs="Arial"/>
        </w:rPr>
        <w:t xml:space="preserve"> as part of the Corporate Governance Framework. </w:t>
      </w:r>
    </w:p>
    <w:p w14:paraId="0F097A7B" w14:textId="77777777" w:rsidR="004D2286" w:rsidRPr="00E623B9" w:rsidRDefault="004D2286" w:rsidP="004D2286">
      <w:pPr>
        <w:pStyle w:val="content"/>
        <w:contextualSpacing/>
        <w:jc w:val="both"/>
        <w:rPr>
          <w:rFonts w:ascii="Arial" w:hAnsi="Arial" w:cs="Arial"/>
        </w:rPr>
      </w:pPr>
    </w:p>
    <w:p w14:paraId="105B3E97" w14:textId="1F3601BA" w:rsidR="00E76BD4" w:rsidRPr="004D2286" w:rsidRDefault="00E76BD4" w:rsidP="004D2286">
      <w:pPr>
        <w:pStyle w:val="ListParagraph"/>
        <w:numPr>
          <w:ilvl w:val="0"/>
          <w:numId w:val="1"/>
        </w:numPr>
        <w:spacing w:before="120" w:after="120" w:line="240" w:lineRule="auto"/>
        <w:jc w:val="both"/>
        <w:rPr>
          <w:rFonts w:cs="Arial"/>
          <w:b/>
          <w:color w:val="BB1822" w:themeColor="background2"/>
          <w:sz w:val="28"/>
          <w:szCs w:val="28"/>
        </w:rPr>
      </w:pPr>
      <w:r w:rsidRPr="004D2286">
        <w:rPr>
          <w:rFonts w:cs="Arial"/>
          <w:b/>
          <w:color w:val="BB1822" w:themeColor="background2"/>
          <w:sz w:val="28"/>
          <w:szCs w:val="28"/>
        </w:rPr>
        <w:t>Appointments</w:t>
      </w:r>
    </w:p>
    <w:p w14:paraId="34ECAF57" w14:textId="539F9C0E" w:rsidR="00E76BD4" w:rsidRPr="00E76BD4" w:rsidRDefault="002E4403" w:rsidP="00067C08">
      <w:pPr>
        <w:pStyle w:val="content"/>
        <w:numPr>
          <w:ilvl w:val="1"/>
          <w:numId w:val="1"/>
        </w:numPr>
        <w:contextualSpacing/>
        <w:jc w:val="both"/>
        <w:rPr>
          <w:rFonts w:ascii="Arial" w:hAnsi="Arial" w:cs="Arial"/>
          <w:color w:val="0B0C0C"/>
        </w:rPr>
      </w:pPr>
      <w:r>
        <w:rPr>
          <w:rFonts w:ascii="Arial" w:hAnsi="Arial" w:cs="Arial"/>
          <w:color w:val="0B0C0C"/>
        </w:rPr>
        <w:t>Employees</w:t>
      </w:r>
      <w:r w:rsidR="00E76BD4" w:rsidRPr="00E76BD4">
        <w:rPr>
          <w:rFonts w:ascii="Arial" w:hAnsi="Arial" w:cs="Arial"/>
          <w:color w:val="0B0C0C"/>
        </w:rPr>
        <w:t xml:space="preserve"> involved in appointments of contractors, staff or other appointments must ensure that these are made solely on merit. </w:t>
      </w:r>
    </w:p>
    <w:p w14:paraId="770F74F1" w14:textId="45A0AED0" w:rsidR="00E76BD4" w:rsidRDefault="00E76BD4" w:rsidP="00067C08">
      <w:pPr>
        <w:pStyle w:val="content"/>
        <w:numPr>
          <w:ilvl w:val="1"/>
          <w:numId w:val="1"/>
        </w:numPr>
        <w:contextualSpacing/>
        <w:jc w:val="both"/>
        <w:rPr>
          <w:rFonts w:ascii="Arial" w:hAnsi="Arial" w:cs="Arial"/>
          <w:color w:val="0B0C0C"/>
        </w:rPr>
      </w:pPr>
      <w:proofErr w:type="gramStart"/>
      <w:r w:rsidRPr="00E76BD4">
        <w:rPr>
          <w:rFonts w:ascii="Arial" w:hAnsi="Arial" w:cs="Arial"/>
          <w:color w:val="0B0C0C"/>
        </w:rPr>
        <w:lastRenderedPageBreak/>
        <w:t>In order to</w:t>
      </w:r>
      <w:proofErr w:type="gramEnd"/>
      <w:r w:rsidRPr="00E76BD4">
        <w:rPr>
          <w:rFonts w:ascii="Arial" w:hAnsi="Arial" w:cs="Arial"/>
          <w:color w:val="0B0C0C"/>
        </w:rPr>
        <w:t xml:space="preserve"> avoid any possible accusation of bias, you must not be involved in any appointment, or any other decisions for any </w:t>
      </w:r>
      <w:r w:rsidR="002E4403">
        <w:rPr>
          <w:rFonts w:ascii="Arial" w:hAnsi="Arial" w:cs="Arial"/>
          <w:color w:val="0B0C0C"/>
        </w:rPr>
        <w:t>employee</w:t>
      </w:r>
      <w:r w:rsidRPr="00E76BD4">
        <w:rPr>
          <w:rFonts w:ascii="Arial" w:hAnsi="Arial" w:cs="Arial"/>
          <w:color w:val="0B0C0C"/>
        </w:rPr>
        <w:t>, prospective officer or third party where you are related or have a close personal relationship outside work. </w:t>
      </w:r>
    </w:p>
    <w:p w14:paraId="5F99EAD3" w14:textId="77777777" w:rsidR="004D2286" w:rsidRDefault="004D2286" w:rsidP="004D2286">
      <w:pPr>
        <w:pStyle w:val="content"/>
        <w:ind w:left="1080"/>
        <w:contextualSpacing/>
        <w:jc w:val="both"/>
        <w:rPr>
          <w:rFonts w:ascii="Arial" w:hAnsi="Arial" w:cs="Arial"/>
          <w:color w:val="0B0C0C"/>
        </w:rPr>
      </w:pPr>
    </w:p>
    <w:p w14:paraId="68819887" w14:textId="218986B6" w:rsidR="00E76BD4" w:rsidRPr="004D2286" w:rsidRDefault="00E76BD4" w:rsidP="004D2286">
      <w:pPr>
        <w:pStyle w:val="ListParagraph"/>
        <w:numPr>
          <w:ilvl w:val="0"/>
          <w:numId w:val="1"/>
        </w:numPr>
        <w:spacing w:before="120" w:after="120" w:line="240" w:lineRule="auto"/>
        <w:jc w:val="both"/>
        <w:rPr>
          <w:rFonts w:cs="Arial"/>
          <w:b/>
          <w:color w:val="BB1822" w:themeColor="background2"/>
          <w:sz w:val="28"/>
          <w:szCs w:val="28"/>
        </w:rPr>
      </w:pPr>
      <w:r w:rsidRPr="004D2286">
        <w:rPr>
          <w:rFonts w:cs="Arial"/>
          <w:b/>
          <w:color w:val="BB1822" w:themeColor="background2"/>
          <w:sz w:val="28"/>
          <w:szCs w:val="28"/>
        </w:rPr>
        <w:t>Tendering and Contracts</w:t>
      </w:r>
    </w:p>
    <w:p w14:paraId="5F49BF43" w14:textId="4B1FE607" w:rsidR="00E76BD4" w:rsidRPr="00E76BD4" w:rsidRDefault="002E4403" w:rsidP="00067C08">
      <w:pPr>
        <w:pStyle w:val="content"/>
        <w:numPr>
          <w:ilvl w:val="1"/>
          <w:numId w:val="1"/>
        </w:numPr>
        <w:contextualSpacing/>
        <w:jc w:val="both"/>
        <w:rPr>
          <w:rFonts w:ascii="Arial" w:hAnsi="Arial" w:cs="Arial"/>
          <w:color w:val="0B0C0C"/>
        </w:rPr>
      </w:pPr>
      <w:r>
        <w:rPr>
          <w:rFonts w:ascii="Arial" w:hAnsi="Arial" w:cs="Arial"/>
          <w:color w:val="0B0C0C"/>
        </w:rPr>
        <w:t>Employees</w:t>
      </w:r>
      <w:r w:rsidR="00E76BD4" w:rsidRPr="00E76BD4">
        <w:rPr>
          <w:rFonts w:ascii="Arial" w:hAnsi="Arial" w:cs="Arial"/>
          <w:color w:val="0B0C0C"/>
        </w:rPr>
        <w:t xml:space="preserve"> involved in the tendering process and dealing with contractors must be clear on the separation of client and contractor roles within </w:t>
      </w:r>
      <w:r>
        <w:rPr>
          <w:rFonts w:ascii="Arial" w:hAnsi="Arial" w:cs="Arial"/>
          <w:color w:val="0B0C0C"/>
        </w:rPr>
        <w:t>CFRS</w:t>
      </w:r>
      <w:r w:rsidR="00E76BD4" w:rsidRPr="00E76BD4">
        <w:rPr>
          <w:rFonts w:ascii="Arial" w:hAnsi="Arial" w:cs="Arial"/>
          <w:color w:val="0B0C0C"/>
        </w:rPr>
        <w:t>.</w:t>
      </w:r>
    </w:p>
    <w:p w14:paraId="2B3B5797" w14:textId="38FEA46B" w:rsidR="00E76BD4" w:rsidRPr="00E76BD4" w:rsidRDefault="00E76BD4" w:rsidP="00067C08">
      <w:pPr>
        <w:pStyle w:val="content"/>
        <w:numPr>
          <w:ilvl w:val="1"/>
          <w:numId w:val="1"/>
        </w:numPr>
        <w:contextualSpacing/>
        <w:jc w:val="both"/>
        <w:rPr>
          <w:rFonts w:ascii="Arial" w:hAnsi="Arial" w:cs="Arial"/>
          <w:color w:val="0B0C0C"/>
        </w:rPr>
      </w:pPr>
      <w:r w:rsidRPr="00E76BD4">
        <w:rPr>
          <w:rFonts w:ascii="Arial" w:hAnsi="Arial" w:cs="Arial"/>
          <w:color w:val="0B0C0C"/>
        </w:rPr>
        <w:t xml:space="preserve">You must have regard to </w:t>
      </w:r>
      <w:r w:rsidR="002E4403">
        <w:rPr>
          <w:rFonts w:ascii="Arial" w:hAnsi="Arial" w:cs="Arial"/>
          <w:color w:val="0B0C0C"/>
        </w:rPr>
        <w:t>CFRS’s</w:t>
      </w:r>
      <w:r w:rsidRPr="00E76BD4">
        <w:rPr>
          <w:rFonts w:ascii="Arial" w:hAnsi="Arial" w:cs="Arial"/>
          <w:color w:val="0B0C0C"/>
        </w:rPr>
        <w:t xml:space="preserve"> Contract Procedure Rules.</w:t>
      </w:r>
    </w:p>
    <w:p w14:paraId="1E9C0510" w14:textId="4F7E503B" w:rsidR="00E76BD4" w:rsidRDefault="002E4403" w:rsidP="00067C08">
      <w:pPr>
        <w:pStyle w:val="content"/>
        <w:numPr>
          <w:ilvl w:val="1"/>
          <w:numId w:val="1"/>
        </w:numPr>
        <w:contextualSpacing/>
        <w:jc w:val="both"/>
        <w:rPr>
          <w:rFonts w:ascii="Arial" w:hAnsi="Arial" w:cs="Arial"/>
          <w:color w:val="0B0C0C"/>
        </w:rPr>
      </w:pPr>
      <w:r>
        <w:rPr>
          <w:rFonts w:ascii="Arial" w:hAnsi="Arial" w:cs="Arial"/>
          <w:color w:val="0B0C0C"/>
        </w:rPr>
        <w:t>Employees</w:t>
      </w:r>
      <w:r w:rsidR="00E76BD4" w:rsidRPr="00E76BD4">
        <w:rPr>
          <w:rFonts w:ascii="Arial" w:hAnsi="Arial" w:cs="Arial"/>
          <w:color w:val="0B0C0C"/>
        </w:rPr>
        <w:t xml:space="preserve"> contemplating a management buyout must, as soon as they have formed a definite intent, </w:t>
      </w:r>
      <w:proofErr w:type="gramStart"/>
      <w:r w:rsidR="00E76BD4" w:rsidRPr="00E76BD4">
        <w:rPr>
          <w:rFonts w:ascii="Arial" w:hAnsi="Arial" w:cs="Arial"/>
          <w:color w:val="0B0C0C"/>
        </w:rPr>
        <w:t>inform</w:t>
      </w:r>
      <w:proofErr w:type="gramEnd"/>
      <w:r w:rsidR="00E76BD4" w:rsidRPr="00E76BD4">
        <w:rPr>
          <w:rFonts w:ascii="Arial" w:hAnsi="Arial" w:cs="Arial"/>
          <w:color w:val="0B0C0C"/>
        </w:rPr>
        <w:t xml:space="preserve"> the appropriate manager and withdraw from any relevant contact awarding process.</w:t>
      </w:r>
    </w:p>
    <w:p w14:paraId="7561D7CC" w14:textId="77777777" w:rsidR="002E4403" w:rsidRPr="00E76BD4" w:rsidRDefault="002E4403" w:rsidP="002E4403">
      <w:pPr>
        <w:pStyle w:val="content"/>
        <w:contextualSpacing/>
        <w:jc w:val="both"/>
        <w:rPr>
          <w:rFonts w:ascii="Arial" w:hAnsi="Arial" w:cs="Arial"/>
          <w:color w:val="0B0C0C"/>
        </w:rPr>
      </w:pPr>
    </w:p>
    <w:p w14:paraId="7FDBF4CB" w14:textId="28E17893" w:rsidR="00E76BD4" w:rsidRDefault="00E76BD4" w:rsidP="00067C08">
      <w:pPr>
        <w:pStyle w:val="ListParagraph"/>
        <w:numPr>
          <w:ilvl w:val="0"/>
          <w:numId w:val="1"/>
        </w:numPr>
        <w:spacing w:before="120" w:after="120" w:line="240" w:lineRule="auto"/>
        <w:jc w:val="both"/>
        <w:rPr>
          <w:rFonts w:cs="Arial"/>
          <w:b/>
          <w:color w:val="BB1822" w:themeColor="background2"/>
          <w:sz w:val="28"/>
          <w:szCs w:val="28"/>
        </w:rPr>
      </w:pPr>
      <w:r>
        <w:rPr>
          <w:rFonts w:cs="Arial"/>
          <w:b/>
          <w:color w:val="BB1822" w:themeColor="background2"/>
          <w:sz w:val="28"/>
          <w:szCs w:val="28"/>
        </w:rPr>
        <w:t>Finance</w:t>
      </w:r>
    </w:p>
    <w:p w14:paraId="1F3E6148" w14:textId="1BF67750" w:rsidR="00E76BD4" w:rsidRPr="00E76BD4" w:rsidRDefault="00E76BD4" w:rsidP="00067C08">
      <w:pPr>
        <w:pStyle w:val="content"/>
        <w:numPr>
          <w:ilvl w:val="1"/>
          <w:numId w:val="1"/>
        </w:numPr>
        <w:contextualSpacing/>
        <w:jc w:val="both"/>
        <w:rPr>
          <w:rFonts w:ascii="Arial" w:hAnsi="Arial" w:cs="Arial"/>
          <w:color w:val="0B0C0C"/>
        </w:rPr>
      </w:pPr>
      <w:r w:rsidRPr="00E76BD4">
        <w:rPr>
          <w:rFonts w:ascii="Arial" w:hAnsi="Arial" w:cs="Arial"/>
          <w:color w:val="0B0C0C"/>
        </w:rPr>
        <w:t xml:space="preserve">You must ensure that you use public funds in a responsible and lawful manner. Whenever spending </w:t>
      </w:r>
      <w:r w:rsidR="00951833">
        <w:rPr>
          <w:rFonts w:ascii="Arial" w:hAnsi="Arial" w:cs="Arial"/>
          <w:color w:val="0B0C0C"/>
        </w:rPr>
        <w:t>Service</w:t>
      </w:r>
      <w:r w:rsidR="00951833" w:rsidRPr="00E76BD4">
        <w:rPr>
          <w:rFonts w:ascii="Arial" w:hAnsi="Arial" w:cs="Arial"/>
          <w:color w:val="0B0C0C"/>
        </w:rPr>
        <w:t xml:space="preserve"> </w:t>
      </w:r>
      <w:r w:rsidRPr="00E76BD4">
        <w:rPr>
          <w:rFonts w:ascii="Arial" w:hAnsi="Arial" w:cs="Arial"/>
          <w:color w:val="0B0C0C"/>
        </w:rPr>
        <w:t>funds, you must strive to achieve best value for the local community, and wider public purse.</w:t>
      </w:r>
    </w:p>
    <w:p w14:paraId="3726BB9B" w14:textId="69203EC6" w:rsidR="00E76BD4" w:rsidRPr="00E76BD4" w:rsidRDefault="00E76BD4" w:rsidP="00067C08">
      <w:pPr>
        <w:pStyle w:val="content"/>
        <w:numPr>
          <w:ilvl w:val="1"/>
          <w:numId w:val="1"/>
        </w:numPr>
        <w:contextualSpacing/>
        <w:jc w:val="both"/>
        <w:rPr>
          <w:rFonts w:ascii="Arial" w:hAnsi="Arial" w:cs="Arial"/>
          <w:color w:val="0B0C0C"/>
        </w:rPr>
      </w:pPr>
      <w:r w:rsidRPr="00E76BD4">
        <w:rPr>
          <w:rFonts w:ascii="Arial" w:hAnsi="Arial" w:cs="Arial"/>
          <w:color w:val="0B0C0C"/>
        </w:rPr>
        <w:t xml:space="preserve">All officers have an important role in relation to protection against fraud, bribery, corruption and tax evasion. You should report to your line manager or supervisor any concerns you may have associated with the </w:t>
      </w:r>
      <w:r w:rsidR="00B9590C">
        <w:rPr>
          <w:rFonts w:ascii="Arial" w:hAnsi="Arial" w:cs="Arial"/>
          <w:color w:val="0B0C0C"/>
        </w:rPr>
        <w:t>Service’</w:t>
      </w:r>
      <w:r w:rsidRPr="00E76BD4">
        <w:rPr>
          <w:rFonts w:ascii="Arial" w:hAnsi="Arial" w:cs="Arial"/>
          <w:color w:val="0B0C0C"/>
        </w:rPr>
        <w:t>s finances, resources and responsibilities.  </w:t>
      </w:r>
    </w:p>
    <w:p w14:paraId="72AB687E" w14:textId="77777777" w:rsidR="004D2286" w:rsidRPr="004D2286" w:rsidRDefault="00E76BD4" w:rsidP="004D2286">
      <w:pPr>
        <w:pStyle w:val="content"/>
        <w:numPr>
          <w:ilvl w:val="1"/>
          <w:numId w:val="1"/>
        </w:numPr>
        <w:contextualSpacing/>
        <w:jc w:val="both"/>
        <w:rPr>
          <w:rFonts w:ascii="Nunito Sans" w:hAnsi="Nunito Sans"/>
          <w:color w:val="0B0C0C"/>
          <w:sz w:val="27"/>
          <w:szCs w:val="27"/>
        </w:rPr>
      </w:pPr>
      <w:r w:rsidRPr="00E76BD4">
        <w:rPr>
          <w:rFonts w:ascii="Arial" w:hAnsi="Arial" w:cs="Arial"/>
          <w:color w:val="0B0C0C"/>
        </w:rPr>
        <w:t xml:space="preserve">The </w:t>
      </w:r>
      <w:r w:rsidR="00951833">
        <w:rPr>
          <w:rFonts w:ascii="Arial" w:hAnsi="Arial" w:cs="Arial"/>
          <w:color w:val="0B0C0C"/>
        </w:rPr>
        <w:t>Service</w:t>
      </w:r>
      <w:r w:rsidRPr="00E76BD4">
        <w:rPr>
          <w:rFonts w:ascii="Arial" w:hAnsi="Arial" w:cs="Arial"/>
          <w:color w:val="0B0C0C"/>
        </w:rPr>
        <w:t>'s Anti-Fraud, Bribery and Corruption Policy and Whistleblowing Policy.  You should be aware of these policies and associated guidance</w:t>
      </w:r>
      <w:r w:rsidRPr="00E76BD4">
        <w:rPr>
          <w:rFonts w:ascii="Nunito Sans" w:hAnsi="Nunito Sans"/>
          <w:color w:val="0B0C0C"/>
        </w:rPr>
        <w:t xml:space="preserve"> </w:t>
      </w:r>
      <w:r w:rsidRPr="00E76BD4">
        <w:rPr>
          <w:rFonts w:ascii="Arial" w:hAnsi="Arial" w:cs="Arial"/>
          <w:color w:val="0B0C0C"/>
        </w:rPr>
        <w:t>and ensure that you comply with them.</w:t>
      </w:r>
    </w:p>
    <w:p w14:paraId="250F06A7" w14:textId="6871D954" w:rsidR="004D2286" w:rsidRPr="004D2286" w:rsidRDefault="00E76BD4" w:rsidP="004D2286">
      <w:pPr>
        <w:pStyle w:val="content"/>
        <w:ind w:left="1080"/>
        <w:contextualSpacing/>
        <w:jc w:val="both"/>
        <w:rPr>
          <w:rFonts w:ascii="Nunito Sans" w:hAnsi="Nunito Sans"/>
          <w:color w:val="0B0C0C"/>
          <w:sz w:val="27"/>
          <w:szCs w:val="27"/>
        </w:rPr>
      </w:pPr>
      <w:r w:rsidRPr="00E76BD4">
        <w:rPr>
          <w:rFonts w:ascii="Nunito Sans" w:hAnsi="Nunito Sans"/>
          <w:color w:val="0B0C0C"/>
        </w:rPr>
        <w:t> </w:t>
      </w:r>
    </w:p>
    <w:p w14:paraId="0BC8FA18" w14:textId="77777777" w:rsidR="00441CF8" w:rsidRPr="00441CF8" w:rsidRDefault="00441CF8" w:rsidP="00441CF8">
      <w:pPr>
        <w:pStyle w:val="ListParagraph"/>
        <w:numPr>
          <w:ilvl w:val="0"/>
          <w:numId w:val="1"/>
        </w:numPr>
        <w:spacing w:before="120" w:after="120" w:line="240" w:lineRule="auto"/>
        <w:jc w:val="both"/>
        <w:rPr>
          <w:rFonts w:cs="Arial"/>
          <w:b/>
          <w:color w:val="BB1822" w:themeColor="background2"/>
          <w:sz w:val="28"/>
          <w:szCs w:val="28"/>
        </w:rPr>
      </w:pPr>
      <w:r w:rsidRPr="00441CF8">
        <w:rPr>
          <w:rFonts w:cs="Arial"/>
          <w:b/>
          <w:color w:val="BB1822" w:themeColor="background2"/>
          <w:sz w:val="28"/>
          <w:szCs w:val="28"/>
        </w:rPr>
        <w:t>Statutory Duties</w:t>
      </w:r>
    </w:p>
    <w:p w14:paraId="08C0A70B" w14:textId="77777777" w:rsidR="00441CF8" w:rsidRPr="00441CF8" w:rsidRDefault="00441CF8" w:rsidP="00441CF8">
      <w:pPr>
        <w:pStyle w:val="content"/>
        <w:numPr>
          <w:ilvl w:val="1"/>
          <w:numId w:val="1"/>
        </w:numPr>
        <w:contextualSpacing/>
        <w:jc w:val="both"/>
        <w:rPr>
          <w:rFonts w:ascii="Arial" w:hAnsi="Arial" w:cs="Arial"/>
          <w:color w:val="0B0C0C"/>
          <w:sz w:val="27"/>
          <w:szCs w:val="27"/>
        </w:rPr>
      </w:pPr>
      <w:r w:rsidRPr="00441CF8">
        <w:rPr>
          <w:rFonts w:ascii="Arial" w:hAnsi="Arial" w:cs="Arial"/>
        </w:rPr>
        <w:t>As a public sector organisation, Cumbria Fire and Rescue Service must comply with its statutory responsibilities.  Whilst a number of these responsibilities are connected to business as usual, a number are wider reaching and relate to every public sector organisation.</w:t>
      </w:r>
    </w:p>
    <w:p w14:paraId="177C9957" w14:textId="348C8141" w:rsidR="00441CF8" w:rsidRPr="00441CF8" w:rsidRDefault="00441CF8" w:rsidP="00441CF8">
      <w:pPr>
        <w:pStyle w:val="content"/>
        <w:numPr>
          <w:ilvl w:val="1"/>
          <w:numId w:val="1"/>
        </w:numPr>
        <w:contextualSpacing/>
        <w:jc w:val="both"/>
        <w:rPr>
          <w:rFonts w:ascii="Arial" w:hAnsi="Arial" w:cs="Arial"/>
          <w:color w:val="0B0C0C"/>
          <w:sz w:val="27"/>
          <w:szCs w:val="27"/>
        </w:rPr>
      </w:pPr>
      <w:r w:rsidRPr="00441CF8">
        <w:rPr>
          <w:rFonts w:ascii="Arial" w:hAnsi="Arial" w:cs="Arial"/>
        </w:rPr>
        <w:t>The Service will use its best endeavours to ensure that all staff and volunteers are made aware of what those responsibilities are and provide training where appropriate.</w:t>
      </w:r>
      <w:r w:rsidR="00A502C2">
        <w:rPr>
          <w:rFonts w:ascii="Arial" w:hAnsi="Arial" w:cs="Arial"/>
        </w:rPr>
        <w:t xml:space="preserve"> </w:t>
      </w:r>
      <w:r w:rsidRPr="00441CF8">
        <w:rPr>
          <w:rFonts w:ascii="Arial" w:hAnsi="Arial" w:cs="Arial"/>
        </w:rPr>
        <w:t>Examples of those responsibilities include</w:t>
      </w:r>
      <w:r w:rsidR="00A502C2">
        <w:rPr>
          <w:rFonts w:ascii="Arial" w:hAnsi="Arial" w:cs="Arial"/>
        </w:rPr>
        <w:t>:</w:t>
      </w:r>
    </w:p>
    <w:p w14:paraId="79F22F2D" w14:textId="77777777" w:rsidR="00441CF8" w:rsidRPr="00441CF8" w:rsidRDefault="00441CF8" w:rsidP="00441CF8">
      <w:pPr>
        <w:pStyle w:val="content"/>
        <w:numPr>
          <w:ilvl w:val="1"/>
          <w:numId w:val="5"/>
        </w:numPr>
        <w:contextualSpacing/>
        <w:jc w:val="both"/>
        <w:rPr>
          <w:rFonts w:ascii="Arial" w:hAnsi="Arial" w:cs="Arial"/>
          <w:color w:val="0B0C0C"/>
          <w:sz w:val="27"/>
          <w:szCs w:val="27"/>
        </w:rPr>
      </w:pPr>
      <w:r w:rsidRPr="00441CF8">
        <w:rPr>
          <w:rFonts w:ascii="Arial" w:hAnsi="Arial" w:cs="Arial"/>
          <w:b/>
          <w:bCs/>
        </w:rPr>
        <w:t>Safeguarding</w:t>
      </w:r>
    </w:p>
    <w:p w14:paraId="6DA59553" w14:textId="0E75C90C" w:rsidR="00441CF8" w:rsidRPr="00441CF8" w:rsidRDefault="00441CF8" w:rsidP="00441CF8">
      <w:pPr>
        <w:pStyle w:val="content"/>
        <w:ind w:left="1080"/>
        <w:contextualSpacing/>
        <w:jc w:val="both"/>
        <w:rPr>
          <w:rFonts w:ascii="Arial" w:hAnsi="Arial" w:cs="Arial"/>
        </w:rPr>
      </w:pPr>
      <w:r w:rsidRPr="00441CF8">
        <w:rPr>
          <w:rFonts w:ascii="Arial" w:hAnsi="Arial" w:cs="Arial"/>
        </w:rPr>
        <w:t>CFRS must ensure personnel and people working on behalf of the service are aware of safeguarding policies and procedures as well as the legal and moral obligations to effectively safeguard.</w:t>
      </w:r>
    </w:p>
    <w:p w14:paraId="4C51CC70" w14:textId="77777777" w:rsidR="00441CF8" w:rsidRPr="00441CF8" w:rsidRDefault="00441CF8" w:rsidP="00441CF8">
      <w:pPr>
        <w:pStyle w:val="content"/>
        <w:numPr>
          <w:ilvl w:val="1"/>
          <w:numId w:val="5"/>
        </w:numPr>
        <w:contextualSpacing/>
        <w:jc w:val="both"/>
        <w:rPr>
          <w:rFonts w:ascii="Arial" w:hAnsi="Arial" w:cs="Arial"/>
          <w:color w:val="0B0C0C"/>
          <w:sz w:val="27"/>
          <w:szCs w:val="27"/>
        </w:rPr>
      </w:pPr>
      <w:r w:rsidRPr="00441CF8">
        <w:rPr>
          <w:rFonts w:ascii="Arial" w:hAnsi="Arial" w:cs="Arial"/>
          <w:b/>
          <w:bCs/>
        </w:rPr>
        <w:t>Prevent (Reducing radicalisation)</w:t>
      </w:r>
    </w:p>
    <w:p w14:paraId="5BD92B87" w14:textId="122C361C" w:rsidR="00441CF8" w:rsidRPr="004D2286" w:rsidRDefault="00441CF8" w:rsidP="004D2286">
      <w:pPr>
        <w:pStyle w:val="content"/>
        <w:ind w:left="1080"/>
        <w:contextualSpacing/>
        <w:jc w:val="both"/>
        <w:rPr>
          <w:rFonts w:ascii="Arial" w:hAnsi="Arial" w:cs="Arial"/>
        </w:rPr>
      </w:pPr>
      <w:r w:rsidRPr="00441CF8">
        <w:rPr>
          <w:rFonts w:ascii="Arial" w:hAnsi="Arial" w:cs="Arial"/>
        </w:rPr>
        <w:t xml:space="preserve">CFRS must have due regard to guidance provided by the Home Office </w:t>
      </w:r>
      <w:proofErr w:type="gramStart"/>
      <w:r w:rsidRPr="00441CF8">
        <w:rPr>
          <w:rFonts w:ascii="Arial" w:hAnsi="Arial" w:cs="Arial"/>
        </w:rPr>
        <w:t>in regard to</w:t>
      </w:r>
      <w:proofErr w:type="gramEnd"/>
      <w:r w:rsidRPr="00441CF8">
        <w:rPr>
          <w:rFonts w:ascii="Arial" w:hAnsi="Arial" w:cs="Arial"/>
        </w:rPr>
        <w:t xml:space="preserve"> reducing the risk of radicalisation.  In practice this means ensuring all staff know how to identify the signs and know how to make referrals.</w:t>
      </w:r>
    </w:p>
    <w:p w14:paraId="00AEB424" w14:textId="13A494A2" w:rsidR="00441CF8" w:rsidRPr="00441CF8" w:rsidRDefault="00441CF8" w:rsidP="00441CF8">
      <w:pPr>
        <w:pStyle w:val="content"/>
        <w:numPr>
          <w:ilvl w:val="1"/>
          <w:numId w:val="1"/>
        </w:numPr>
        <w:contextualSpacing/>
        <w:jc w:val="both"/>
        <w:rPr>
          <w:rFonts w:ascii="Arial" w:hAnsi="Arial" w:cs="Arial"/>
          <w:color w:val="0B0C0C"/>
          <w:sz w:val="27"/>
          <w:szCs w:val="27"/>
        </w:rPr>
      </w:pPr>
      <w:r w:rsidRPr="00441CF8">
        <w:rPr>
          <w:rFonts w:ascii="Arial" w:hAnsi="Arial" w:cs="Arial"/>
        </w:rPr>
        <w:t>All staff will be expected to take up the offer of any training provided by the Service that relates to the discharge of its statutory functions.</w:t>
      </w:r>
    </w:p>
    <w:p w14:paraId="11ECD985" w14:textId="77777777" w:rsidR="00835F95" w:rsidRPr="00835F95" w:rsidRDefault="00835F95" w:rsidP="002E4403">
      <w:pPr>
        <w:spacing w:before="120" w:after="120" w:line="240" w:lineRule="auto"/>
        <w:contextualSpacing/>
        <w:jc w:val="both"/>
        <w:rPr>
          <w:rStyle w:val="Hyperlink"/>
        </w:rPr>
      </w:pPr>
    </w:p>
    <w:sectPr w:rsidR="00835F95" w:rsidRPr="00835F95" w:rsidSect="00835F95">
      <w:headerReference w:type="even" r:id="rId12"/>
      <w:headerReference w:type="default" r:id="rId13"/>
      <w:footerReference w:type="even" r:id="rId14"/>
      <w:footerReference w:type="default" r:id="rId15"/>
      <w:headerReference w:type="first" r:id="rId16"/>
      <w:footerReference w:type="first" r:id="rId17"/>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6B21" w14:textId="77777777" w:rsidR="009F4D73" w:rsidRDefault="009F4D73">
      <w:r>
        <w:separator/>
      </w:r>
    </w:p>
    <w:p w14:paraId="69898ECE" w14:textId="77777777" w:rsidR="009F4D73" w:rsidRDefault="009F4D73"/>
  </w:endnote>
  <w:endnote w:type="continuationSeparator" w:id="0">
    <w:p w14:paraId="5510BA54" w14:textId="77777777" w:rsidR="009F4D73" w:rsidRDefault="009F4D73">
      <w:r>
        <w:continuationSeparator/>
      </w:r>
    </w:p>
    <w:p w14:paraId="7DC9142F" w14:textId="77777777" w:rsidR="009F4D73" w:rsidRDefault="009F4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617EEC54"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9640EB">
      <w:rPr>
        <w:rFonts w:cs="Arial"/>
        <w:b/>
        <w:color w:val="2C2F2E"/>
        <w:sz w:val="19"/>
        <w:szCs w:val="19"/>
      </w:rPr>
      <w:tab/>
    </w:r>
    <w:r w:rsidR="009640EB">
      <w:rPr>
        <w:rFonts w:cs="Arial"/>
        <w:b/>
        <w:color w:val="2C2F2E"/>
        <w:sz w:val="19"/>
        <w:szCs w:val="19"/>
      </w:rPr>
      <w:tab/>
    </w:r>
    <w:r w:rsidR="009640EB">
      <w:rPr>
        <w:rFonts w:cs="Arial"/>
        <w:b/>
        <w:color w:val="2C2F2E"/>
        <w:sz w:val="19"/>
        <w:szCs w:val="19"/>
      </w:rPr>
      <w:tab/>
      <w:t>Code of Conduct</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6D3F" w14:textId="77777777" w:rsidR="009F4D73" w:rsidRDefault="009F4D73">
      <w:r>
        <w:separator/>
      </w:r>
    </w:p>
    <w:p w14:paraId="0CEEF7CF" w14:textId="77777777" w:rsidR="009F4D73" w:rsidRDefault="009F4D73"/>
  </w:footnote>
  <w:footnote w:type="continuationSeparator" w:id="0">
    <w:p w14:paraId="5702869C" w14:textId="77777777" w:rsidR="009F4D73" w:rsidRDefault="009F4D73">
      <w:r>
        <w:continuationSeparator/>
      </w:r>
    </w:p>
    <w:p w14:paraId="16F2F494" w14:textId="77777777" w:rsidR="009F4D73" w:rsidRDefault="009F4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6842C338">
          <wp:simplePos x="0" y="0"/>
          <wp:positionH relativeFrom="page">
            <wp:align>left</wp:align>
          </wp:positionH>
          <wp:positionV relativeFrom="paragraph">
            <wp:posOffset>-34925</wp:posOffset>
          </wp:positionV>
          <wp:extent cx="7560000" cy="431936"/>
          <wp:effectExtent l="0" t="0" r="3175" b="635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anchor distT="0" distB="0" distL="114300" distR="114300" simplePos="0" relativeHeight="251667456" behindDoc="1" locked="0" layoutInCell="1" allowOverlap="1" wp14:anchorId="1BEBAF6C" wp14:editId="4B76603E">
          <wp:simplePos x="0" y="0"/>
          <wp:positionH relativeFrom="page">
            <wp:align>left</wp:align>
          </wp:positionH>
          <wp:positionV relativeFrom="paragraph">
            <wp:posOffset>-36195</wp:posOffset>
          </wp:positionV>
          <wp:extent cx="7560000" cy="863873"/>
          <wp:effectExtent l="0" t="0" r="3175" b="0"/>
          <wp:wrapTight wrapText="bothSides">
            <wp:wrapPolygon edited="0">
              <wp:start x="0" y="0"/>
              <wp:lineTo x="0" y="20965"/>
              <wp:lineTo x="21555" y="20965"/>
              <wp:lineTo x="21555" y="0"/>
              <wp:lineTo x="0" y="0"/>
            </wp:wrapPolygon>
          </wp:wrapTight>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704D"/>
    <w:multiLevelType w:val="hybridMultilevel"/>
    <w:tmpl w:val="20304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77A1908"/>
    <w:multiLevelType w:val="hybridMultilevel"/>
    <w:tmpl w:val="1250FE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2A10E8C"/>
    <w:multiLevelType w:val="multilevel"/>
    <w:tmpl w:val="4DB23234"/>
    <w:lvl w:ilvl="0">
      <w:start w:val="1"/>
      <w:numFmt w:val="decimal"/>
      <w:lvlText w:val="%1."/>
      <w:lvlJc w:val="left"/>
      <w:pPr>
        <w:ind w:left="720" w:hanging="360"/>
      </w:pPr>
      <w:rPr>
        <w:rFonts w:hint="default"/>
        <w:b/>
        <w:bCs/>
        <w:color w:val="BB1822" w:themeColor="background2"/>
        <w:sz w:val="28"/>
        <w:szCs w:val="28"/>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7ABA14F3"/>
    <w:multiLevelType w:val="hybridMultilevel"/>
    <w:tmpl w:val="2CC4DB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EB53F4"/>
    <w:multiLevelType w:val="hybridMultilevel"/>
    <w:tmpl w:val="D868C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293196">
    <w:abstractNumId w:val="2"/>
  </w:num>
  <w:num w:numId="2" w16cid:durableId="1614096772">
    <w:abstractNumId w:val="1"/>
  </w:num>
  <w:num w:numId="3" w16cid:durableId="182473797">
    <w:abstractNumId w:val="0"/>
  </w:num>
  <w:num w:numId="4" w16cid:durableId="1201477035">
    <w:abstractNumId w:val="4"/>
  </w:num>
  <w:num w:numId="5" w16cid:durableId="142129761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36"/>
    <w:rsid w:val="000103E3"/>
    <w:rsid w:val="000118EF"/>
    <w:rsid w:val="00014C92"/>
    <w:rsid w:val="00015A79"/>
    <w:rsid w:val="000162B0"/>
    <w:rsid w:val="00020DCB"/>
    <w:rsid w:val="000254D9"/>
    <w:rsid w:val="0002751C"/>
    <w:rsid w:val="000334B2"/>
    <w:rsid w:val="000354F3"/>
    <w:rsid w:val="00037852"/>
    <w:rsid w:val="00045A0A"/>
    <w:rsid w:val="0005097B"/>
    <w:rsid w:val="00054F7E"/>
    <w:rsid w:val="00055692"/>
    <w:rsid w:val="00061865"/>
    <w:rsid w:val="000655C3"/>
    <w:rsid w:val="000655EB"/>
    <w:rsid w:val="00067C08"/>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1AD0"/>
    <w:rsid w:val="0018284F"/>
    <w:rsid w:val="00186338"/>
    <w:rsid w:val="00192267"/>
    <w:rsid w:val="00193472"/>
    <w:rsid w:val="00196EB5"/>
    <w:rsid w:val="001A0858"/>
    <w:rsid w:val="001A1D46"/>
    <w:rsid w:val="001A28C4"/>
    <w:rsid w:val="001A2B01"/>
    <w:rsid w:val="001A62AB"/>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30C4"/>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1DB8"/>
    <w:rsid w:val="00282847"/>
    <w:rsid w:val="002949B5"/>
    <w:rsid w:val="00297394"/>
    <w:rsid w:val="002A3987"/>
    <w:rsid w:val="002A5203"/>
    <w:rsid w:val="002A52EB"/>
    <w:rsid w:val="002B4ED4"/>
    <w:rsid w:val="002B50B8"/>
    <w:rsid w:val="002D1E19"/>
    <w:rsid w:val="002D2913"/>
    <w:rsid w:val="002D5D8F"/>
    <w:rsid w:val="002D7DB8"/>
    <w:rsid w:val="002E4403"/>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1CF8"/>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D2286"/>
    <w:rsid w:val="004E1ABA"/>
    <w:rsid w:val="004E3AD9"/>
    <w:rsid w:val="004E47C2"/>
    <w:rsid w:val="004E7AC9"/>
    <w:rsid w:val="004F413D"/>
    <w:rsid w:val="005012E8"/>
    <w:rsid w:val="00502870"/>
    <w:rsid w:val="00506957"/>
    <w:rsid w:val="00515D3D"/>
    <w:rsid w:val="00523C36"/>
    <w:rsid w:val="00527051"/>
    <w:rsid w:val="00532349"/>
    <w:rsid w:val="00540D1D"/>
    <w:rsid w:val="00541565"/>
    <w:rsid w:val="005464C2"/>
    <w:rsid w:val="00546F07"/>
    <w:rsid w:val="00547376"/>
    <w:rsid w:val="005536FF"/>
    <w:rsid w:val="00555AB3"/>
    <w:rsid w:val="00560E18"/>
    <w:rsid w:val="00566707"/>
    <w:rsid w:val="00573984"/>
    <w:rsid w:val="00573C11"/>
    <w:rsid w:val="00574B57"/>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356C"/>
    <w:rsid w:val="00735539"/>
    <w:rsid w:val="007416D2"/>
    <w:rsid w:val="007450CE"/>
    <w:rsid w:val="00746AD7"/>
    <w:rsid w:val="00753BE4"/>
    <w:rsid w:val="00754642"/>
    <w:rsid w:val="00756B0B"/>
    <w:rsid w:val="00760636"/>
    <w:rsid w:val="00762E65"/>
    <w:rsid w:val="00784072"/>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2313"/>
    <w:rsid w:val="00944FAA"/>
    <w:rsid w:val="00944FC0"/>
    <w:rsid w:val="009473D1"/>
    <w:rsid w:val="0095010B"/>
    <w:rsid w:val="00951833"/>
    <w:rsid w:val="0095399F"/>
    <w:rsid w:val="00957780"/>
    <w:rsid w:val="00962033"/>
    <w:rsid w:val="009628F9"/>
    <w:rsid w:val="009640EB"/>
    <w:rsid w:val="009729A3"/>
    <w:rsid w:val="00972FA9"/>
    <w:rsid w:val="00992607"/>
    <w:rsid w:val="00993A6F"/>
    <w:rsid w:val="00997FB0"/>
    <w:rsid w:val="009A6CCB"/>
    <w:rsid w:val="009B55F3"/>
    <w:rsid w:val="009B5CBB"/>
    <w:rsid w:val="009C192A"/>
    <w:rsid w:val="009C523D"/>
    <w:rsid w:val="009C6C81"/>
    <w:rsid w:val="009E7984"/>
    <w:rsid w:val="009E7F36"/>
    <w:rsid w:val="009F309C"/>
    <w:rsid w:val="009F4D73"/>
    <w:rsid w:val="00A00097"/>
    <w:rsid w:val="00A01F52"/>
    <w:rsid w:val="00A0799E"/>
    <w:rsid w:val="00A1159B"/>
    <w:rsid w:val="00A22A1F"/>
    <w:rsid w:val="00A2477C"/>
    <w:rsid w:val="00A24AC9"/>
    <w:rsid w:val="00A2539E"/>
    <w:rsid w:val="00A330E1"/>
    <w:rsid w:val="00A502C2"/>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66707"/>
    <w:rsid w:val="00B71D40"/>
    <w:rsid w:val="00B83907"/>
    <w:rsid w:val="00B922A4"/>
    <w:rsid w:val="00B94F92"/>
    <w:rsid w:val="00B9590C"/>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6D9"/>
    <w:rsid w:val="00C61FEB"/>
    <w:rsid w:val="00C63A46"/>
    <w:rsid w:val="00C677A3"/>
    <w:rsid w:val="00C708E9"/>
    <w:rsid w:val="00C73FCC"/>
    <w:rsid w:val="00C7453D"/>
    <w:rsid w:val="00C8035F"/>
    <w:rsid w:val="00C820A0"/>
    <w:rsid w:val="00C934E3"/>
    <w:rsid w:val="00C94AEC"/>
    <w:rsid w:val="00CA07B7"/>
    <w:rsid w:val="00CA500E"/>
    <w:rsid w:val="00CC0379"/>
    <w:rsid w:val="00CC63A7"/>
    <w:rsid w:val="00CC68EF"/>
    <w:rsid w:val="00CD1AD9"/>
    <w:rsid w:val="00CD497D"/>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141"/>
    <w:rsid w:val="00DE62A0"/>
    <w:rsid w:val="00DF4AB0"/>
    <w:rsid w:val="00E04EB4"/>
    <w:rsid w:val="00E053AA"/>
    <w:rsid w:val="00E12B8F"/>
    <w:rsid w:val="00E21865"/>
    <w:rsid w:val="00E25F08"/>
    <w:rsid w:val="00E32476"/>
    <w:rsid w:val="00E360FE"/>
    <w:rsid w:val="00E36C2C"/>
    <w:rsid w:val="00E533C9"/>
    <w:rsid w:val="00E56122"/>
    <w:rsid w:val="00E567A7"/>
    <w:rsid w:val="00E623B9"/>
    <w:rsid w:val="00E65945"/>
    <w:rsid w:val="00E7451C"/>
    <w:rsid w:val="00E76BD4"/>
    <w:rsid w:val="00E811C9"/>
    <w:rsid w:val="00E858DF"/>
    <w:rsid w:val="00E85D73"/>
    <w:rsid w:val="00E917A0"/>
    <w:rsid w:val="00E93E19"/>
    <w:rsid w:val="00E978FB"/>
    <w:rsid w:val="00EA0069"/>
    <w:rsid w:val="00EB07FE"/>
    <w:rsid w:val="00EB16FA"/>
    <w:rsid w:val="00EB2C8E"/>
    <w:rsid w:val="00EC35EF"/>
    <w:rsid w:val="00ED1518"/>
    <w:rsid w:val="00ED2D7A"/>
    <w:rsid w:val="00ED49F5"/>
    <w:rsid w:val="00EF1C0E"/>
    <w:rsid w:val="00EF3B59"/>
    <w:rsid w:val="00EF4D6E"/>
    <w:rsid w:val="00EF6CD1"/>
    <w:rsid w:val="00EF7CF6"/>
    <w:rsid w:val="00EF7F31"/>
    <w:rsid w:val="00F016B5"/>
    <w:rsid w:val="00F0636B"/>
    <w:rsid w:val="00F06DCE"/>
    <w:rsid w:val="00F13F30"/>
    <w:rsid w:val="00F15879"/>
    <w:rsid w:val="00F22886"/>
    <w:rsid w:val="00F242D0"/>
    <w:rsid w:val="00F26F9F"/>
    <w:rsid w:val="00F30B0D"/>
    <w:rsid w:val="00F321DB"/>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5993C"/>
  <w15:docId w15:val="{F94AF3A8-A367-431E-9C32-172B9887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
    <w:name w:val="content"/>
    <w:basedOn w:val="Normal"/>
    <w:rsid w:val="009640EB"/>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9640EB"/>
    <w:rPr>
      <w:b/>
      <w:bCs/>
    </w:rPr>
  </w:style>
  <w:style w:type="paragraph" w:styleId="Revision">
    <w:name w:val="Revision"/>
    <w:hidden/>
    <w:uiPriority w:val="99"/>
    <w:semiHidden/>
    <w:rsid w:val="009B55F3"/>
    <w:rPr>
      <w:rFonts w:ascii="Arial" w:hAnsi="Arial"/>
      <w:sz w:val="24"/>
      <w:szCs w:val="24"/>
    </w:rPr>
  </w:style>
  <w:style w:type="character" w:styleId="UnresolvedMention">
    <w:name w:val="Unresolved Mention"/>
    <w:basedOn w:val="DefaultParagraphFont"/>
    <w:uiPriority w:val="99"/>
    <w:semiHidden/>
    <w:unhideWhenUsed/>
    <w:rsid w:val="00A5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9243">
      <w:bodyDiv w:val="1"/>
      <w:marLeft w:val="0"/>
      <w:marRight w:val="0"/>
      <w:marTop w:val="0"/>
      <w:marBottom w:val="0"/>
      <w:divBdr>
        <w:top w:val="none" w:sz="0" w:space="0" w:color="auto"/>
        <w:left w:val="none" w:sz="0" w:space="0" w:color="auto"/>
        <w:bottom w:val="none" w:sz="0" w:space="0" w:color="auto"/>
        <w:right w:val="none" w:sz="0" w:space="0" w:color="auto"/>
      </w:divBdr>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250968385">
      <w:bodyDiv w:val="1"/>
      <w:marLeft w:val="0"/>
      <w:marRight w:val="0"/>
      <w:marTop w:val="0"/>
      <w:marBottom w:val="0"/>
      <w:divBdr>
        <w:top w:val="none" w:sz="0" w:space="0" w:color="auto"/>
        <w:left w:val="none" w:sz="0" w:space="0" w:color="auto"/>
        <w:bottom w:val="none" w:sz="0" w:space="0" w:color="auto"/>
        <w:right w:val="none" w:sz="0" w:space="0" w:color="auto"/>
      </w:divBdr>
    </w:div>
    <w:div w:id="271984535">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386994639">
      <w:bodyDiv w:val="1"/>
      <w:marLeft w:val="0"/>
      <w:marRight w:val="0"/>
      <w:marTop w:val="0"/>
      <w:marBottom w:val="0"/>
      <w:divBdr>
        <w:top w:val="none" w:sz="0" w:space="0" w:color="auto"/>
        <w:left w:val="none" w:sz="0" w:space="0" w:color="auto"/>
        <w:bottom w:val="none" w:sz="0" w:space="0" w:color="auto"/>
        <w:right w:val="none" w:sz="0" w:space="0" w:color="auto"/>
      </w:divBdr>
    </w:div>
    <w:div w:id="475220969">
      <w:bodyDiv w:val="1"/>
      <w:marLeft w:val="0"/>
      <w:marRight w:val="0"/>
      <w:marTop w:val="0"/>
      <w:marBottom w:val="0"/>
      <w:divBdr>
        <w:top w:val="none" w:sz="0" w:space="0" w:color="auto"/>
        <w:left w:val="none" w:sz="0" w:space="0" w:color="auto"/>
        <w:bottom w:val="none" w:sz="0" w:space="0" w:color="auto"/>
        <w:right w:val="none" w:sz="0" w:space="0" w:color="auto"/>
      </w:divBdr>
    </w:div>
    <w:div w:id="686172943">
      <w:bodyDiv w:val="1"/>
      <w:marLeft w:val="0"/>
      <w:marRight w:val="0"/>
      <w:marTop w:val="0"/>
      <w:marBottom w:val="0"/>
      <w:divBdr>
        <w:top w:val="none" w:sz="0" w:space="0" w:color="auto"/>
        <w:left w:val="none" w:sz="0" w:space="0" w:color="auto"/>
        <w:bottom w:val="none" w:sz="0" w:space="0" w:color="auto"/>
        <w:right w:val="none" w:sz="0" w:space="0" w:color="auto"/>
      </w:divBdr>
    </w:div>
    <w:div w:id="739595832">
      <w:bodyDiv w:val="1"/>
      <w:marLeft w:val="0"/>
      <w:marRight w:val="0"/>
      <w:marTop w:val="0"/>
      <w:marBottom w:val="0"/>
      <w:divBdr>
        <w:top w:val="none" w:sz="0" w:space="0" w:color="auto"/>
        <w:left w:val="none" w:sz="0" w:space="0" w:color="auto"/>
        <w:bottom w:val="none" w:sz="0" w:space="0" w:color="auto"/>
        <w:right w:val="none" w:sz="0" w:space="0" w:color="auto"/>
      </w:divBdr>
    </w:div>
    <w:div w:id="1652782439">
      <w:bodyDiv w:val="1"/>
      <w:marLeft w:val="0"/>
      <w:marRight w:val="0"/>
      <w:marTop w:val="0"/>
      <w:marBottom w:val="0"/>
      <w:divBdr>
        <w:top w:val="none" w:sz="0" w:space="0" w:color="auto"/>
        <w:left w:val="none" w:sz="0" w:space="0" w:color="auto"/>
        <w:bottom w:val="none" w:sz="0" w:space="0" w:color="auto"/>
        <w:right w:val="none" w:sz="0" w:space="0" w:color="auto"/>
      </w:divBdr>
    </w:div>
    <w:div w:id="1771730479">
      <w:bodyDiv w:val="1"/>
      <w:marLeft w:val="0"/>
      <w:marRight w:val="0"/>
      <w:marTop w:val="0"/>
      <w:marBottom w:val="0"/>
      <w:divBdr>
        <w:top w:val="none" w:sz="0" w:space="0" w:color="auto"/>
        <w:left w:val="none" w:sz="0" w:space="0" w:color="auto"/>
        <w:bottom w:val="none" w:sz="0" w:space="0" w:color="auto"/>
        <w:right w:val="none" w:sz="0" w:space="0" w:color="auto"/>
      </w:divBdr>
    </w:div>
    <w:div w:id="1819686816">
      <w:bodyDiv w:val="1"/>
      <w:marLeft w:val="0"/>
      <w:marRight w:val="0"/>
      <w:marTop w:val="0"/>
      <w:marBottom w:val="0"/>
      <w:divBdr>
        <w:top w:val="none" w:sz="0" w:space="0" w:color="auto"/>
        <w:left w:val="none" w:sz="0" w:space="0" w:color="auto"/>
        <w:bottom w:val="none" w:sz="0" w:space="0" w:color="auto"/>
        <w:right w:val="none" w:sz="0" w:space="0" w:color="auto"/>
      </w:divBdr>
    </w:div>
    <w:div w:id="210530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mbriafire.gov.uk/our-govern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4.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2208</Words>
  <Characters>11796</Characters>
  <Application>Microsoft Office Word</Application>
  <DocSecurity>0</DocSecurity>
  <Lines>193</Lines>
  <Paragraphs>87</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13917</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dc:description/>
  <cp:lastModifiedBy>Hanks, Takara</cp:lastModifiedBy>
  <cp:revision>2</cp:revision>
  <cp:lastPrinted>2017-10-10T09:12:00Z</cp:lastPrinted>
  <dcterms:created xsi:type="dcterms:W3CDTF">2025-11-14T11:54:00Z</dcterms:created>
  <dcterms:modified xsi:type="dcterms:W3CDTF">2025-11-14T11:54:00Z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