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660C079C" w:rsidR="000E2C35" w:rsidRDefault="000E2C35" w:rsidP="006A2DCC"/>
    <w:p w14:paraId="780F9BA8" w14:textId="77777777" w:rsidR="000E2C35" w:rsidRDefault="000E2C35" w:rsidP="006A2DCC"/>
    <w:p w14:paraId="514E2A6C" w14:textId="5AAA8E36" w:rsidR="00C663A6" w:rsidRPr="009C6C81" w:rsidRDefault="00275108" w:rsidP="00C663A6">
      <w:pPr>
        <w:pStyle w:val="Heading1"/>
      </w:pPr>
      <w:r w:rsidRPr="009C6C81">
        <w:rPr>
          <w:noProof/>
        </w:rPr>
        <mc:AlternateContent>
          <mc:Choice Requires="wps">
            <w:drawing>
              <wp:anchor distT="0" distB="0" distL="114300" distR="114300" simplePos="0" relativeHeight="251659264" behindDoc="0" locked="0" layoutInCell="1" allowOverlap="1" wp14:anchorId="432E4F09" wp14:editId="1518FA6A">
                <wp:simplePos x="0" y="0"/>
                <wp:positionH relativeFrom="column">
                  <wp:posOffset>4098906</wp:posOffset>
                </wp:positionH>
                <wp:positionV relativeFrom="paragraph">
                  <wp:posOffset>47161</wp:posOffset>
                </wp:positionV>
                <wp:extent cx="2967355" cy="1051825"/>
                <wp:effectExtent l="0" t="0" r="23495" b="15240"/>
                <wp:wrapNone/>
                <wp:docPr id="11" name="Rectangle 11"/>
                <wp:cNvGraphicFramePr/>
                <a:graphic xmlns:a="http://schemas.openxmlformats.org/drawingml/2006/main">
                  <a:graphicData uri="http://schemas.microsoft.com/office/word/2010/wordprocessingShape">
                    <wps:wsp>
                      <wps:cNvSpPr/>
                      <wps:spPr>
                        <a:xfrm>
                          <a:off x="0" y="0"/>
                          <a:ext cx="2967355" cy="1051825"/>
                        </a:xfrm>
                        <a:prstGeom prst="rect">
                          <a:avLst/>
                        </a:prstGeom>
                        <a:solidFill>
                          <a:srgbClr val="393938"/>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1" style="position:absolute;margin-left:322.75pt;margin-top:3.7pt;width:233.65pt;height:8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393938" strokecolor="white [3212]" strokeweight="2pt" w14:anchorId="546F12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"/>
            </w:pict>
          </mc:Fallback>
        </mc:AlternateContent>
      </w:r>
      <w:r w:rsidR="00C663A6" w:rsidRPr="009C6C81">
        <w:rPr>
          <w:noProof/>
        </w:rPr>
        <mc:AlternateContent>
          <mc:Choice Requires="wps">
            <w:drawing>
              <wp:anchor distT="0" distB="0" distL="114300" distR="114300" simplePos="0" relativeHeight="251660288" behindDoc="0" locked="0" layoutInCell="1" allowOverlap="1" wp14:anchorId="3EBE5EC8" wp14:editId="7F6520F3">
                <wp:simplePos x="0" y="0"/>
                <wp:positionH relativeFrom="column">
                  <wp:posOffset>4276164</wp:posOffset>
                </wp:positionH>
                <wp:positionV relativeFrom="paragraph">
                  <wp:posOffset>237682</wp:posOffset>
                </wp:positionV>
                <wp:extent cx="2590165" cy="9747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165" cy="974725"/>
                        </a:xfrm>
                        <a:prstGeom prst="rect">
                          <a:avLst/>
                        </a:prstGeom>
                        <a:noFill/>
                        <a:ln w="9525">
                          <a:noFill/>
                          <a:miter lim="800000"/>
                          <a:headEnd/>
                          <a:tailEnd/>
                        </a:ln>
                      </wps:spPr>
                      <wps:txbx>
                        <w:txbxContent>
                          <w:p w14:paraId="09F9DADE" w14:textId="21D62F4F" w:rsidR="00C663A6" w:rsidRDefault="00275108" w:rsidP="00C663A6">
                            <w:pPr>
                              <w:pStyle w:val="Heading2"/>
                            </w:pPr>
                            <w:r>
                              <w:t>Probation</w:t>
                            </w:r>
                            <w:r w:rsidR="00C663A6">
                              <w:t xml:space="preserve"> </w:t>
                            </w:r>
                            <w:r>
                              <w:t xml:space="preserve">and Induction </w:t>
                            </w:r>
                            <w:r w:rsidR="00C663A6">
                              <w:t>Policy</w:t>
                            </w:r>
                            <w: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EBE5EC8" id="_x0000_t202" coordsize="21600,21600" o:spt="202" path="m,l,21600r21600,l21600,xe">
                <v:stroke joinstyle="miter"/>
                <v:path gradientshapeok="t" o:connecttype="rect"/>
              </v:shapetype>
              <v:shape id="Text Box 2" o:spid="_x0000_s1026" type="#_x0000_t202" style="position:absolute;margin-left:336.7pt;margin-top:18.7pt;width:203.95pt;height:76.7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" filled="f" stroked="f">
                <v:textbox>
                  <w:txbxContent>
                    <w:p w14:paraId="09F9DADE" w14:textId="21D62F4F" w:rsidR="00C663A6" w:rsidRDefault="00275108" w:rsidP="00C663A6">
                      <w:pPr>
                        <w:pStyle w:val="Heading2"/>
                      </w:pPr>
                      <w:r>
                        <w:t>Probation</w:t>
                      </w:r>
                      <w:r w:rsidR="00C663A6">
                        <w:t xml:space="preserve"> </w:t>
                      </w:r>
                      <w:r>
                        <w:t xml:space="preserve">and Induction </w:t>
                      </w:r>
                      <w:r w:rsidR="00C663A6">
                        <w:t>Policy</w:t>
                      </w:r>
                      <w:r>
                        <w:t xml:space="preserve"> </w:t>
                      </w:r>
                    </w:p>
                  </w:txbxContent>
                </v:textbox>
              </v:shape>
            </w:pict>
          </mc:Fallback>
        </mc:AlternateContent>
      </w:r>
      <w:r w:rsidR="00C663A6">
        <w:rPr>
          <w:noProof/>
        </w:rPr>
        <w:t>People and Talent</w:t>
      </w:r>
      <w:r w:rsidR="00C663A6">
        <w:rPr>
          <w:noProof/>
        </w:rPr>
        <w:br/>
      </w:r>
      <w:r w:rsidR="00C663A6">
        <w:t>Policy</w:t>
      </w:r>
    </w:p>
    <w:p w14:paraId="59A50C44" w14:textId="77777777" w:rsidR="003E2C80" w:rsidRDefault="003E2C80" w:rsidP="003E2C80">
      <w:pPr>
        <w:pStyle w:val="SubHead"/>
        <w:rPr>
          <w:rFonts w:ascii="Arial" w:hAnsi="Arial" w:cs="Arial"/>
          <w:bCs/>
          <w:sz w:val="24"/>
        </w:rPr>
      </w:pPr>
    </w:p>
    <w:p w14:paraId="251DA2F9" w14:textId="77777777" w:rsidR="003E2C80" w:rsidRDefault="003E2C80" w:rsidP="003E2C80">
      <w:pPr>
        <w:pStyle w:val="SubHead"/>
        <w:rPr>
          <w:rFonts w:ascii="Arial" w:hAnsi="Arial" w:cs="Arial"/>
          <w:bCs/>
          <w:sz w:val="24"/>
        </w:rPr>
      </w:pPr>
    </w:p>
    <w:p w14:paraId="7D01E832" w14:textId="77777777" w:rsidR="003E2C80" w:rsidRDefault="003E2C80" w:rsidP="003E2C80">
      <w:pPr>
        <w:pStyle w:val="SubHead"/>
        <w:rPr>
          <w:rFonts w:ascii="Arial" w:hAnsi="Arial" w:cs="Arial"/>
          <w:bCs/>
          <w:sz w:val="24"/>
        </w:rPr>
      </w:pPr>
    </w:p>
    <w:tbl>
      <w:tblPr>
        <w:tblW w:w="0" w:type="auto"/>
        <w:tblInd w:w="108" w:type="dxa"/>
        <w:tblCellMar>
          <w:left w:w="0" w:type="dxa"/>
          <w:right w:w="0" w:type="dxa"/>
        </w:tblCellMar>
        <w:tblLook w:val="04A0" w:firstRow="1" w:lastRow="0" w:firstColumn="1" w:lastColumn="0" w:noHBand="0" w:noVBand="1"/>
      </w:tblPr>
      <w:tblGrid>
        <w:gridCol w:w="1701"/>
        <w:gridCol w:w="4701"/>
        <w:gridCol w:w="3379"/>
      </w:tblGrid>
      <w:tr w:rsidR="00D13FF1" w14:paraId="06DF5344" w14:textId="77777777" w:rsidTr="00835F95">
        <w:tc>
          <w:tcPr>
            <w:tcW w:w="1701" w:type="dxa"/>
            <w:tcBorders>
              <w:top w:val="single" w:sz="8" w:space="0" w:color="auto"/>
              <w:left w:val="single" w:sz="8" w:space="0" w:color="auto"/>
              <w:bottom w:val="single" w:sz="8" w:space="0" w:color="auto"/>
              <w:right w:val="single" w:sz="8" w:space="0" w:color="auto"/>
            </w:tcBorders>
            <w:shd w:val="clear" w:color="auto" w:fill="B91823"/>
            <w:tcMar>
              <w:top w:w="0" w:type="dxa"/>
              <w:left w:w="108" w:type="dxa"/>
              <w:bottom w:w="0" w:type="dxa"/>
              <w:right w:w="108" w:type="dxa"/>
            </w:tcMar>
            <w:vAlign w:val="center"/>
            <w:hideMark/>
          </w:tcPr>
          <w:p w14:paraId="4D35B9C7"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Version Control</w:t>
            </w:r>
          </w:p>
        </w:tc>
        <w:tc>
          <w:tcPr>
            <w:tcW w:w="4701"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124EBA0"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Changes Made</w:t>
            </w:r>
          </w:p>
        </w:tc>
        <w:tc>
          <w:tcPr>
            <w:tcW w:w="3379" w:type="dxa"/>
            <w:tcBorders>
              <w:top w:val="single" w:sz="8" w:space="0" w:color="auto"/>
              <w:left w:val="nil"/>
              <w:bottom w:val="single" w:sz="8" w:space="0" w:color="auto"/>
              <w:right w:val="single" w:sz="8" w:space="0" w:color="auto"/>
            </w:tcBorders>
            <w:shd w:val="clear" w:color="auto" w:fill="B91823"/>
            <w:tcMar>
              <w:top w:w="0" w:type="dxa"/>
              <w:left w:w="108" w:type="dxa"/>
              <w:bottom w:w="0" w:type="dxa"/>
              <w:right w:w="108" w:type="dxa"/>
            </w:tcMar>
            <w:vAlign w:val="center"/>
            <w:hideMark/>
          </w:tcPr>
          <w:p w14:paraId="207014EC" w14:textId="77777777" w:rsidR="00D13FF1" w:rsidRPr="00835F95" w:rsidRDefault="00D13FF1" w:rsidP="00835F95">
            <w:pPr>
              <w:spacing w:line="240" w:lineRule="auto"/>
              <w:jc w:val="center"/>
              <w:rPr>
                <w:rFonts w:ascii="Arial Black" w:eastAsiaTheme="minorHAnsi" w:hAnsi="Arial Black" w:cs="Arial"/>
                <w:b/>
                <w:bCs/>
                <w:color w:val="FFFFFF" w:themeColor="background1"/>
                <w:lang w:eastAsia="en-US"/>
              </w:rPr>
            </w:pPr>
            <w:r w:rsidRPr="00835F95">
              <w:rPr>
                <w:rFonts w:ascii="Arial Black" w:hAnsi="Arial Black" w:cs="Arial"/>
                <w:b/>
                <w:bCs/>
                <w:color w:val="FFFFFF" w:themeColor="background1"/>
              </w:rPr>
              <w:t>Author</w:t>
            </w:r>
          </w:p>
        </w:tc>
      </w:tr>
      <w:tr w:rsidR="00C663A6" w:rsidRPr="00835F95" w14:paraId="6A58B227" w14:textId="77777777" w:rsidTr="00C663A6">
        <w:tc>
          <w:tcPr>
            <w:tcW w:w="1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5BD0F3" w14:textId="77777777" w:rsidR="00C663A6" w:rsidRPr="00C663A6" w:rsidRDefault="00C663A6" w:rsidP="00C663A6">
            <w:pPr>
              <w:spacing w:line="276" w:lineRule="auto"/>
              <w:jc w:val="center"/>
              <w:rPr>
                <w:rFonts w:eastAsiaTheme="minorHAnsi" w:cs="Arial"/>
                <w:color w:val="FF0000"/>
                <w:lang w:eastAsia="en-US"/>
              </w:rPr>
            </w:pPr>
            <w:r w:rsidRPr="00C663A6">
              <w:rPr>
                <w:rFonts w:eastAsiaTheme="minorHAnsi" w:cs="Arial"/>
                <w:color w:val="FF0000"/>
                <w:lang w:eastAsia="en-US"/>
              </w:rPr>
              <w:t>Version 1</w:t>
            </w:r>
          </w:p>
          <w:p w14:paraId="546BDA2F" w14:textId="30B4C57B" w:rsidR="00C663A6" w:rsidRPr="00C663A6" w:rsidRDefault="002078FB" w:rsidP="00C663A6">
            <w:pPr>
              <w:spacing w:line="276" w:lineRule="auto"/>
              <w:jc w:val="center"/>
              <w:rPr>
                <w:rFonts w:eastAsiaTheme="minorHAnsi" w:cs="Arial"/>
                <w:color w:val="FF0000"/>
                <w:lang w:eastAsia="en-US"/>
              </w:rPr>
            </w:pPr>
            <w:r>
              <w:rPr>
                <w:rFonts w:eastAsiaTheme="minorHAnsi" w:cs="Arial"/>
                <w:color w:val="FF0000"/>
                <w:lang w:eastAsia="en-US"/>
              </w:rPr>
              <w:t>Feb 2025</w:t>
            </w:r>
          </w:p>
        </w:tc>
        <w:tc>
          <w:tcPr>
            <w:tcW w:w="4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9E2A18" w14:textId="3A709799" w:rsidR="00C663A6" w:rsidRPr="00C663A6" w:rsidRDefault="00C663A6" w:rsidP="00C663A6">
            <w:pPr>
              <w:spacing w:line="276" w:lineRule="auto"/>
              <w:jc w:val="center"/>
              <w:rPr>
                <w:rFonts w:eastAsiaTheme="minorHAnsi" w:cs="Arial"/>
                <w:color w:val="FF0000"/>
                <w:lang w:eastAsia="en-US"/>
              </w:rPr>
            </w:pPr>
            <w:r w:rsidRPr="00C663A6">
              <w:rPr>
                <w:rFonts w:eastAsiaTheme="minorHAnsi" w:cs="Arial"/>
                <w:color w:val="FF0000"/>
                <w:lang w:eastAsia="en-US"/>
              </w:rPr>
              <w:t xml:space="preserve">Full review. New template and branding. Changes to format. All employees are in scope. Updated language and renaming of policy. Appendices updated. </w:t>
            </w:r>
            <w:r w:rsidR="00E66CCD">
              <w:rPr>
                <w:rFonts w:eastAsiaTheme="minorHAnsi" w:cs="Arial"/>
                <w:color w:val="FF0000"/>
                <w:lang w:eastAsia="en-US"/>
              </w:rPr>
              <w:t xml:space="preserve">Inclusion of PRIME. </w:t>
            </w:r>
          </w:p>
        </w:tc>
        <w:tc>
          <w:tcPr>
            <w:tcW w:w="33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C1BF92" w14:textId="77777777" w:rsidR="00C663A6" w:rsidRPr="00C663A6" w:rsidRDefault="00C663A6" w:rsidP="00C663A6">
            <w:pPr>
              <w:spacing w:line="276" w:lineRule="auto"/>
              <w:jc w:val="center"/>
              <w:rPr>
                <w:rFonts w:eastAsiaTheme="minorHAnsi" w:cs="Arial"/>
                <w:color w:val="FF0000"/>
                <w:lang w:eastAsia="en-US"/>
              </w:rPr>
            </w:pPr>
            <w:r w:rsidRPr="00C663A6">
              <w:rPr>
                <w:rFonts w:eastAsiaTheme="minorHAnsi" w:cs="Arial"/>
                <w:color w:val="FF0000"/>
                <w:lang w:eastAsia="en-US"/>
              </w:rPr>
              <w:t>Orlanda Wright</w:t>
            </w:r>
          </w:p>
          <w:p w14:paraId="01DF309D" w14:textId="77777777" w:rsidR="00C663A6" w:rsidRPr="00C663A6" w:rsidRDefault="00C663A6" w:rsidP="00C663A6">
            <w:pPr>
              <w:spacing w:line="276" w:lineRule="auto"/>
              <w:jc w:val="center"/>
              <w:rPr>
                <w:rFonts w:eastAsiaTheme="minorHAnsi" w:cs="Arial"/>
                <w:color w:val="FF0000"/>
                <w:lang w:eastAsia="en-US"/>
              </w:rPr>
            </w:pPr>
            <w:r w:rsidRPr="00C663A6">
              <w:rPr>
                <w:rFonts w:eastAsiaTheme="minorHAnsi" w:cs="Arial"/>
                <w:color w:val="FF0000"/>
                <w:lang w:eastAsia="en-US"/>
              </w:rPr>
              <w:t>People and Talent</w:t>
            </w:r>
          </w:p>
        </w:tc>
      </w:tr>
    </w:tbl>
    <w:p w14:paraId="34CC4324" w14:textId="77777777" w:rsidR="003F4818" w:rsidRDefault="003F4818">
      <w:pPr>
        <w:spacing w:line="240" w:lineRule="auto"/>
      </w:pPr>
    </w:p>
    <w:p w14:paraId="422A990F" w14:textId="77777777" w:rsidR="00EB2C8E" w:rsidRDefault="00EB2C8E" w:rsidP="00EB2C8E">
      <w:pPr>
        <w:spacing w:line="240" w:lineRule="auto"/>
        <w:rPr>
          <w:color w:val="A92530"/>
        </w:rPr>
      </w:pPr>
    </w:p>
    <w:p w14:paraId="7D2EC894" w14:textId="50099D5F" w:rsidR="00EB6655" w:rsidRDefault="00C663A6" w:rsidP="00272B47">
      <w:pPr>
        <w:pStyle w:val="Heading3"/>
        <w:numPr>
          <w:ilvl w:val="0"/>
          <w:numId w:val="6"/>
        </w:numPr>
      </w:pPr>
      <w:bookmarkStart w:id="0" w:name="_Hlk192693001"/>
      <w:r w:rsidRPr="00453106">
        <w:t>Introduction</w:t>
      </w:r>
    </w:p>
    <w:p w14:paraId="617EDF10" w14:textId="77777777" w:rsidR="00537680" w:rsidRPr="00537680" w:rsidRDefault="00537680" w:rsidP="00537680"/>
    <w:bookmarkEnd w:id="0"/>
    <w:p w14:paraId="50DABDC2" w14:textId="4A61E672" w:rsidR="00C663A6" w:rsidRDefault="00C663A6" w:rsidP="00272B47">
      <w:pPr>
        <w:pStyle w:val="ListParagraph"/>
        <w:numPr>
          <w:ilvl w:val="1"/>
          <w:numId w:val="6"/>
        </w:numPr>
        <w:ind w:left="709" w:hanging="715"/>
      </w:pPr>
      <w:r w:rsidRPr="00011053">
        <w:t xml:space="preserve">The aims of this policy are: </w:t>
      </w:r>
    </w:p>
    <w:p w14:paraId="72AEA712" w14:textId="77777777" w:rsidR="00C663A6" w:rsidRDefault="00C663A6" w:rsidP="00C663A6"/>
    <w:p w14:paraId="6A1DB1BF" w14:textId="77777777" w:rsidR="00275108" w:rsidRDefault="00C663A6" w:rsidP="00272B47">
      <w:pPr>
        <w:pStyle w:val="ListParagraph"/>
        <w:numPr>
          <w:ilvl w:val="0"/>
          <w:numId w:val="2"/>
        </w:numPr>
      </w:pPr>
      <w:r w:rsidRPr="00011053">
        <w:t>to pr</w:t>
      </w:r>
      <w:r w:rsidR="00275108">
        <w:t xml:space="preserve">ovide new employees with support, development, and wellbeing during their first few months at Cumbria Fire and </w:t>
      </w:r>
      <w:r w:rsidRPr="00011053">
        <w:t>Rescue Service</w:t>
      </w:r>
      <w:r w:rsidR="00275108">
        <w:t xml:space="preserve"> (CFRS),</w:t>
      </w:r>
    </w:p>
    <w:p w14:paraId="314C5773" w14:textId="6D93C9B3" w:rsidR="00C663A6" w:rsidRDefault="00275108" w:rsidP="00272B47">
      <w:pPr>
        <w:pStyle w:val="ListParagraph"/>
        <w:numPr>
          <w:ilvl w:val="0"/>
          <w:numId w:val="2"/>
        </w:numPr>
      </w:pPr>
      <w:r>
        <w:t xml:space="preserve">to deliver a successful probation and induction to employees, ensuring they understand and embody the Core Code of Ethics and the service’s values, </w:t>
      </w:r>
    </w:p>
    <w:p w14:paraId="58C39EA2" w14:textId="49113CF7" w:rsidR="00C663A6" w:rsidRDefault="00D84FF7" w:rsidP="00272B47">
      <w:pPr>
        <w:pStyle w:val="ListParagraph"/>
        <w:numPr>
          <w:ilvl w:val="0"/>
          <w:numId w:val="2"/>
        </w:numPr>
      </w:pPr>
      <w:r>
        <w:t>to</w:t>
      </w:r>
      <w:r w:rsidR="00275108">
        <w:t xml:space="preserve"> support employees newly engaged with the service with fair and inclusive access to any requirements and adjustments identified</w:t>
      </w:r>
    </w:p>
    <w:p w14:paraId="187A9689" w14:textId="77777777" w:rsidR="00C663A6" w:rsidRDefault="00C663A6" w:rsidP="00C663A6">
      <w:pPr>
        <w:pStyle w:val="ListParagraph"/>
      </w:pPr>
    </w:p>
    <w:p w14:paraId="0CB3789B" w14:textId="77777777" w:rsidR="00EB6655" w:rsidRDefault="00C663A6" w:rsidP="00272B47">
      <w:pPr>
        <w:pStyle w:val="Heading3"/>
        <w:numPr>
          <w:ilvl w:val="0"/>
          <w:numId w:val="6"/>
        </w:numPr>
      </w:pPr>
      <w:r w:rsidRPr="00453106">
        <w:t>Scope</w:t>
      </w:r>
    </w:p>
    <w:p w14:paraId="4AF67617" w14:textId="77777777" w:rsidR="00537680" w:rsidRPr="00537680" w:rsidRDefault="00537680" w:rsidP="00537680"/>
    <w:p w14:paraId="15CA7BBA" w14:textId="0DBE7AB6" w:rsidR="00275108" w:rsidRPr="005B384E" w:rsidRDefault="00C663A6" w:rsidP="00272B47">
      <w:pPr>
        <w:pStyle w:val="ListParagraph"/>
        <w:numPr>
          <w:ilvl w:val="1"/>
          <w:numId w:val="6"/>
        </w:numPr>
        <w:ind w:left="709" w:hanging="715"/>
      </w:pPr>
      <w:r w:rsidRPr="00EB6655">
        <w:t>This policy applies to all employees</w:t>
      </w:r>
      <w:r w:rsidR="00275108" w:rsidRPr="005B384E">
        <w:t>, both corporate and operational.</w:t>
      </w:r>
      <w:r w:rsidR="00D84FF7">
        <w:t xml:space="preserve"> </w:t>
      </w:r>
    </w:p>
    <w:p w14:paraId="7AA7DA84" w14:textId="77777777" w:rsidR="00275108" w:rsidRPr="00275108" w:rsidRDefault="00275108" w:rsidP="005B384E">
      <w:pPr>
        <w:pStyle w:val="ListParagraph"/>
        <w:ind w:left="709"/>
      </w:pPr>
    </w:p>
    <w:p w14:paraId="5B2F9C84" w14:textId="121198BE" w:rsidR="00EB6655" w:rsidRPr="005B384E" w:rsidRDefault="00275108" w:rsidP="00272B47">
      <w:pPr>
        <w:pStyle w:val="ListParagraph"/>
        <w:numPr>
          <w:ilvl w:val="1"/>
          <w:numId w:val="6"/>
        </w:numPr>
        <w:ind w:left="709" w:hanging="715"/>
      </w:pPr>
      <w:r w:rsidRPr="005B384E">
        <w:t>Externally Provided Workers, Casual Workers, Volunteers, and i</w:t>
      </w:r>
      <w:r w:rsidR="00C663A6" w:rsidRPr="00EB6655">
        <w:t>ndividuals who are engaged via a Secondment Agreement are covered in</w:t>
      </w:r>
      <w:r w:rsidRPr="005B384E">
        <w:t xml:space="preserve"> the relevant guidance, which can be found in the </w:t>
      </w:r>
      <w:r w:rsidRPr="00D84FF7">
        <w:rPr>
          <w:b/>
          <w:bCs/>
          <w:color w:val="C00000"/>
        </w:rPr>
        <w:t>Resourcing and Talent Guidance document.</w:t>
      </w:r>
      <w:r w:rsidRPr="00D84FF7">
        <w:rPr>
          <w:color w:val="C00000"/>
        </w:rPr>
        <w:t xml:space="preserve"> </w:t>
      </w:r>
      <w:r w:rsidRPr="005B384E">
        <w:t>It is important to note, that while other</w:t>
      </w:r>
      <w:r w:rsidR="00D84FF7">
        <w:t xml:space="preserve"> types of personnel</w:t>
      </w:r>
      <w:r w:rsidRPr="005B384E">
        <w:t xml:space="preserve"> may not require a probation period, a thorough and welcoming induction is essential. </w:t>
      </w:r>
    </w:p>
    <w:p w14:paraId="28C420D0" w14:textId="77777777" w:rsidR="00EB6655" w:rsidRPr="00EB6655" w:rsidRDefault="00EB6655" w:rsidP="005B384E">
      <w:pPr>
        <w:pStyle w:val="ListParagraph"/>
        <w:ind w:left="709"/>
      </w:pPr>
    </w:p>
    <w:p w14:paraId="5CEEACAB" w14:textId="3061C12E" w:rsidR="00C663A6" w:rsidRPr="005B384E" w:rsidRDefault="00275108" w:rsidP="00272B47">
      <w:pPr>
        <w:pStyle w:val="ListParagraph"/>
        <w:numPr>
          <w:ilvl w:val="1"/>
          <w:numId w:val="6"/>
        </w:numPr>
        <w:ind w:left="709" w:hanging="715"/>
      </w:pPr>
      <w:r w:rsidRPr="005B384E">
        <w:t xml:space="preserve">When an internal employee is promoted to a new role, they will not be required to undertake another probation period, however new line managers should put in place a </w:t>
      </w:r>
      <w:r w:rsidRPr="005B384E">
        <w:lastRenderedPageBreak/>
        <w:t>clear development plan to support their transition into a new role</w:t>
      </w:r>
      <w:r w:rsidR="00C663A6" w:rsidRPr="00EB6655">
        <w:t>.</w:t>
      </w:r>
      <w:r w:rsidRPr="005B384E">
        <w:t xml:space="preserve"> This can be done with the guidance of the Resourcing and Talent team and the Learning and Development dept. (L&amp;D). </w:t>
      </w:r>
    </w:p>
    <w:p w14:paraId="32FABC92" w14:textId="77777777" w:rsidR="00C663A6" w:rsidRDefault="00C663A6" w:rsidP="00C663A6"/>
    <w:p w14:paraId="4233441B" w14:textId="6E1AE42E" w:rsidR="00C663A6" w:rsidRDefault="00C663A6" w:rsidP="00272B47">
      <w:pPr>
        <w:pStyle w:val="Heading3"/>
        <w:numPr>
          <w:ilvl w:val="0"/>
          <w:numId w:val="6"/>
        </w:numPr>
      </w:pPr>
      <w:r w:rsidRPr="00453106">
        <w:t>Principles</w:t>
      </w:r>
    </w:p>
    <w:p w14:paraId="3680EAFC" w14:textId="77777777" w:rsidR="00537680" w:rsidRPr="00537680" w:rsidRDefault="00537680" w:rsidP="00537680"/>
    <w:p w14:paraId="43C89141" w14:textId="0C437867" w:rsidR="00C663A6" w:rsidRPr="00C8222A" w:rsidRDefault="00C663A6" w:rsidP="00272B47">
      <w:pPr>
        <w:pStyle w:val="Heading3"/>
        <w:numPr>
          <w:ilvl w:val="1"/>
          <w:numId w:val="6"/>
        </w:numPr>
        <w:ind w:left="709" w:hanging="715"/>
        <w:rPr>
          <w:rFonts w:ascii="Arial" w:hAnsi="Arial" w:cs="Times New Roman"/>
          <w:b w:val="0"/>
          <w:bCs w:val="0"/>
          <w:color w:val="auto"/>
          <w:sz w:val="24"/>
          <w:szCs w:val="24"/>
        </w:rPr>
      </w:pPr>
      <w:r w:rsidRPr="00C8222A">
        <w:rPr>
          <w:rFonts w:ascii="Arial" w:hAnsi="Arial" w:cs="Times New Roman"/>
          <w:b w:val="0"/>
          <w:bCs w:val="0"/>
          <w:color w:val="auto"/>
          <w:sz w:val="24"/>
          <w:szCs w:val="24"/>
        </w:rPr>
        <w:t xml:space="preserve">Cumbria Fire and Rescue Service is dedicated to getting the right person in the right role, to make Cumbria a safer place for all. </w:t>
      </w:r>
      <w:r w:rsidR="00275108">
        <w:rPr>
          <w:rFonts w:ascii="Arial" w:hAnsi="Arial" w:cs="Times New Roman"/>
          <w:b w:val="0"/>
          <w:bCs w:val="0"/>
          <w:color w:val="auto"/>
          <w:sz w:val="24"/>
          <w:szCs w:val="24"/>
        </w:rPr>
        <w:t xml:space="preserve">Following successful appointment, the probation period is an essential time to establish the Service’s Core Code of Ethics, the values and behaviours we promote, and our </w:t>
      </w:r>
      <w:r w:rsidR="00077A51">
        <w:rPr>
          <w:rFonts w:ascii="Arial" w:hAnsi="Arial" w:cs="Times New Roman"/>
          <w:b w:val="0"/>
          <w:bCs w:val="0"/>
          <w:color w:val="auto"/>
          <w:sz w:val="24"/>
          <w:szCs w:val="24"/>
        </w:rPr>
        <w:t xml:space="preserve">expectations on </w:t>
      </w:r>
      <w:r w:rsidR="00275108">
        <w:rPr>
          <w:rFonts w:ascii="Arial" w:hAnsi="Arial" w:cs="Times New Roman"/>
          <w:b w:val="0"/>
          <w:bCs w:val="0"/>
          <w:color w:val="auto"/>
          <w:sz w:val="24"/>
          <w:szCs w:val="24"/>
        </w:rPr>
        <w:t xml:space="preserve">culture. </w:t>
      </w:r>
    </w:p>
    <w:p w14:paraId="00795577" w14:textId="77777777" w:rsidR="00C663A6" w:rsidRPr="00EB6655" w:rsidRDefault="00C663A6" w:rsidP="00EB6655">
      <w:pPr>
        <w:pStyle w:val="Heading3"/>
        <w:ind w:left="792"/>
        <w:rPr>
          <w:rFonts w:ascii="Arial" w:hAnsi="Arial" w:cs="Times New Roman"/>
          <w:b w:val="0"/>
          <w:bCs w:val="0"/>
          <w:color w:val="auto"/>
          <w:sz w:val="24"/>
          <w:szCs w:val="24"/>
        </w:rPr>
      </w:pPr>
    </w:p>
    <w:p w14:paraId="49D06A75" w14:textId="77777777" w:rsidR="00C663A6" w:rsidRPr="00EB6655" w:rsidRDefault="00C663A6" w:rsidP="00272B47">
      <w:pPr>
        <w:pStyle w:val="ListParagraph"/>
        <w:numPr>
          <w:ilvl w:val="1"/>
          <w:numId w:val="6"/>
        </w:numPr>
        <w:ind w:left="709" w:hanging="715"/>
        <w:rPr>
          <w:b/>
          <w:bCs/>
        </w:rPr>
      </w:pPr>
      <w:bookmarkStart w:id="1" w:name="_Hlk192694390"/>
      <w:r w:rsidRPr="00EB6655">
        <w:t>This policy is based on the following principles and will:</w:t>
      </w:r>
    </w:p>
    <w:p w14:paraId="136C92C4" w14:textId="7DF47B45" w:rsidR="00C663A6" w:rsidRDefault="00C663A6" w:rsidP="00C663A6"/>
    <w:p w14:paraId="5BA79061" w14:textId="1EF791AC" w:rsidR="00C663A6" w:rsidRDefault="00C663A6" w:rsidP="00272B47">
      <w:pPr>
        <w:pStyle w:val="ListParagraph"/>
        <w:numPr>
          <w:ilvl w:val="0"/>
          <w:numId w:val="3"/>
        </w:numPr>
      </w:pPr>
      <w:r>
        <w:t>Ensure the fair treatment of all employees, regardless of equality factors, whilst also recognising diversity and</w:t>
      </w:r>
      <w:r w:rsidR="00275108">
        <w:t xml:space="preserve"> supporting with any adjustments required</w:t>
      </w:r>
      <w:r>
        <w:t xml:space="preserve">. </w:t>
      </w:r>
    </w:p>
    <w:p w14:paraId="465AAE48" w14:textId="77777777" w:rsidR="00C663A6" w:rsidRDefault="00C663A6" w:rsidP="00C663A6">
      <w:pPr>
        <w:pStyle w:val="ListParagraph"/>
      </w:pPr>
    </w:p>
    <w:p w14:paraId="1FDCE037" w14:textId="55418AE7" w:rsidR="00C663A6" w:rsidRDefault="00C663A6" w:rsidP="00272B47">
      <w:pPr>
        <w:pStyle w:val="ListParagraph"/>
        <w:numPr>
          <w:ilvl w:val="0"/>
          <w:numId w:val="3"/>
        </w:numPr>
      </w:pPr>
      <w:r>
        <w:t xml:space="preserve">Offer support and engagement </w:t>
      </w:r>
      <w:r w:rsidR="00275108">
        <w:t>for employees regardless of role</w:t>
      </w:r>
      <w:r>
        <w:t xml:space="preserve">, promoting equal opportunity, and committing to levelling the playing field for all. </w:t>
      </w:r>
    </w:p>
    <w:p w14:paraId="7062BB50" w14:textId="77777777" w:rsidR="00C663A6" w:rsidRDefault="00C663A6" w:rsidP="00C663A6"/>
    <w:p w14:paraId="16B8CEF8" w14:textId="046D0A75" w:rsidR="00C663A6" w:rsidRDefault="00C663A6" w:rsidP="00272B47">
      <w:pPr>
        <w:pStyle w:val="ListParagraph"/>
        <w:numPr>
          <w:ilvl w:val="0"/>
          <w:numId w:val="3"/>
        </w:numPr>
      </w:pPr>
      <w:r>
        <w:t xml:space="preserve">Always comply with relevant legislation and be responsive to changes in employment law and procedures </w:t>
      </w:r>
      <w:r w:rsidR="0052727C">
        <w:t xml:space="preserve">as </w:t>
      </w:r>
      <w:r>
        <w:t xml:space="preserve">required. </w:t>
      </w:r>
    </w:p>
    <w:p w14:paraId="4AE8D0F1" w14:textId="77777777" w:rsidR="00C663A6" w:rsidRDefault="00C663A6" w:rsidP="00C663A6"/>
    <w:p w14:paraId="60A48703" w14:textId="77777777" w:rsidR="00C663A6" w:rsidRDefault="00C663A6" w:rsidP="00272B47">
      <w:pPr>
        <w:pStyle w:val="ListParagraph"/>
        <w:numPr>
          <w:ilvl w:val="0"/>
          <w:numId w:val="3"/>
        </w:numPr>
      </w:pPr>
      <w:r>
        <w:t>Ensure appropriate procedures are always followed to uphold the safeguarding of vulnerable people and the communities around us.</w:t>
      </w:r>
    </w:p>
    <w:p w14:paraId="22DC79A6" w14:textId="77777777" w:rsidR="00C663A6" w:rsidRDefault="00C663A6" w:rsidP="00C663A6">
      <w:r>
        <w:t xml:space="preserve"> </w:t>
      </w:r>
    </w:p>
    <w:p w14:paraId="7F339CEF" w14:textId="77777777" w:rsidR="00C663A6" w:rsidRDefault="00C663A6" w:rsidP="00272B47">
      <w:pPr>
        <w:pStyle w:val="ListParagraph"/>
        <w:numPr>
          <w:ilvl w:val="0"/>
          <w:numId w:val="3"/>
        </w:numPr>
      </w:pPr>
      <w:r>
        <w:t xml:space="preserve">Strive to develop internal talent, providing avenues for growth, training, and upleveling of skills.  </w:t>
      </w:r>
    </w:p>
    <w:p w14:paraId="7A186F89" w14:textId="77777777" w:rsidR="00C663A6" w:rsidRDefault="00C663A6" w:rsidP="00C663A6"/>
    <w:p w14:paraId="167BDE92" w14:textId="77777777" w:rsidR="00C663A6" w:rsidRDefault="00C663A6" w:rsidP="00272B47">
      <w:pPr>
        <w:pStyle w:val="ListParagraph"/>
        <w:numPr>
          <w:ilvl w:val="0"/>
          <w:numId w:val="3"/>
        </w:numPr>
      </w:pPr>
      <w:r>
        <w:t>Consistently collect feedback and review all Resourcing and Talent processes, ensuring they are the most modern and supportive for all employees and roles.</w:t>
      </w:r>
    </w:p>
    <w:p w14:paraId="29164DFF" w14:textId="77777777" w:rsidR="00C663A6" w:rsidRDefault="00C663A6" w:rsidP="00C663A6">
      <w:pPr>
        <w:pStyle w:val="ListParagraph"/>
      </w:pPr>
    </w:p>
    <w:p w14:paraId="57BB0A00" w14:textId="0ADC4B4A" w:rsidR="00C663A6" w:rsidRDefault="00C663A6" w:rsidP="00272B47">
      <w:pPr>
        <w:pStyle w:val="ListParagraph"/>
        <w:numPr>
          <w:ilvl w:val="0"/>
          <w:numId w:val="3"/>
        </w:numPr>
      </w:pPr>
      <w:r>
        <w:t xml:space="preserve">Empower managers and employees to </w:t>
      </w:r>
      <w:r w:rsidR="00F76FF2">
        <w:t xml:space="preserve">shape the future of our service through developing promising talent and culture. </w:t>
      </w:r>
    </w:p>
    <w:bookmarkEnd w:id="1"/>
    <w:p w14:paraId="459A1D0E" w14:textId="0BAD7C16" w:rsidR="00C663A6" w:rsidRPr="00272B47" w:rsidRDefault="00C663A6" w:rsidP="00272B47">
      <w:r>
        <w:t xml:space="preserve"> </w:t>
      </w:r>
    </w:p>
    <w:p w14:paraId="7390C2C9" w14:textId="1283659A" w:rsidR="003858E1" w:rsidRDefault="00C663A6" w:rsidP="00272B47">
      <w:pPr>
        <w:pStyle w:val="Heading3"/>
        <w:numPr>
          <w:ilvl w:val="0"/>
          <w:numId w:val="6"/>
        </w:numPr>
      </w:pPr>
      <w:bookmarkStart w:id="2" w:name="_Hlk192694703"/>
      <w:r w:rsidRPr="00453106">
        <w:t xml:space="preserve">Management Responsibilities  </w:t>
      </w:r>
    </w:p>
    <w:p w14:paraId="09BB9933" w14:textId="77777777" w:rsidR="00537680" w:rsidRPr="00537680" w:rsidRDefault="00537680" w:rsidP="00537680"/>
    <w:p w14:paraId="04F1B8F3" w14:textId="750D5C5C" w:rsidR="00EB6655" w:rsidRDefault="00C663A6" w:rsidP="00272B47">
      <w:pPr>
        <w:pStyle w:val="ListParagraph"/>
        <w:numPr>
          <w:ilvl w:val="1"/>
          <w:numId w:val="6"/>
        </w:numPr>
        <w:ind w:left="709" w:hanging="715"/>
      </w:pPr>
      <w:r w:rsidRPr="00EB6655">
        <w:t>As far as is reasonably practicable, management will:</w:t>
      </w:r>
      <w:r w:rsidRPr="00EB6655">
        <w:tab/>
      </w:r>
    </w:p>
    <w:p w14:paraId="530CFAC2" w14:textId="77777777" w:rsidR="00EB671A" w:rsidRPr="00EB6655" w:rsidRDefault="00EB671A" w:rsidP="00EB671A">
      <w:pPr>
        <w:pStyle w:val="ListParagraph"/>
        <w:ind w:left="709"/>
      </w:pPr>
    </w:p>
    <w:p w14:paraId="46D5DBB1" w14:textId="4CB911E1" w:rsidR="00EB6655" w:rsidRPr="003858E1" w:rsidRDefault="00C663A6" w:rsidP="00272B47">
      <w:pPr>
        <w:pStyle w:val="ListParagraph"/>
        <w:numPr>
          <w:ilvl w:val="0"/>
          <w:numId w:val="5"/>
        </w:numPr>
        <w:spacing w:before="120" w:line="240" w:lineRule="auto"/>
        <w:ind w:left="993"/>
        <w:jc w:val="both"/>
      </w:pPr>
      <w:r>
        <w:t>Ensure the policy is enforced and supported in a manner evident to employees.</w:t>
      </w:r>
      <w:r w:rsidRPr="007C6DB7">
        <w:t xml:space="preserve"> </w:t>
      </w:r>
    </w:p>
    <w:p w14:paraId="3A355174" w14:textId="77777777" w:rsidR="003858E1" w:rsidRDefault="003858E1" w:rsidP="003858E1">
      <w:pPr>
        <w:pStyle w:val="ListParagraph"/>
        <w:spacing w:before="120" w:line="240" w:lineRule="auto"/>
        <w:ind w:left="993"/>
        <w:jc w:val="both"/>
      </w:pPr>
    </w:p>
    <w:p w14:paraId="0FD70D63" w14:textId="77777777" w:rsidR="00F76FF2" w:rsidRDefault="00C663A6" w:rsidP="00272B47">
      <w:pPr>
        <w:pStyle w:val="ListParagraph"/>
        <w:numPr>
          <w:ilvl w:val="0"/>
          <w:numId w:val="5"/>
        </w:numPr>
        <w:spacing w:before="120" w:line="240" w:lineRule="auto"/>
        <w:ind w:left="993"/>
        <w:jc w:val="both"/>
      </w:pPr>
      <w:r>
        <w:t xml:space="preserve">Ensure the policy is communicated effectively and that employees are made aware of the policy and guidelines and adhere to relevant procedures.  </w:t>
      </w:r>
    </w:p>
    <w:p w14:paraId="482943DD" w14:textId="77777777" w:rsidR="00F76FF2" w:rsidRDefault="00F76FF2" w:rsidP="00F76FF2">
      <w:pPr>
        <w:pStyle w:val="ListParagraph"/>
      </w:pPr>
    </w:p>
    <w:p w14:paraId="63916660" w14:textId="532F0CEE" w:rsidR="00EB6655" w:rsidRPr="003858E1" w:rsidRDefault="00C663A6" w:rsidP="00272B47">
      <w:pPr>
        <w:pStyle w:val="ListParagraph"/>
        <w:numPr>
          <w:ilvl w:val="0"/>
          <w:numId w:val="5"/>
        </w:numPr>
        <w:spacing w:before="120" w:line="240" w:lineRule="auto"/>
        <w:ind w:left="993"/>
        <w:jc w:val="both"/>
      </w:pPr>
      <w:r>
        <w:t xml:space="preserve">Ensure all </w:t>
      </w:r>
      <w:r w:rsidR="00F76FF2">
        <w:t xml:space="preserve">employees </w:t>
      </w:r>
      <w:r>
        <w:t xml:space="preserve">are treated fairly and offered </w:t>
      </w:r>
      <w:r w:rsidR="00F76FF2">
        <w:t>support and development</w:t>
      </w:r>
      <w:r w:rsidR="00077A51">
        <w:t xml:space="preserve"> equal to individual needs</w:t>
      </w:r>
      <w:r w:rsidR="00F76FF2">
        <w:t>.</w:t>
      </w:r>
    </w:p>
    <w:p w14:paraId="3EB7A362" w14:textId="77777777" w:rsidR="003858E1" w:rsidRDefault="003858E1" w:rsidP="003858E1">
      <w:pPr>
        <w:pStyle w:val="ListParagraph"/>
        <w:spacing w:before="120" w:line="240" w:lineRule="auto"/>
        <w:ind w:left="993"/>
        <w:jc w:val="both"/>
      </w:pPr>
    </w:p>
    <w:p w14:paraId="31D13AFE" w14:textId="683B1C40" w:rsidR="00EB6655" w:rsidRPr="003858E1" w:rsidRDefault="00C663A6" w:rsidP="00272B47">
      <w:pPr>
        <w:pStyle w:val="ListParagraph"/>
        <w:numPr>
          <w:ilvl w:val="0"/>
          <w:numId w:val="5"/>
        </w:numPr>
        <w:spacing w:before="120" w:line="240" w:lineRule="auto"/>
        <w:ind w:left="993"/>
        <w:jc w:val="both"/>
      </w:pPr>
      <w:r>
        <w:t>Where required, maintain accurate assessment records, and store them securely.</w:t>
      </w:r>
    </w:p>
    <w:p w14:paraId="793C9DBF" w14:textId="77777777" w:rsidR="003858E1" w:rsidRDefault="003858E1" w:rsidP="003858E1">
      <w:pPr>
        <w:pStyle w:val="ListParagraph"/>
        <w:spacing w:before="120" w:line="240" w:lineRule="auto"/>
        <w:ind w:left="993"/>
        <w:jc w:val="both"/>
      </w:pPr>
    </w:p>
    <w:p w14:paraId="40787E47" w14:textId="5724291D" w:rsidR="00F76FF2" w:rsidRDefault="00F76FF2" w:rsidP="00272B47">
      <w:pPr>
        <w:pStyle w:val="ListParagraph"/>
        <w:numPr>
          <w:ilvl w:val="0"/>
          <w:numId w:val="5"/>
        </w:numPr>
        <w:spacing w:before="120" w:line="240" w:lineRule="auto"/>
        <w:ind w:left="993"/>
        <w:jc w:val="both"/>
      </w:pPr>
      <w:r>
        <w:t xml:space="preserve">Undertake the </w:t>
      </w:r>
      <w:r w:rsidR="00EB671A">
        <w:t>probation</w:t>
      </w:r>
      <w:r>
        <w:t xml:space="preserve"> review</w:t>
      </w:r>
      <w:r w:rsidR="00EB671A">
        <w:t xml:space="preserve"> meetings</w:t>
      </w:r>
      <w:r>
        <w:t>, p</w:t>
      </w:r>
      <w:r w:rsidR="00C663A6">
        <w:t>rovid</w:t>
      </w:r>
      <w:r>
        <w:t>ing</w:t>
      </w:r>
      <w:r w:rsidR="00C663A6">
        <w:t xml:space="preserve"> constructive feedback </w:t>
      </w:r>
      <w:r>
        <w:t xml:space="preserve">and detailing support. </w:t>
      </w:r>
      <w:r w:rsidR="00C663A6">
        <w:t xml:space="preserve">  </w:t>
      </w:r>
    </w:p>
    <w:p w14:paraId="699132D9" w14:textId="77777777" w:rsidR="00F76FF2" w:rsidRDefault="00F76FF2" w:rsidP="00F76FF2">
      <w:pPr>
        <w:pStyle w:val="ListParagraph"/>
      </w:pPr>
    </w:p>
    <w:p w14:paraId="3CEFEA35" w14:textId="70CB4960" w:rsidR="00C663A6" w:rsidRPr="003858E1" w:rsidRDefault="00C663A6" w:rsidP="00272B47">
      <w:pPr>
        <w:pStyle w:val="ListParagraph"/>
        <w:numPr>
          <w:ilvl w:val="0"/>
          <w:numId w:val="5"/>
        </w:numPr>
        <w:spacing w:before="120" w:line="240" w:lineRule="auto"/>
        <w:ind w:left="993"/>
        <w:jc w:val="both"/>
      </w:pPr>
      <w:r>
        <w:t xml:space="preserve">Ensure a safe and inclusive environment is provided for all </w:t>
      </w:r>
      <w:r w:rsidR="00F76FF2">
        <w:t xml:space="preserve">employees. </w:t>
      </w:r>
    </w:p>
    <w:bookmarkEnd w:id="2"/>
    <w:p w14:paraId="16BB5991" w14:textId="77777777" w:rsidR="00C663A6" w:rsidRDefault="00C663A6" w:rsidP="00C663A6">
      <w:pPr>
        <w:pStyle w:val="ListParagraph"/>
      </w:pPr>
    </w:p>
    <w:p w14:paraId="357C2EA6" w14:textId="11A29EF5" w:rsidR="00E66CCD" w:rsidRDefault="00F76FF2" w:rsidP="00272B47">
      <w:pPr>
        <w:pStyle w:val="Heading3"/>
        <w:numPr>
          <w:ilvl w:val="0"/>
          <w:numId w:val="6"/>
        </w:numPr>
      </w:pPr>
      <w:r>
        <w:t xml:space="preserve">Learning and Development Responsibilities </w:t>
      </w:r>
    </w:p>
    <w:p w14:paraId="3FCCE78A" w14:textId="77777777" w:rsidR="00537680" w:rsidRPr="00537680" w:rsidRDefault="00537680" w:rsidP="00537680"/>
    <w:p w14:paraId="1584E3BE" w14:textId="4C42B08F" w:rsidR="00D84FF7" w:rsidRDefault="00D84FF7" w:rsidP="00272B47">
      <w:pPr>
        <w:pStyle w:val="ListParagraph"/>
        <w:numPr>
          <w:ilvl w:val="1"/>
          <w:numId w:val="6"/>
        </w:numPr>
        <w:ind w:left="709" w:hanging="715"/>
      </w:pPr>
      <w:r w:rsidRPr="00D84FF7">
        <w:t>As far as is reasonably practicable, learning and development will: </w:t>
      </w:r>
    </w:p>
    <w:p w14:paraId="320DD3F2" w14:textId="77777777" w:rsidR="00EB671A" w:rsidRPr="00D84FF7" w:rsidRDefault="00EB671A" w:rsidP="00EB671A">
      <w:pPr>
        <w:pStyle w:val="ListParagraph"/>
        <w:ind w:left="709"/>
      </w:pPr>
    </w:p>
    <w:p w14:paraId="2621B0B0" w14:textId="45747FA1" w:rsidR="00D84FF7" w:rsidRPr="00D84FF7" w:rsidRDefault="00D84FF7" w:rsidP="00272B47">
      <w:pPr>
        <w:pStyle w:val="ListParagraph"/>
        <w:numPr>
          <w:ilvl w:val="0"/>
          <w:numId w:val="5"/>
        </w:numPr>
        <w:spacing w:before="120" w:line="240" w:lineRule="auto"/>
        <w:ind w:left="993"/>
        <w:jc w:val="both"/>
      </w:pPr>
      <w:r w:rsidRPr="00D84FF7">
        <w:t>Ensure the policy is followed during employee’s time with Learning and Development </w:t>
      </w:r>
    </w:p>
    <w:p w14:paraId="3E973FEE" w14:textId="77777777" w:rsidR="00D84FF7" w:rsidRDefault="00D84FF7" w:rsidP="00D84FF7">
      <w:pPr>
        <w:pStyle w:val="ListParagraph"/>
        <w:spacing w:before="120" w:line="240" w:lineRule="auto"/>
        <w:ind w:left="993"/>
        <w:jc w:val="both"/>
      </w:pPr>
    </w:p>
    <w:p w14:paraId="75842068" w14:textId="215114CA" w:rsidR="00D84FF7" w:rsidRPr="00D84FF7" w:rsidRDefault="00D84FF7" w:rsidP="00272B47">
      <w:pPr>
        <w:pStyle w:val="ListParagraph"/>
        <w:numPr>
          <w:ilvl w:val="0"/>
          <w:numId w:val="5"/>
        </w:numPr>
        <w:spacing w:before="120" w:line="240" w:lineRule="auto"/>
        <w:ind w:left="993"/>
        <w:jc w:val="both"/>
      </w:pPr>
      <w:r w:rsidRPr="00D84FF7">
        <w:t>Hold relevant initial probation reviews with employees while they are with learning and development. </w:t>
      </w:r>
    </w:p>
    <w:p w14:paraId="7FECB71F" w14:textId="77777777" w:rsidR="00D84FF7" w:rsidRDefault="00D84FF7" w:rsidP="00D84FF7">
      <w:pPr>
        <w:pStyle w:val="ListParagraph"/>
        <w:spacing w:before="120" w:line="240" w:lineRule="auto"/>
        <w:ind w:left="993"/>
        <w:jc w:val="both"/>
      </w:pPr>
    </w:p>
    <w:p w14:paraId="68DC3921" w14:textId="4B7C704A" w:rsidR="00D84FF7" w:rsidRPr="00D84FF7" w:rsidRDefault="00D84FF7" w:rsidP="00272B47">
      <w:pPr>
        <w:pStyle w:val="ListParagraph"/>
        <w:numPr>
          <w:ilvl w:val="0"/>
          <w:numId w:val="5"/>
        </w:numPr>
        <w:spacing w:before="120" w:line="240" w:lineRule="auto"/>
        <w:ind w:left="993"/>
        <w:jc w:val="both"/>
      </w:pPr>
      <w:r w:rsidRPr="00D84FF7">
        <w:t>Support employees through their development to achieve learning and development objectives </w:t>
      </w:r>
    </w:p>
    <w:p w14:paraId="4C8C0083" w14:textId="77777777" w:rsidR="00D84FF7" w:rsidRDefault="00D84FF7" w:rsidP="00D84FF7">
      <w:pPr>
        <w:pStyle w:val="ListParagraph"/>
        <w:spacing w:before="120" w:line="240" w:lineRule="auto"/>
        <w:ind w:left="993"/>
        <w:jc w:val="both"/>
      </w:pPr>
    </w:p>
    <w:p w14:paraId="638890DC" w14:textId="373A2436" w:rsidR="00D84FF7" w:rsidRPr="00D84FF7" w:rsidRDefault="00D84FF7" w:rsidP="00272B47">
      <w:pPr>
        <w:pStyle w:val="ListParagraph"/>
        <w:numPr>
          <w:ilvl w:val="0"/>
          <w:numId w:val="5"/>
        </w:numPr>
        <w:spacing w:before="120" w:line="240" w:lineRule="auto"/>
        <w:ind w:left="993"/>
        <w:jc w:val="both"/>
      </w:pPr>
      <w:r w:rsidRPr="00D84FF7">
        <w:t>Communicate with relevant line managers when handing over responsibility of the employee.  </w:t>
      </w:r>
    </w:p>
    <w:p w14:paraId="3CEFE9F4" w14:textId="77777777" w:rsidR="00D84FF7" w:rsidRDefault="00D84FF7" w:rsidP="00D84FF7">
      <w:pPr>
        <w:pStyle w:val="ListParagraph"/>
        <w:spacing w:before="120" w:line="240" w:lineRule="auto"/>
        <w:ind w:left="993"/>
        <w:jc w:val="both"/>
      </w:pPr>
    </w:p>
    <w:p w14:paraId="4E3A758D" w14:textId="77777777" w:rsidR="00077A51" w:rsidRPr="003858E1" w:rsidRDefault="00077A51" w:rsidP="00077A51">
      <w:pPr>
        <w:pStyle w:val="ListParagraph"/>
        <w:numPr>
          <w:ilvl w:val="0"/>
          <w:numId w:val="5"/>
        </w:numPr>
        <w:spacing w:before="120" w:line="240" w:lineRule="auto"/>
        <w:ind w:left="993"/>
        <w:jc w:val="both"/>
      </w:pPr>
      <w:r>
        <w:t>Ensure all employees are treated fairly and offered support and development equal to individual needs.</w:t>
      </w:r>
    </w:p>
    <w:p w14:paraId="5895AB59" w14:textId="77777777" w:rsidR="00D84FF7" w:rsidRPr="00D84FF7" w:rsidRDefault="00D84FF7" w:rsidP="00D84FF7"/>
    <w:p w14:paraId="308A5EE8" w14:textId="13558F68" w:rsidR="003858E1" w:rsidRDefault="00C663A6" w:rsidP="00272B47">
      <w:pPr>
        <w:pStyle w:val="Heading3"/>
        <w:numPr>
          <w:ilvl w:val="0"/>
          <w:numId w:val="6"/>
        </w:numPr>
      </w:pPr>
      <w:r w:rsidRPr="00453106">
        <w:t xml:space="preserve">Resourcing and Talent Responsibilities </w:t>
      </w:r>
    </w:p>
    <w:p w14:paraId="25FF2157" w14:textId="77777777" w:rsidR="00537680" w:rsidRPr="00537680" w:rsidRDefault="00537680" w:rsidP="00537680"/>
    <w:p w14:paraId="17E0E8AB" w14:textId="5301FCBD" w:rsidR="00C663A6" w:rsidRPr="00EB671A" w:rsidRDefault="00C663A6" w:rsidP="00272B47">
      <w:pPr>
        <w:pStyle w:val="ListParagraph"/>
        <w:numPr>
          <w:ilvl w:val="1"/>
          <w:numId w:val="6"/>
        </w:numPr>
        <w:ind w:left="709" w:hanging="715"/>
        <w:rPr>
          <w:b/>
          <w:bCs/>
        </w:rPr>
      </w:pPr>
      <w:r w:rsidRPr="00EB6655">
        <w:t xml:space="preserve">As far as is reasonably practicable, the Resourcing and Talent team will: </w:t>
      </w:r>
    </w:p>
    <w:p w14:paraId="32E00995" w14:textId="77777777" w:rsidR="00EB671A" w:rsidRPr="00EB6655" w:rsidRDefault="00EB671A" w:rsidP="00EB671A">
      <w:pPr>
        <w:pStyle w:val="ListParagraph"/>
        <w:ind w:left="709"/>
        <w:rPr>
          <w:b/>
          <w:bCs/>
        </w:rPr>
      </w:pPr>
    </w:p>
    <w:p w14:paraId="2A4AAC15" w14:textId="77777777" w:rsidR="00C663A6" w:rsidRDefault="00C663A6" w:rsidP="00272B47">
      <w:pPr>
        <w:pStyle w:val="ListParagraph"/>
        <w:numPr>
          <w:ilvl w:val="0"/>
          <w:numId w:val="2"/>
        </w:numPr>
      </w:pPr>
      <w:r>
        <w:t xml:space="preserve">Ensure the policy is accessible and followed with honesty and integrity. </w:t>
      </w:r>
      <w:r w:rsidRPr="007C6DB7">
        <w:t xml:space="preserve"> </w:t>
      </w:r>
    </w:p>
    <w:p w14:paraId="7E1C5796" w14:textId="77777777" w:rsidR="008A7FD2" w:rsidRDefault="008A7FD2" w:rsidP="005B384E">
      <w:pPr>
        <w:pStyle w:val="ListParagraph"/>
        <w:ind w:left="1211"/>
      </w:pPr>
    </w:p>
    <w:p w14:paraId="63F5360B" w14:textId="77777777" w:rsidR="00550122" w:rsidRDefault="00C663A6" w:rsidP="00272B47">
      <w:pPr>
        <w:pStyle w:val="ListParagraph"/>
        <w:numPr>
          <w:ilvl w:val="0"/>
          <w:numId w:val="2"/>
        </w:numPr>
      </w:pPr>
      <w:r>
        <w:t>Ensure the policy is communicated effectively and that the service is aware of the policy and guidelines, enabling adherence to relevant procedures.</w:t>
      </w:r>
    </w:p>
    <w:p w14:paraId="51272CBF" w14:textId="77777777" w:rsidR="00550122" w:rsidRDefault="00550122" w:rsidP="005B384E">
      <w:pPr>
        <w:pStyle w:val="ListParagraph"/>
        <w:ind w:left="1211"/>
      </w:pPr>
    </w:p>
    <w:p w14:paraId="5E443B2C" w14:textId="1223014A" w:rsidR="00F76FF2" w:rsidRDefault="00C663A6" w:rsidP="00272B47">
      <w:pPr>
        <w:pStyle w:val="ListParagraph"/>
        <w:numPr>
          <w:ilvl w:val="0"/>
          <w:numId w:val="2"/>
        </w:numPr>
      </w:pPr>
      <w:r>
        <w:t xml:space="preserve">Create, deliver, and promote </w:t>
      </w:r>
      <w:r w:rsidR="00F76FF2">
        <w:t>probation and induction</w:t>
      </w:r>
      <w:r>
        <w:t xml:space="preserve"> training</w:t>
      </w:r>
      <w:r w:rsidR="00F76FF2">
        <w:t xml:space="preserve"> where required</w:t>
      </w:r>
      <w:r>
        <w:t xml:space="preserve">.  </w:t>
      </w:r>
    </w:p>
    <w:p w14:paraId="7A9EE611" w14:textId="77777777" w:rsidR="00F76FF2" w:rsidRDefault="00F76FF2" w:rsidP="005B384E">
      <w:pPr>
        <w:pStyle w:val="ListParagraph"/>
        <w:ind w:left="1211"/>
      </w:pPr>
    </w:p>
    <w:p w14:paraId="271182C8" w14:textId="1BDAC283" w:rsidR="00C663A6" w:rsidRDefault="00C663A6" w:rsidP="00272B47">
      <w:pPr>
        <w:pStyle w:val="ListParagraph"/>
        <w:numPr>
          <w:ilvl w:val="0"/>
          <w:numId w:val="2"/>
        </w:numPr>
      </w:pPr>
      <w:r>
        <w:t>Enable managers to</w:t>
      </w:r>
      <w:r w:rsidR="00F76FF2">
        <w:t xml:space="preserve"> develop talent and have constructive conversations with accessible and tangible action plans</w:t>
      </w:r>
      <w:r>
        <w:t xml:space="preserve">.  </w:t>
      </w:r>
    </w:p>
    <w:p w14:paraId="1FAABFA8" w14:textId="77777777" w:rsidR="008A7FD2" w:rsidRDefault="008A7FD2" w:rsidP="005B384E">
      <w:pPr>
        <w:pStyle w:val="ListParagraph"/>
        <w:ind w:left="1211"/>
      </w:pPr>
    </w:p>
    <w:p w14:paraId="6BC43F1E" w14:textId="59C238D3" w:rsidR="00C663A6" w:rsidRDefault="00C663A6" w:rsidP="00272B47">
      <w:pPr>
        <w:pStyle w:val="ListParagraph"/>
        <w:numPr>
          <w:ilvl w:val="0"/>
          <w:numId w:val="2"/>
        </w:numPr>
      </w:pPr>
      <w:r>
        <w:t>Be responsive to changes in employment law and re</w:t>
      </w:r>
      <w:r w:rsidR="00077A51">
        <w:t>sourcing</w:t>
      </w:r>
      <w:r>
        <w:t xml:space="preserve"> best practice. </w:t>
      </w:r>
    </w:p>
    <w:p w14:paraId="043883C6" w14:textId="77777777" w:rsidR="008A7FD2" w:rsidRDefault="008A7FD2" w:rsidP="005B384E">
      <w:pPr>
        <w:pStyle w:val="ListParagraph"/>
        <w:ind w:left="1211"/>
      </w:pPr>
    </w:p>
    <w:p w14:paraId="62B65776" w14:textId="03FED958" w:rsidR="00C663A6" w:rsidRDefault="00C663A6" w:rsidP="00272B47">
      <w:pPr>
        <w:pStyle w:val="ListParagraph"/>
        <w:numPr>
          <w:ilvl w:val="0"/>
          <w:numId w:val="2"/>
        </w:numPr>
      </w:pPr>
      <w:r>
        <w:t xml:space="preserve">Seek feedback from </w:t>
      </w:r>
      <w:r w:rsidR="00F76FF2">
        <w:t>employees who have passed the probation period</w:t>
      </w:r>
      <w:r>
        <w:t>, committing to making</w:t>
      </w:r>
      <w:r w:rsidR="00077A51">
        <w:t xml:space="preserve"> positive</w:t>
      </w:r>
      <w:r>
        <w:t xml:space="preserve"> change where possible. </w:t>
      </w:r>
    </w:p>
    <w:p w14:paraId="09044D37" w14:textId="77777777" w:rsidR="008A7FD2" w:rsidRDefault="008A7FD2" w:rsidP="005B384E">
      <w:pPr>
        <w:pStyle w:val="ListParagraph"/>
        <w:ind w:left="1211"/>
      </w:pPr>
    </w:p>
    <w:p w14:paraId="54E0ED49" w14:textId="77777777" w:rsidR="003858E1" w:rsidRDefault="00C663A6" w:rsidP="00272B47">
      <w:pPr>
        <w:pStyle w:val="ListParagraph"/>
        <w:numPr>
          <w:ilvl w:val="0"/>
          <w:numId w:val="2"/>
        </w:numPr>
      </w:pPr>
      <w:r>
        <w:lastRenderedPageBreak/>
        <w:t xml:space="preserve">Securely collect and analyse EDI data, and work with staff network groups where available. </w:t>
      </w:r>
    </w:p>
    <w:p w14:paraId="53FBF38B" w14:textId="77777777" w:rsidR="003858E1" w:rsidRDefault="003858E1" w:rsidP="005B384E">
      <w:pPr>
        <w:pStyle w:val="ListParagraph"/>
        <w:ind w:left="1211"/>
      </w:pPr>
    </w:p>
    <w:p w14:paraId="05CEE8B0" w14:textId="7B06F48E" w:rsidR="00C663A6" w:rsidRDefault="00C663A6" w:rsidP="00272B47">
      <w:pPr>
        <w:pStyle w:val="ListParagraph"/>
        <w:numPr>
          <w:ilvl w:val="0"/>
          <w:numId w:val="2"/>
        </w:numPr>
      </w:pPr>
      <w:r>
        <w:t>Ensure a safe and inclusive environment is provided for all participating in any process.</w:t>
      </w:r>
    </w:p>
    <w:p w14:paraId="796475EC" w14:textId="77777777" w:rsidR="00C663A6" w:rsidRDefault="00C663A6" w:rsidP="00C663A6">
      <w:pPr>
        <w:pStyle w:val="Heading3"/>
      </w:pPr>
    </w:p>
    <w:p w14:paraId="1D3EF87D" w14:textId="01CE8274" w:rsidR="00C663A6" w:rsidRDefault="00F76FF2" w:rsidP="00272B47">
      <w:pPr>
        <w:pStyle w:val="Heading3"/>
        <w:numPr>
          <w:ilvl w:val="0"/>
          <w:numId w:val="6"/>
        </w:numPr>
      </w:pPr>
      <w:r>
        <w:t>Pro</w:t>
      </w:r>
      <w:r w:rsidR="008175F0">
        <w:t>bation Period Overview</w:t>
      </w:r>
    </w:p>
    <w:p w14:paraId="18A0A136" w14:textId="77777777" w:rsidR="00537680" w:rsidRPr="00537680" w:rsidRDefault="00537680" w:rsidP="00537680"/>
    <w:p w14:paraId="6E03A269" w14:textId="32D5A4AF" w:rsidR="00F76FF2" w:rsidRPr="005B384E" w:rsidRDefault="00F76FF2" w:rsidP="00272B47">
      <w:pPr>
        <w:pStyle w:val="ListParagraph"/>
        <w:numPr>
          <w:ilvl w:val="1"/>
          <w:numId w:val="6"/>
        </w:numPr>
        <w:ind w:left="709" w:hanging="715"/>
      </w:pPr>
      <w:r w:rsidRPr="005B384E">
        <w:t xml:space="preserve">All employees will be subject to a six-month probation period, beginning on the agreed start date of their employment with CFRS. </w:t>
      </w:r>
    </w:p>
    <w:p w14:paraId="443A6775" w14:textId="77777777" w:rsidR="00F76FF2" w:rsidRPr="00F76FF2" w:rsidRDefault="00F76FF2" w:rsidP="005B384E">
      <w:pPr>
        <w:pStyle w:val="ListParagraph"/>
        <w:ind w:left="709"/>
      </w:pPr>
    </w:p>
    <w:p w14:paraId="250B2689" w14:textId="7D25E9FA" w:rsidR="00F76FF2" w:rsidRPr="00F76FF2" w:rsidRDefault="00F76FF2" w:rsidP="00272B47">
      <w:pPr>
        <w:pStyle w:val="ListParagraph"/>
        <w:numPr>
          <w:ilvl w:val="1"/>
          <w:numId w:val="6"/>
        </w:numPr>
        <w:ind w:left="709" w:hanging="715"/>
      </w:pPr>
      <w:r w:rsidRPr="005B384E">
        <w:t>For some employees, specifically operational new recruits, t</w:t>
      </w:r>
      <w:r w:rsidR="000C612A">
        <w:t>heir first day may</w:t>
      </w:r>
      <w:r w:rsidRPr="005B384E">
        <w:t xml:space="preserve"> be the first day of their training course.</w:t>
      </w:r>
      <w:r w:rsidR="000C612A">
        <w:t xml:space="preserve"> This will still be the start of their six-month probation. </w:t>
      </w:r>
    </w:p>
    <w:p w14:paraId="1D8D2C16" w14:textId="77777777" w:rsidR="00C663A6" w:rsidRPr="005B384E" w:rsidRDefault="00C663A6" w:rsidP="005B384E">
      <w:pPr>
        <w:pStyle w:val="ListParagraph"/>
        <w:ind w:left="709"/>
      </w:pPr>
    </w:p>
    <w:p w14:paraId="10EFE19A" w14:textId="77777777" w:rsidR="00F76FF2" w:rsidRPr="005B384E" w:rsidRDefault="00F76FF2" w:rsidP="00272B47">
      <w:pPr>
        <w:pStyle w:val="ListParagraph"/>
        <w:numPr>
          <w:ilvl w:val="1"/>
          <w:numId w:val="6"/>
        </w:numPr>
        <w:ind w:left="709" w:hanging="715"/>
      </w:pPr>
      <w:r w:rsidRPr="005B384E">
        <w:t>The Probation Period is in place to assess the below:</w:t>
      </w:r>
    </w:p>
    <w:p w14:paraId="31F49D43" w14:textId="77777777" w:rsidR="00F76FF2" w:rsidRPr="00F76FF2" w:rsidRDefault="00F76FF2" w:rsidP="00F76FF2"/>
    <w:p w14:paraId="0E03736A" w14:textId="1C9C27E0" w:rsidR="00F76FF2" w:rsidRPr="000C612A" w:rsidRDefault="00F76FF2" w:rsidP="000C612A">
      <w:pPr>
        <w:pStyle w:val="ListParagraph"/>
        <w:numPr>
          <w:ilvl w:val="0"/>
          <w:numId w:val="17"/>
        </w:numPr>
        <w:rPr>
          <w:b/>
          <w:bCs/>
        </w:rPr>
      </w:pPr>
      <w:r>
        <w:t xml:space="preserve">That all employees understand and embody the CFRS Core Code of Ethics. </w:t>
      </w:r>
    </w:p>
    <w:p w14:paraId="659B2677" w14:textId="77777777" w:rsidR="00F76FF2" w:rsidRPr="00F76FF2" w:rsidRDefault="00F76FF2" w:rsidP="00F76FF2"/>
    <w:p w14:paraId="67DDFBD4" w14:textId="62DBB031" w:rsidR="00F76FF2" w:rsidRDefault="00F76FF2" w:rsidP="00272B47">
      <w:pPr>
        <w:pStyle w:val="ListParagraph"/>
        <w:numPr>
          <w:ilvl w:val="0"/>
          <w:numId w:val="7"/>
        </w:numPr>
      </w:pPr>
      <w:r>
        <w:t>That all employees understand the CFRS code of conduct and do not have any misconduct issues within their first 6 months.</w:t>
      </w:r>
    </w:p>
    <w:p w14:paraId="32BFA2AA" w14:textId="77777777" w:rsidR="00F76FF2" w:rsidRDefault="00F76FF2" w:rsidP="00F76FF2">
      <w:pPr>
        <w:pStyle w:val="ListParagraph"/>
      </w:pPr>
    </w:p>
    <w:p w14:paraId="0D35F904" w14:textId="360AB044" w:rsidR="00F76FF2" w:rsidRDefault="00F76FF2" w:rsidP="00272B47">
      <w:pPr>
        <w:pStyle w:val="ListParagraph"/>
        <w:numPr>
          <w:ilvl w:val="0"/>
          <w:numId w:val="7"/>
        </w:numPr>
      </w:pPr>
      <w:r>
        <w:t xml:space="preserve">That all employees have a satisfactory understanding of their role, their team, their team’s function, and their job responsibilities.  </w:t>
      </w:r>
    </w:p>
    <w:p w14:paraId="26511AE2" w14:textId="77777777" w:rsidR="00F76FF2" w:rsidRDefault="00F76FF2" w:rsidP="00F76FF2">
      <w:pPr>
        <w:pStyle w:val="ListParagraph"/>
      </w:pPr>
    </w:p>
    <w:p w14:paraId="7F81817A" w14:textId="39EE8D0D" w:rsidR="00F76FF2" w:rsidRDefault="00F76FF2" w:rsidP="00272B47">
      <w:pPr>
        <w:pStyle w:val="ListParagraph"/>
        <w:numPr>
          <w:ilvl w:val="0"/>
          <w:numId w:val="7"/>
        </w:numPr>
      </w:pPr>
      <w:r>
        <w:t xml:space="preserve">That all employees feel comfortable challenging behaviour or culture that isn’t in line with CFRS vision, values, or ethics. </w:t>
      </w:r>
    </w:p>
    <w:p w14:paraId="6A3DEBAB" w14:textId="77777777" w:rsidR="008175F0" w:rsidRDefault="008175F0" w:rsidP="008175F0">
      <w:pPr>
        <w:pStyle w:val="ListParagraph"/>
      </w:pPr>
    </w:p>
    <w:p w14:paraId="2C2388A5" w14:textId="5304ACD4" w:rsidR="008175F0" w:rsidRDefault="008175F0" w:rsidP="00272B47">
      <w:pPr>
        <w:pStyle w:val="ListParagraph"/>
        <w:numPr>
          <w:ilvl w:val="0"/>
          <w:numId w:val="7"/>
        </w:numPr>
      </w:pPr>
      <w:r>
        <w:t xml:space="preserve">That all employees understand the expectations and terms and conditions of their role. </w:t>
      </w:r>
    </w:p>
    <w:p w14:paraId="28879DF0" w14:textId="77777777" w:rsidR="00EE4638" w:rsidRDefault="00EE4638" w:rsidP="00EE4638">
      <w:pPr>
        <w:pStyle w:val="ListParagraph"/>
      </w:pPr>
    </w:p>
    <w:p w14:paraId="16071399" w14:textId="1871420B" w:rsidR="00EE4638" w:rsidRPr="00E66CCD" w:rsidRDefault="00EE4638" w:rsidP="00272B47">
      <w:pPr>
        <w:pStyle w:val="ListParagraph"/>
        <w:numPr>
          <w:ilvl w:val="0"/>
          <w:numId w:val="7"/>
        </w:numPr>
      </w:pPr>
      <w:r w:rsidRPr="00E66CCD">
        <w:t xml:space="preserve">That all employees have good attendance levels/turn-out levels in their probation period. </w:t>
      </w:r>
    </w:p>
    <w:p w14:paraId="4C671C9C" w14:textId="262C44E7" w:rsidR="00F76FF2" w:rsidRPr="00F76FF2" w:rsidRDefault="00F76FF2" w:rsidP="005B384E">
      <w:pPr>
        <w:pStyle w:val="ListParagraph"/>
        <w:ind w:left="709"/>
      </w:pPr>
    </w:p>
    <w:p w14:paraId="7CFE8E33" w14:textId="1A8A37A7" w:rsidR="008175F0" w:rsidRPr="00447C2B" w:rsidRDefault="00D84FF7" w:rsidP="00272B47">
      <w:pPr>
        <w:pStyle w:val="ListParagraph"/>
        <w:numPr>
          <w:ilvl w:val="1"/>
          <w:numId w:val="6"/>
        </w:numPr>
        <w:ind w:left="709" w:hanging="715"/>
      </w:pPr>
      <w:r w:rsidRPr="00447C2B">
        <w:t xml:space="preserve">Direct Line </w:t>
      </w:r>
      <w:r w:rsidR="008175F0" w:rsidRPr="00447C2B">
        <w:t xml:space="preserve">Managers will need to hold a </w:t>
      </w:r>
      <w:r w:rsidR="008175F0" w:rsidRPr="00447C2B">
        <w:rPr>
          <w:b/>
          <w:bCs/>
        </w:rPr>
        <w:t xml:space="preserve">minimum of </w:t>
      </w:r>
      <w:r w:rsidR="00EB671A" w:rsidRPr="00447C2B">
        <w:rPr>
          <w:b/>
          <w:bCs/>
        </w:rPr>
        <w:t xml:space="preserve">four review </w:t>
      </w:r>
      <w:r w:rsidR="008175F0" w:rsidRPr="00447C2B">
        <w:rPr>
          <w:b/>
          <w:bCs/>
        </w:rPr>
        <w:t>meetings</w:t>
      </w:r>
      <w:r w:rsidR="008175F0" w:rsidRPr="00447C2B">
        <w:t xml:space="preserve"> in the first six months. </w:t>
      </w:r>
    </w:p>
    <w:p w14:paraId="755633C0" w14:textId="77777777" w:rsidR="008175F0" w:rsidRPr="008175F0" w:rsidRDefault="008175F0" w:rsidP="005B384E">
      <w:pPr>
        <w:pStyle w:val="ListParagraph"/>
        <w:ind w:left="709"/>
      </w:pPr>
    </w:p>
    <w:p w14:paraId="4765BCAC" w14:textId="64F0275C" w:rsidR="008175F0" w:rsidRPr="005B384E" w:rsidRDefault="00D84FF7" w:rsidP="00272B47">
      <w:pPr>
        <w:pStyle w:val="ListParagraph"/>
        <w:numPr>
          <w:ilvl w:val="1"/>
          <w:numId w:val="6"/>
        </w:numPr>
        <w:ind w:left="709" w:hanging="715"/>
      </w:pPr>
      <w:r>
        <w:t xml:space="preserve">Direct Line </w:t>
      </w:r>
      <w:r w:rsidR="008175F0" w:rsidRPr="005B384E">
        <w:t>Managers will complete the relevant documentation</w:t>
      </w:r>
      <w:r w:rsidR="00077A51">
        <w:t>, and</w:t>
      </w:r>
      <w:r w:rsidR="008175F0" w:rsidRPr="005B384E">
        <w:t xml:space="preserve"> at the </w:t>
      </w:r>
      <w:r w:rsidR="000C612A">
        <w:t>six</w:t>
      </w:r>
      <w:r w:rsidR="00EB671A">
        <w:t>-month end</w:t>
      </w:r>
      <w:r w:rsidR="008175F0" w:rsidRPr="005B384E">
        <w:t xml:space="preserve"> point if the employee meets </w:t>
      </w:r>
      <w:r w:rsidR="00537680" w:rsidRPr="005B384E">
        <w:t>all</w:t>
      </w:r>
      <w:r w:rsidR="008175F0" w:rsidRPr="005B384E">
        <w:t xml:space="preserve"> the above (7.3) points to a good standard, they can be signed off as completing their probation. </w:t>
      </w:r>
    </w:p>
    <w:p w14:paraId="21A2486E" w14:textId="77777777" w:rsidR="008175F0" w:rsidRPr="005B384E" w:rsidRDefault="008175F0" w:rsidP="005B384E">
      <w:pPr>
        <w:pStyle w:val="ListParagraph"/>
        <w:ind w:left="709"/>
      </w:pPr>
    </w:p>
    <w:p w14:paraId="1CC6D268" w14:textId="4CD2596E" w:rsidR="008175F0" w:rsidRPr="005B384E" w:rsidRDefault="008175F0" w:rsidP="00272B47">
      <w:pPr>
        <w:pStyle w:val="ListParagraph"/>
        <w:numPr>
          <w:ilvl w:val="1"/>
          <w:numId w:val="6"/>
        </w:numPr>
        <w:ind w:left="709" w:hanging="715"/>
      </w:pPr>
      <w:r w:rsidRPr="005B384E">
        <w:t>The Probation Period is to ensure all employees begin their career journey with CFRS on the right track. There isn’t an expectation tha</w:t>
      </w:r>
      <w:r w:rsidR="00077A51">
        <w:t>t on completion of probation an</w:t>
      </w:r>
      <w:r w:rsidRPr="005B384E">
        <w:t xml:space="preserve"> employee will be </w:t>
      </w:r>
      <w:r w:rsidR="00D84FF7">
        <w:t>fully developed in</w:t>
      </w:r>
      <w:r w:rsidRPr="005B384E">
        <w:t xml:space="preserve"> their role, as development is always on-going in our service, </w:t>
      </w:r>
      <w:r w:rsidRPr="005B384E">
        <w:lastRenderedPageBreak/>
        <w:t xml:space="preserve">however managers need to be assured the employee will perform well and contribute positively to the culture </w:t>
      </w:r>
      <w:r w:rsidR="00D84FF7">
        <w:t xml:space="preserve">in </w:t>
      </w:r>
      <w:r w:rsidRPr="005B384E">
        <w:t>CFRS</w:t>
      </w:r>
      <w:r w:rsidR="00D84FF7">
        <w:t xml:space="preserve">. </w:t>
      </w:r>
    </w:p>
    <w:p w14:paraId="2708C826" w14:textId="77777777" w:rsidR="008175F0" w:rsidRDefault="008175F0" w:rsidP="008175F0"/>
    <w:p w14:paraId="582A34DC" w14:textId="60EC213A" w:rsidR="00550122" w:rsidRDefault="00E66CCD" w:rsidP="00272B47">
      <w:pPr>
        <w:pStyle w:val="Heading3"/>
        <w:numPr>
          <w:ilvl w:val="0"/>
          <w:numId w:val="6"/>
        </w:numPr>
        <w:tabs>
          <w:tab w:val="num" w:pos="405"/>
        </w:tabs>
        <w:ind w:left="405" w:hanging="405"/>
      </w:pPr>
      <w:r>
        <w:t>Probation</w:t>
      </w:r>
      <w:r w:rsidR="00550122">
        <w:t xml:space="preserve"> and Competency</w:t>
      </w:r>
    </w:p>
    <w:p w14:paraId="05E0AB72" w14:textId="77777777" w:rsidR="00537680" w:rsidRPr="00537680" w:rsidRDefault="00537680" w:rsidP="00537680"/>
    <w:p w14:paraId="0F3CE9B0" w14:textId="6C225ED1" w:rsidR="00D84FF7" w:rsidRPr="00D84FF7" w:rsidRDefault="00D84FF7" w:rsidP="00272B47">
      <w:pPr>
        <w:pStyle w:val="ListParagraph"/>
        <w:numPr>
          <w:ilvl w:val="1"/>
          <w:numId w:val="6"/>
        </w:numPr>
        <w:ind w:left="709" w:hanging="715"/>
      </w:pPr>
      <w:r w:rsidRPr="00D84FF7">
        <w:t>The development of the individual is the responsibility of the line manager and employee. </w:t>
      </w:r>
    </w:p>
    <w:p w14:paraId="2EDDBE09" w14:textId="7D9C7188" w:rsidR="00D84FF7" w:rsidRPr="00D84FF7" w:rsidRDefault="00D84FF7" w:rsidP="00D84FF7">
      <w:pPr>
        <w:pStyle w:val="ListParagraph"/>
        <w:ind w:left="709"/>
      </w:pPr>
    </w:p>
    <w:p w14:paraId="0BD0227C" w14:textId="4713802E" w:rsidR="00D84FF7" w:rsidRPr="00D84FF7" w:rsidRDefault="00D84FF7" w:rsidP="00272B47">
      <w:pPr>
        <w:pStyle w:val="ListParagraph"/>
        <w:numPr>
          <w:ilvl w:val="1"/>
          <w:numId w:val="6"/>
        </w:numPr>
        <w:ind w:left="709" w:hanging="715"/>
      </w:pPr>
      <w:r w:rsidRPr="00D84FF7">
        <w:t>Operational employees follow a structured development plan that lasts for 24-months, this is separate from the probation period and is to demonstrate operational competency only, in line with the relevant role map for the individual.  </w:t>
      </w:r>
    </w:p>
    <w:p w14:paraId="4AC79FE6" w14:textId="522944D8" w:rsidR="00D84FF7" w:rsidRPr="00D84FF7" w:rsidRDefault="00D84FF7" w:rsidP="00D84FF7">
      <w:pPr>
        <w:pStyle w:val="ListParagraph"/>
        <w:ind w:left="709"/>
      </w:pPr>
    </w:p>
    <w:p w14:paraId="674E24E0" w14:textId="4911C5CE" w:rsidR="00D84FF7" w:rsidRDefault="00D84FF7" w:rsidP="00272B47">
      <w:pPr>
        <w:pStyle w:val="ListParagraph"/>
        <w:numPr>
          <w:ilvl w:val="1"/>
          <w:numId w:val="6"/>
        </w:numPr>
        <w:ind w:left="709" w:hanging="715"/>
      </w:pPr>
      <w:r w:rsidRPr="00D84FF7">
        <w:t>Corporate employees will follow a development plan agreed with their line manager with help and support from L&amp;D for courses and other development needs.  </w:t>
      </w:r>
    </w:p>
    <w:p w14:paraId="362CB9DB" w14:textId="77777777" w:rsidR="00EB671A" w:rsidRDefault="00EB671A" w:rsidP="00EB671A">
      <w:pPr>
        <w:pStyle w:val="ListParagraph"/>
      </w:pPr>
    </w:p>
    <w:p w14:paraId="508963D0" w14:textId="076776BD" w:rsidR="00EB671A" w:rsidRDefault="00EB671A" w:rsidP="00EB671A">
      <w:pPr>
        <w:pStyle w:val="Heading3"/>
        <w:numPr>
          <w:ilvl w:val="0"/>
          <w:numId w:val="6"/>
        </w:numPr>
      </w:pPr>
      <w:r>
        <w:t xml:space="preserve">Probation and Protected Characteristics </w:t>
      </w:r>
    </w:p>
    <w:p w14:paraId="400AD9D4" w14:textId="77777777" w:rsidR="00ED7FFD" w:rsidRPr="00ED7FFD" w:rsidRDefault="00ED7FFD" w:rsidP="00ED7FFD"/>
    <w:p w14:paraId="6D60E084" w14:textId="77777777" w:rsidR="00ED7FFD" w:rsidRPr="005B384E" w:rsidRDefault="00ED7FFD" w:rsidP="00ED7FFD">
      <w:pPr>
        <w:pStyle w:val="ListParagraph"/>
        <w:numPr>
          <w:ilvl w:val="1"/>
          <w:numId w:val="6"/>
        </w:numPr>
        <w:ind w:left="709" w:hanging="715"/>
      </w:pPr>
      <w:r w:rsidRPr="00EB6655">
        <w:t>The Equality Act 2010 is legislation that sets out the protected characteristics and prohibits discriminatory behaviour based on these. Discrimination means treating someone less favourably than someone else because of a certain characteristic, causing harm and distress to that individual and not complying with legislation.</w:t>
      </w:r>
    </w:p>
    <w:p w14:paraId="38921460" w14:textId="77777777" w:rsidR="00ED7FFD" w:rsidRPr="00C46F33" w:rsidRDefault="00ED7FFD" w:rsidP="00ED7FFD">
      <w:pPr>
        <w:ind w:left="-6"/>
      </w:pPr>
    </w:p>
    <w:p w14:paraId="57247A6B" w14:textId="77777777" w:rsidR="00ED7FFD" w:rsidRPr="005B384E" w:rsidRDefault="00ED7FFD" w:rsidP="00ED7FFD">
      <w:pPr>
        <w:pStyle w:val="ListParagraph"/>
        <w:numPr>
          <w:ilvl w:val="1"/>
          <w:numId w:val="6"/>
        </w:numPr>
        <w:ind w:left="709" w:hanging="715"/>
      </w:pPr>
      <w:r w:rsidRPr="005B384E">
        <w:t>The protected characteristics in the Equality Act 2010 currently are:</w:t>
      </w:r>
    </w:p>
    <w:p w14:paraId="2D794904" w14:textId="77777777" w:rsidR="00ED7FFD" w:rsidRPr="00C74F49" w:rsidRDefault="00ED7FFD" w:rsidP="00ED7FFD">
      <w:pPr>
        <w:pStyle w:val="next"/>
        <w:spacing w:after="0"/>
        <w:rPr>
          <w:rFonts w:eastAsia="PMingLiU"/>
        </w:rPr>
      </w:pPr>
    </w:p>
    <w:p w14:paraId="20F2F8BE" w14:textId="77777777" w:rsidR="00ED7FFD" w:rsidRPr="00EB6655" w:rsidRDefault="00ED7FFD" w:rsidP="00ED7FFD">
      <w:pPr>
        <w:pStyle w:val="ListParagraph"/>
        <w:numPr>
          <w:ilvl w:val="0"/>
          <w:numId w:val="5"/>
        </w:numPr>
        <w:spacing w:before="120" w:line="240" w:lineRule="auto"/>
        <w:jc w:val="both"/>
      </w:pPr>
      <w:r w:rsidRPr="00EB6655">
        <w:t>age</w:t>
      </w:r>
    </w:p>
    <w:p w14:paraId="243D6625" w14:textId="77777777" w:rsidR="00ED7FFD" w:rsidRPr="00EB6655" w:rsidRDefault="00ED7FFD" w:rsidP="00ED7FFD">
      <w:pPr>
        <w:pStyle w:val="ListParagraph"/>
        <w:numPr>
          <w:ilvl w:val="0"/>
          <w:numId w:val="5"/>
        </w:numPr>
        <w:spacing w:before="120" w:line="240" w:lineRule="auto"/>
        <w:jc w:val="both"/>
      </w:pPr>
      <w:r w:rsidRPr="00EB6655">
        <w:t>disability</w:t>
      </w:r>
      <w:r w:rsidRPr="00EB6655">
        <w:tab/>
      </w:r>
      <w:r w:rsidRPr="00EB6655">
        <w:tab/>
      </w:r>
    </w:p>
    <w:p w14:paraId="62845A1A" w14:textId="77777777" w:rsidR="00ED7FFD" w:rsidRPr="00EB6655" w:rsidRDefault="00ED7FFD" w:rsidP="00ED7FFD">
      <w:pPr>
        <w:pStyle w:val="ListParagraph"/>
        <w:numPr>
          <w:ilvl w:val="0"/>
          <w:numId w:val="5"/>
        </w:numPr>
        <w:spacing w:before="120" w:line="240" w:lineRule="auto"/>
        <w:jc w:val="both"/>
      </w:pPr>
      <w:r w:rsidRPr="00EB6655">
        <w:t>gender reassignment</w:t>
      </w:r>
    </w:p>
    <w:p w14:paraId="0A818E49" w14:textId="77777777" w:rsidR="00ED7FFD" w:rsidRPr="00EB6655" w:rsidRDefault="00ED7FFD" w:rsidP="00ED7FFD">
      <w:pPr>
        <w:pStyle w:val="ListParagraph"/>
        <w:numPr>
          <w:ilvl w:val="0"/>
          <w:numId w:val="5"/>
        </w:numPr>
        <w:spacing w:before="120" w:line="240" w:lineRule="auto"/>
        <w:jc w:val="both"/>
      </w:pPr>
      <w:r w:rsidRPr="00EB6655">
        <w:t>marriage or civil partnership</w:t>
      </w:r>
    </w:p>
    <w:p w14:paraId="273C3D25" w14:textId="77777777" w:rsidR="00ED7FFD" w:rsidRPr="00EB6655" w:rsidRDefault="00ED7FFD" w:rsidP="00ED7FFD">
      <w:pPr>
        <w:pStyle w:val="ListParagraph"/>
        <w:numPr>
          <w:ilvl w:val="0"/>
          <w:numId w:val="5"/>
        </w:numPr>
        <w:spacing w:before="120" w:line="240" w:lineRule="auto"/>
        <w:jc w:val="both"/>
      </w:pPr>
      <w:r>
        <w:t>pregnancy and maternity</w:t>
      </w:r>
    </w:p>
    <w:p w14:paraId="4D0277E0" w14:textId="77777777" w:rsidR="00ED7FFD" w:rsidRPr="00EB6655" w:rsidRDefault="00ED7FFD" w:rsidP="00ED7FFD">
      <w:pPr>
        <w:pStyle w:val="ListParagraph"/>
        <w:numPr>
          <w:ilvl w:val="0"/>
          <w:numId w:val="5"/>
        </w:numPr>
        <w:spacing w:before="120" w:line="240" w:lineRule="auto"/>
        <w:jc w:val="both"/>
      </w:pPr>
      <w:r w:rsidRPr="00EB6655">
        <w:t>race</w:t>
      </w:r>
    </w:p>
    <w:p w14:paraId="72BDB87E" w14:textId="77777777" w:rsidR="00ED7FFD" w:rsidRPr="00EB6655" w:rsidRDefault="00ED7FFD" w:rsidP="00ED7FFD">
      <w:pPr>
        <w:pStyle w:val="ListParagraph"/>
        <w:numPr>
          <w:ilvl w:val="0"/>
          <w:numId w:val="5"/>
        </w:numPr>
        <w:spacing w:before="120" w:line="240" w:lineRule="auto"/>
        <w:jc w:val="both"/>
      </w:pPr>
      <w:r w:rsidRPr="00EB6655">
        <w:t xml:space="preserve">religion or belief </w:t>
      </w:r>
    </w:p>
    <w:p w14:paraId="735BBE18" w14:textId="77777777" w:rsidR="00ED7FFD" w:rsidRPr="00EB6655" w:rsidRDefault="00ED7FFD" w:rsidP="00ED7FFD">
      <w:pPr>
        <w:pStyle w:val="ListParagraph"/>
        <w:numPr>
          <w:ilvl w:val="0"/>
          <w:numId w:val="5"/>
        </w:numPr>
        <w:spacing w:before="120" w:line="240" w:lineRule="auto"/>
        <w:jc w:val="both"/>
      </w:pPr>
      <w:r w:rsidRPr="00EB6655">
        <w:t>sex</w:t>
      </w:r>
    </w:p>
    <w:p w14:paraId="21989688" w14:textId="77777777" w:rsidR="00ED7FFD" w:rsidRPr="00EB6655" w:rsidRDefault="00ED7FFD" w:rsidP="00ED7FFD">
      <w:pPr>
        <w:pStyle w:val="ListParagraph"/>
        <w:numPr>
          <w:ilvl w:val="0"/>
          <w:numId w:val="5"/>
        </w:numPr>
        <w:spacing w:before="120" w:line="240" w:lineRule="auto"/>
        <w:jc w:val="both"/>
      </w:pPr>
      <w:r w:rsidRPr="00EB6655">
        <w:t>sexual orientation</w:t>
      </w:r>
    </w:p>
    <w:p w14:paraId="75D3A3F6" w14:textId="77777777" w:rsidR="00ED7FFD" w:rsidRDefault="00ED7FFD" w:rsidP="00ED7FFD">
      <w:pPr>
        <w:pStyle w:val="next"/>
        <w:spacing w:after="0"/>
        <w:rPr>
          <w:rFonts w:eastAsia="PMingLiU"/>
        </w:rPr>
      </w:pPr>
    </w:p>
    <w:p w14:paraId="53461C49" w14:textId="7B5362FE" w:rsidR="00ED7FFD" w:rsidRPr="005B384E" w:rsidRDefault="00ED7FFD" w:rsidP="00ED7FFD">
      <w:pPr>
        <w:pStyle w:val="ListParagraph"/>
        <w:numPr>
          <w:ilvl w:val="1"/>
          <w:numId w:val="6"/>
        </w:numPr>
        <w:ind w:left="709" w:hanging="715"/>
      </w:pPr>
      <w:r w:rsidRPr="005B384E">
        <w:t>CFRS</w:t>
      </w:r>
      <w:r w:rsidRPr="00C8222A">
        <w:t xml:space="preserve"> are aware that other protected characteristics are being </w:t>
      </w:r>
      <w:proofErr w:type="gramStart"/>
      <w:r w:rsidRPr="00C8222A">
        <w:t>identified</w:t>
      </w:r>
      <w:proofErr w:type="gramEnd"/>
      <w:r w:rsidRPr="00C8222A">
        <w:t xml:space="preserve"> and the legislation hasn’t been updated to reflect these, so if there is any query around an </w:t>
      </w:r>
      <w:r w:rsidRPr="005B384E">
        <w:t xml:space="preserve">employee </w:t>
      </w:r>
      <w:r w:rsidRPr="00C8222A">
        <w:t xml:space="preserve">and a manager is unsure about discrimination or removing barriers, please get in touch with the Resourcing team as soon as possible for a confidential and supportive conversation.  </w:t>
      </w:r>
    </w:p>
    <w:p w14:paraId="43B8098A" w14:textId="77777777" w:rsidR="00ED7FFD" w:rsidRPr="005B384E" w:rsidRDefault="00ED7FFD" w:rsidP="00ED7FFD">
      <w:pPr>
        <w:pStyle w:val="ListParagraph"/>
        <w:ind w:left="709"/>
      </w:pPr>
    </w:p>
    <w:p w14:paraId="0652D7FD" w14:textId="77777777" w:rsidR="00ED7FFD" w:rsidRDefault="00ED7FFD" w:rsidP="00ED7FFD">
      <w:pPr>
        <w:pStyle w:val="ListParagraph"/>
        <w:numPr>
          <w:ilvl w:val="1"/>
          <w:numId w:val="6"/>
        </w:numPr>
        <w:ind w:left="709" w:hanging="715"/>
      </w:pPr>
      <w:r w:rsidRPr="00C8222A">
        <w:t xml:space="preserve">Managers must ensure that no </w:t>
      </w:r>
      <w:r w:rsidRPr="005B384E">
        <w:t>employee</w:t>
      </w:r>
      <w:r w:rsidRPr="00C8222A">
        <w:t xml:space="preserve"> is discriminated against directly or indirectly during the </w:t>
      </w:r>
      <w:r w:rsidRPr="005B384E">
        <w:t>probation period, and further into employment</w:t>
      </w:r>
      <w:r w:rsidRPr="00C8222A">
        <w:t xml:space="preserve">. </w:t>
      </w:r>
      <w:r w:rsidRPr="005B384E">
        <w:t>For a Probation Period, this is especially important when reviewing the performance of an employee with a protected characteristic that might be causing them to be disadvantaged and therefore not able to meet the requirements of the role.</w:t>
      </w:r>
    </w:p>
    <w:p w14:paraId="4CC2F920" w14:textId="77777777" w:rsidR="00ED7FFD" w:rsidRDefault="00ED7FFD" w:rsidP="00ED7FFD">
      <w:pPr>
        <w:pStyle w:val="ListParagraph"/>
      </w:pPr>
    </w:p>
    <w:p w14:paraId="12652180" w14:textId="1BE4F2F2" w:rsidR="00ED7FFD" w:rsidRPr="00447C2B" w:rsidRDefault="00ED7FFD" w:rsidP="00ED7FFD">
      <w:pPr>
        <w:pStyle w:val="ListParagraph"/>
        <w:numPr>
          <w:ilvl w:val="1"/>
          <w:numId w:val="6"/>
        </w:numPr>
        <w:ind w:left="709" w:hanging="715"/>
      </w:pPr>
      <w:r w:rsidRPr="00447C2B">
        <w:t xml:space="preserve">New employees will have a discussion with the Resourcing team around the </w:t>
      </w:r>
      <w:r w:rsidR="00447C2B" w:rsidRPr="00447C2B">
        <w:rPr>
          <w:b/>
          <w:bCs/>
          <w:color w:val="C00000"/>
        </w:rPr>
        <w:t>Inclusion Passport</w:t>
      </w:r>
      <w:r w:rsidRPr="00447C2B">
        <w:rPr>
          <w:b/>
          <w:bCs/>
          <w:color w:val="C00000"/>
        </w:rPr>
        <w:t xml:space="preserve"> </w:t>
      </w:r>
      <w:r w:rsidRPr="00447C2B">
        <w:t xml:space="preserve">and whether they require any adjustments, support, equipment, or information noted. Employees will be asked to give consent for this to be shared with any relevant individuals (such as the direct line manager) or depts. (e.g. L&amp;D) on or before their start date. </w:t>
      </w:r>
    </w:p>
    <w:p w14:paraId="5B0C3614" w14:textId="77777777" w:rsidR="00ED7FFD" w:rsidRPr="00E054C1" w:rsidRDefault="00ED7FFD" w:rsidP="00ED7FFD">
      <w:pPr>
        <w:pStyle w:val="ListParagraph"/>
        <w:rPr>
          <w:highlight w:val="yellow"/>
        </w:rPr>
      </w:pPr>
    </w:p>
    <w:p w14:paraId="1CB54E25" w14:textId="12068161" w:rsidR="00C363E2" w:rsidRPr="00447C2B" w:rsidRDefault="00ED7FFD" w:rsidP="00ED7FFD">
      <w:pPr>
        <w:pStyle w:val="ListParagraph"/>
        <w:numPr>
          <w:ilvl w:val="1"/>
          <w:numId w:val="6"/>
        </w:numPr>
        <w:ind w:left="709" w:hanging="715"/>
      </w:pPr>
      <w:r w:rsidRPr="00447C2B">
        <w:t xml:space="preserve">The information shared in the </w:t>
      </w:r>
      <w:r w:rsidR="00447C2B" w:rsidRPr="00447C2B">
        <w:rPr>
          <w:b/>
          <w:bCs/>
          <w:color w:val="C00000"/>
        </w:rPr>
        <w:t xml:space="preserve">Inclusion Passport </w:t>
      </w:r>
      <w:r w:rsidRPr="00447C2B">
        <w:rPr>
          <w:b/>
          <w:bCs/>
        </w:rPr>
        <w:t xml:space="preserve">must </w:t>
      </w:r>
      <w:r w:rsidRPr="00447C2B">
        <w:t xml:space="preserve">be </w:t>
      </w:r>
      <w:r w:rsidR="00C363E2" w:rsidRPr="00447C2B">
        <w:t>considered</w:t>
      </w:r>
      <w:r w:rsidRPr="00447C2B">
        <w:t xml:space="preserve">, where reasonable, in implementing a supportive and successful induction and probation. </w:t>
      </w:r>
    </w:p>
    <w:p w14:paraId="7283A4B9" w14:textId="77777777" w:rsidR="00C363E2" w:rsidRPr="00447C2B" w:rsidRDefault="00C363E2" w:rsidP="00C363E2">
      <w:pPr>
        <w:pStyle w:val="ListParagraph"/>
      </w:pPr>
    </w:p>
    <w:p w14:paraId="1B4256E4" w14:textId="7DAE55F1" w:rsidR="00ED7FFD" w:rsidRPr="00447C2B" w:rsidRDefault="00ED7FFD" w:rsidP="00ED7FFD">
      <w:pPr>
        <w:pStyle w:val="ListParagraph"/>
        <w:numPr>
          <w:ilvl w:val="1"/>
          <w:numId w:val="6"/>
        </w:numPr>
        <w:ind w:left="709" w:hanging="715"/>
      </w:pPr>
      <w:r w:rsidRPr="00447C2B">
        <w:t>The</w:t>
      </w:r>
      <w:r w:rsidR="00C363E2" w:rsidRPr="00447C2B">
        <w:t>re are several inclusion policies that will support Managers who are taking employees through probation, including:</w:t>
      </w:r>
    </w:p>
    <w:p w14:paraId="1D377E77" w14:textId="77777777" w:rsidR="00C363E2" w:rsidRPr="00E054C1" w:rsidRDefault="00C363E2" w:rsidP="00C363E2">
      <w:pPr>
        <w:pStyle w:val="ListParagraph"/>
        <w:rPr>
          <w:highlight w:val="yellow"/>
        </w:rPr>
      </w:pPr>
    </w:p>
    <w:p w14:paraId="604DA172" w14:textId="69D14FD9" w:rsidR="00C363E2" w:rsidRPr="00447C2B" w:rsidRDefault="00447C2B" w:rsidP="00C363E2">
      <w:pPr>
        <w:pStyle w:val="ListParagraph"/>
        <w:numPr>
          <w:ilvl w:val="2"/>
          <w:numId w:val="6"/>
        </w:numPr>
      </w:pPr>
      <w:r>
        <w:t xml:space="preserve">Disability and </w:t>
      </w:r>
      <w:r w:rsidR="00C363E2" w:rsidRPr="00447C2B">
        <w:t>Neuro</w:t>
      </w:r>
      <w:r>
        <w:t>-</w:t>
      </w:r>
      <w:r w:rsidR="00C363E2" w:rsidRPr="00447C2B">
        <w:t>inclusion Policy</w:t>
      </w:r>
    </w:p>
    <w:p w14:paraId="7394D61F" w14:textId="39CD0446" w:rsidR="00C363E2" w:rsidRPr="00447C2B" w:rsidRDefault="00C363E2" w:rsidP="00C363E2">
      <w:pPr>
        <w:pStyle w:val="ListParagraph"/>
        <w:numPr>
          <w:ilvl w:val="2"/>
          <w:numId w:val="6"/>
        </w:numPr>
      </w:pPr>
      <w:r w:rsidRPr="00447C2B">
        <w:t xml:space="preserve">Menopause Policy </w:t>
      </w:r>
    </w:p>
    <w:p w14:paraId="24F1B606" w14:textId="450C3ED6" w:rsidR="00C363E2" w:rsidRPr="00447C2B" w:rsidRDefault="00C363E2" w:rsidP="00C363E2">
      <w:pPr>
        <w:pStyle w:val="ListParagraph"/>
        <w:numPr>
          <w:ilvl w:val="2"/>
          <w:numId w:val="6"/>
        </w:numPr>
      </w:pPr>
      <w:r w:rsidRPr="00447C2B">
        <w:t>Mobilisation of Reservists Policy</w:t>
      </w:r>
    </w:p>
    <w:p w14:paraId="2A8D9236" w14:textId="5C0EF6CE" w:rsidR="00C363E2" w:rsidRPr="00447C2B" w:rsidRDefault="00C363E2" w:rsidP="00C363E2">
      <w:pPr>
        <w:pStyle w:val="ListParagraph"/>
        <w:numPr>
          <w:ilvl w:val="2"/>
          <w:numId w:val="6"/>
        </w:numPr>
      </w:pPr>
      <w:r w:rsidRPr="00447C2B">
        <w:t xml:space="preserve">Carers in the Workplace Guidance </w:t>
      </w:r>
    </w:p>
    <w:p w14:paraId="3334CB1E" w14:textId="77777777" w:rsidR="00ED7FFD" w:rsidRPr="00447C2B" w:rsidRDefault="00ED7FFD" w:rsidP="00C363E2"/>
    <w:p w14:paraId="0B611F4F" w14:textId="77777777" w:rsidR="00ED7FFD" w:rsidRPr="00447C2B" w:rsidRDefault="00ED7FFD" w:rsidP="00ED7FFD">
      <w:pPr>
        <w:pStyle w:val="ListParagraph"/>
        <w:numPr>
          <w:ilvl w:val="1"/>
          <w:numId w:val="6"/>
        </w:numPr>
        <w:ind w:left="709" w:hanging="715"/>
      </w:pPr>
      <w:r w:rsidRPr="00447C2B">
        <w:t xml:space="preserve">Where an employee is a Reservist and they are mobilised in the probationary period, all efforts must be done to support the employee and to ‘pause’ any training, development and support until they return to role. For more information on the mobilisation of reservists, please refer to the </w:t>
      </w:r>
      <w:r w:rsidRPr="00447C2B">
        <w:rPr>
          <w:b/>
          <w:bCs/>
          <w:color w:val="C00000"/>
        </w:rPr>
        <w:t>Mobilisation of Reservists Policy.</w:t>
      </w:r>
    </w:p>
    <w:p w14:paraId="27FAD246" w14:textId="77777777" w:rsidR="00ED7FFD" w:rsidRPr="00E054C1" w:rsidRDefault="00ED7FFD" w:rsidP="00ED7FFD">
      <w:pPr>
        <w:pStyle w:val="ListParagraph"/>
        <w:ind w:left="709"/>
        <w:rPr>
          <w:highlight w:val="yellow"/>
        </w:rPr>
      </w:pPr>
    </w:p>
    <w:p w14:paraId="5C618039" w14:textId="546B5DA5" w:rsidR="00ED7FFD" w:rsidRPr="00447C2B" w:rsidRDefault="00ED7FFD" w:rsidP="00ED7FFD">
      <w:pPr>
        <w:pStyle w:val="ListParagraph"/>
        <w:numPr>
          <w:ilvl w:val="1"/>
          <w:numId w:val="6"/>
        </w:numPr>
        <w:ind w:left="709" w:hanging="715"/>
      </w:pPr>
      <w:r w:rsidRPr="00447C2B">
        <w:t xml:space="preserve">If you have a query about </w:t>
      </w:r>
      <w:r w:rsidR="00447C2B">
        <w:t xml:space="preserve">ensuring an inclusive experience for </w:t>
      </w:r>
      <w:r w:rsidRPr="00447C2B">
        <w:t xml:space="preserve">an employee, please get in touch with Resourcing and Talent for a confidential and supportive discussion. </w:t>
      </w:r>
    </w:p>
    <w:p w14:paraId="4AF1B800" w14:textId="77777777" w:rsidR="00EB671A" w:rsidRPr="00D84FF7" w:rsidRDefault="00EB671A" w:rsidP="00EB671A">
      <w:pPr>
        <w:pStyle w:val="ListParagraph"/>
        <w:ind w:left="709"/>
      </w:pPr>
    </w:p>
    <w:p w14:paraId="3E202DA3" w14:textId="77777777" w:rsidR="00D84FF7" w:rsidRPr="00D84FF7" w:rsidRDefault="00D84FF7" w:rsidP="00D84FF7"/>
    <w:p w14:paraId="548AD886" w14:textId="273470B1" w:rsidR="00EB6655" w:rsidRDefault="008175F0" w:rsidP="00EB671A">
      <w:pPr>
        <w:pStyle w:val="Heading3"/>
        <w:numPr>
          <w:ilvl w:val="0"/>
          <w:numId w:val="6"/>
        </w:numPr>
        <w:ind w:left="405" w:hanging="405"/>
      </w:pPr>
      <w:r>
        <w:t>Process</w:t>
      </w:r>
    </w:p>
    <w:p w14:paraId="732D524A" w14:textId="77777777" w:rsidR="00537680" w:rsidRPr="00537680" w:rsidRDefault="00537680" w:rsidP="00537680"/>
    <w:p w14:paraId="5B217F68" w14:textId="625A007D" w:rsidR="008175F0" w:rsidRPr="005B384E" w:rsidRDefault="008175F0" w:rsidP="00EB671A">
      <w:pPr>
        <w:pStyle w:val="ListParagraph"/>
        <w:numPr>
          <w:ilvl w:val="1"/>
          <w:numId w:val="6"/>
        </w:numPr>
        <w:ind w:left="709" w:hanging="715"/>
      </w:pPr>
      <w:r w:rsidRPr="005B384E">
        <w:t>All employees must have opportunity to be taken through the below process, regardless of contract or role.</w:t>
      </w:r>
      <w:r w:rsidR="00520D4D" w:rsidRPr="005B384E">
        <w:t xml:space="preserve"> </w:t>
      </w:r>
    </w:p>
    <w:p w14:paraId="6255CEEB" w14:textId="77777777" w:rsidR="00520D4D" w:rsidRPr="005B384E" w:rsidRDefault="00520D4D" w:rsidP="005B384E">
      <w:pPr>
        <w:pStyle w:val="ListParagraph"/>
        <w:ind w:left="709"/>
      </w:pPr>
    </w:p>
    <w:p w14:paraId="1D4439CF" w14:textId="2BB2F665" w:rsidR="00520D4D" w:rsidRPr="005B384E" w:rsidRDefault="008175F0" w:rsidP="00EB671A">
      <w:pPr>
        <w:pStyle w:val="ListParagraph"/>
        <w:numPr>
          <w:ilvl w:val="1"/>
          <w:numId w:val="6"/>
        </w:numPr>
        <w:ind w:left="709" w:hanging="715"/>
      </w:pPr>
      <w:r w:rsidRPr="005B384E">
        <w:t>On the first day of employment, it is essential for the relevant line manager to take</w:t>
      </w:r>
      <w:r w:rsidR="00520D4D" w:rsidRPr="005B384E">
        <w:t xml:space="preserve"> employees through the </w:t>
      </w:r>
      <w:r w:rsidR="00D84FF7">
        <w:rPr>
          <w:b/>
          <w:bCs/>
          <w:color w:val="C00000"/>
        </w:rPr>
        <w:t>I</w:t>
      </w:r>
      <w:r w:rsidR="00520D4D" w:rsidRPr="00D84FF7">
        <w:rPr>
          <w:b/>
          <w:bCs/>
          <w:color w:val="C00000"/>
        </w:rPr>
        <w:t xml:space="preserve">nduction </w:t>
      </w:r>
      <w:r w:rsidR="00D84FF7">
        <w:rPr>
          <w:b/>
          <w:bCs/>
          <w:color w:val="C00000"/>
        </w:rPr>
        <w:t>B</w:t>
      </w:r>
      <w:r w:rsidR="00520D4D" w:rsidRPr="00D84FF7">
        <w:rPr>
          <w:b/>
          <w:bCs/>
          <w:color w:val="C00000"/>
        </w:rPr>
        <w:t>ooklet</w:t>
      </w:r>
      <w:r w:rsidR="00520D4D" w:rsidRPr="005B384E">
        <w:t xml:space="preserve">. The Resourcing and Talent team (in collaboration with L&amp;D) have produced Induction Booklets for Corporate Staff, On-Call Firefighters, and Wholetime Firefighters, these can be requested by managers. </w:t>
      </w:r>
    </w:p>
    <w:p w14:paraId="73150D18" w14:textId="77777777" w:rsidR="00520D4D" w:rsidRPr="005B384E" w:rsidRDefault="00520D4D" w:rsidP="005B384E">
      <w:pPr>
        <w:pStyle w:val="ListParagraph"/>
        <w:ind w:left="709"/>
      </w:pPr>
    </w:p>
    <w:p w14:paraId="6EEE9836" w14:textId="54FD2535" w:rsidR="00520D4D" w:rsidRPr="005B384E" w:rsidRDefault="00520D4D" w:rsidP="00EB671A">
      <w:pPr>
        <w:pStyle w:val="ListParagraph"/>
        <w:numPr>
          <w:ilvl w:val="1"/>
          <w:numId w:val="6"/>
        </w:numPr>
        <w:ind w:left="709" w:hanging="715"/>
      </w:pPr>
      <w:r w:rsidRPr="005B384E">
        <w:t>The induction booklets cover: The Core Code of Ethics and applying them to your role, the CFRS vision and values, an up-to-date structure chart,</w:t>
      </w:r>
      <w:r w:rsidR="00447C2B">
        <w:t xml:space="preserve"> wellbeing support and contacts,</w:t>
      </w:r>
      <w:r w:rsidRPr="005B384E">
        <w:t xml:space="preserve"> and key information on essential terms and conditions (pay, annual leave, pension signposting etc.)</w:t>
      </w:r>
    </w:p>
    <w:p w14:paraId="5E442F77" w14:textId="77777777" w:rsidR="00520D4D" w:rsidRPr="005B384E" w:rsidRDefault="00520D4D" w:rsidP="005B384E">
      <w:pPr>
        <w:pStyle w:val="ListParagraph"/>
        <w:ind w:left="709"/>
      </w:pPr>
    </w:p>
    <w:p w14:paraId="2D14D45A" w14:textId="387F704F" w:rsidR="002B64A1" w:rsidRDefault="00520D4D" w:rsidP="00EB671A">
      <w:pPr>
        <w:pStyle w:val="ListParagraph"/>
        <w:numPr>
          <w:ilvl w:val="1"/>
          <w:numId w:val="6"/>
        </w:numPr>
        <w:ind w:left="709" w:hanging="715"/>
      </w:pPr>
      <w:r w:rsidRPr="005B384E">
        <w:t xml:space="preserve">Following the induction, the relevant manager needs to meet with the employee on a 121 basis and talk through the expectations of their </w:t>
      </w:r>
      <w:r w:rsidR="00E66CCD" w:rsidRPr="005B384E">
        <w:t>role and</w:t>
      </w:r>
      <w:r w:rsidRPr="005B384E">
        <w:t xml:space="preserve"> provide wider context about the </w:t>
      </w:r>
      <w:r w:rsidRPr="005B384E">
        <w:lastRenderedPageBreak/>
        <w:t xml:space="preserve">team function in the service. This can be documented in the first part of the </w:t>
      </w:r>
      <w:r w:rsidRPr="002B64A1">
        <w:rPr>
          <w:b/>
          <w:bCs/>
          <w:color w:val="C00000"/>
        </w:rPr>
        <w:t>Probation and Induction</w:t>
      </w:r>
      <w:r w:rsidR="00537680">
        <w:rPr>
          <w:b/>
          <w:bCs/>
          <w:color w:val="C00000"/>
        </w:rPr>
        <w:t xml:space="preserve"> </w:t>
      </w:r>
      <w:r w:rsidRPr="002B64A1">
        <w:rPr>
          <w:b/>
          <w:bCs/>
          <w:color w:val="C00000"/>
        </w:rPr>
        <w:t>Plan</w:t>
      </w:r>
      <w:r w:rsidRPr="005B384E">
        <w:t xml:space="preserve">, at </w:t>
      </w:r>
      <w:r w:rsidRPr="002B64A1">
        <w:rPr>
          <w:b/>
          <w:bCs/>
          <w:color w:val="C00000"/>
        </w:rPr>
        <w:t>appendix A</w:t>
      </w:r>
      <w:r w:rsidR="00537680">
        <w:rPr>
          <w:b/>
          <w:bCs/>
          <w:color w:val="C00000"/>
        </w:rPr>
        <w:t xml:space="preserve"> or B </w:t>
      </w:r>
      <w:r w:rsidR="00537680" w:rsidRPr="00077A51">
        <w:t>depending on role</w:t>
      </w:r>
      <w:r w:rsidRPr="00077A51">
        <w:t xml:space="preserve">. </w:t>
      </w:r>
    </w:p>
    <w:p w14:paraId="1323507F" w14:textId="77777777" w:rsidR="002B64A1" w:rsidRDefault="002B64A1" w:rsidP="002B64A1">
      <w:pPr>
        <w:pStyle w:val="ListParagraph"/>
      </w:pPr>
    </w:p>
    <w:p w14:paraId="449850A6" w14:textId="6307495A" w:rsidR="00550122" w:rsidRDefault="002B64A1" w:rsidP="00EB671A">
      <w:pPr>
        <w:pStyle w:val="ListParagraph"/>
        <w:numPr>
          <w:ilvl w:val="1"/>
          <w:numId w:val="6"/>
        </w:numPr>
        <w:ind w:left="709" w:hanging="715"/>
      </w:pPr>
      <w:r w:rsidRPr="002B64A1">
        <w:t>Where there are many new employees, for example an operational training course</w:t>
      </w:r>
      <w:r>
        <w:t>,</w:t>
      </w:r>
      <w:r w:rsidRPr="002B64A1">
        <w:t xml:space="preserve"> Learning and Development managers will undertake 1-2-1 conversations, however it is important that new employees visit their stations and speak to relevant line managers as soon as possible</w:t>
      </w:r>
      <w:r>
        <w:t>.</w:t>
      </w:r>
      <w:r w:rsidR="00EB671A">
        <w:t xml:space="preserve"> The Resourcing team, with support from L&amp;D, will help to facilitate this. </w:t>
      </w:r>
      <w:r>
        <w:t xml:space="preserve"> </w:t>
      </w:r>
    </w:p>
    <w:p w14:paraId="057C6612" w14:textId="77777777" w:rsidR="002B64A1" w:rsidRPr="005B384E" w:rsidRDefault="002B64A1" w:rsidP="002B64A1"/>
    <w:p w14:paraId="14EE30C2" w14:textId="6E015E99" w:rsidR="004D4A3C" w:rsidRDefault="004D4A3C" w:rsidP="00EB671A">
      <w:pPr>
        <w:pStyle w:val="ListParagraph"/>
        <w:numPr>
          <w:ilvl w:val="1"/>
          <w:numId w:val="6"/>
        </w:numPr>
        <w:ind w:left="709" w:hanging="715"/>
      </w:pPr>
      <w:r w:rsidRPr="005B384E">
        <w:t xml:space="preserve">It is important that all meetings, training, or discussions relevant to the Probation Period are documented in the </w:t>
      </w:r>
      <w:r w:rsidRPr="002B64A1">
        <w:rPr>
          <w:b/>
          <w:bCs/>
          <w:color w:val="C00000"/>
        </w:rPr>
        <w:t>Probation and Induction Plan</w:t>
      </w:r>
      <w:r w:rsidR="00537680">
        <w:rPr>
          <w:b/>
          <w:bCs/>
          <w:color w:val="C00000"/>
        </w:rPr>
        <w:t xml:space="preserve"> (Appendix A/B)</w:t>
      </w:r>
      <w:r w:rsidRPr="005B384E">
        <w:t xml:space="preserve">. This should be a ‘live’ document that the manager and employee can update throughout and is ready to be referred to. For On-Call employees, there can be flexibility with this, however it is essential that time be dedicated to completing this as a support tool for the employee. </w:t>
      </w:r>
    </w:p>
    <w:p w14:paraId="41093824" w14:textId="77777777" w:rsidR="00BD63D6" w:rsidRDefault="00BD63D6" w:rsidP="00BD63D6">
      <w:pPr>
        <w:pStyle w:val="ListParagraph"/>
      </w:pPr>
    </w:p>
    <w:p w14:paraId="22DB801A" w14:textId="6629A811" w:rsidR="00EB671A" w:rsidRPr="00447C2B" w:rsidRDefault="00BD63D6" w:rsidP="00EB671A">
      <w:pPr>
        <w:pStyle w:val="ListParagraph"/>
        <w:numPr>
          <w:ilvl w:val="1"/>
          <w:numId w:val="6"/>
        </w:numPr>
        <w:ind w:left="709" w:hanging="715"/>
        <w:rPr>
          <w:rFonts w:eastAsia="PMingLiU"/>
        </w:rPr>
      </w:pPr>
      <w:r w:rsidRPr="00447C2B">
        <w:t xml:space="preserve">Managers must </w:t>
      </w:r>
      <w:r w:rsidR="00EB671A" w:rsidRPr="00447C2B">
        <w:t>agree the review meeting dates with the employee and stick to</w:t>
      </w:r>
      <w:r w:rsidRPr="00447C2B">
        <w:t xml:space="preserve"> the</w:t>
      </w:r>
      <w:r w:rsidR="00EB671A" w:rsidRPr="00447C2B">
        <w:t>se</w:t>
      </w:r>
      <w:r w:rsidRPr="00447C2B">
        <w:t xml:space="preserve"> timescales as </w:t>
      </w:r>
      <w:r w:rsidR="00EB671A" w:rsidRPr="00447C2B">
        <w:t xml:space="preserve">closely </w:t>
      </w:r>
      <w:r w:rsidRPr="00447C2B">
        <w:t>possible.</w:t>
      </w:r>
      <w:r w:rsidR="00EB671A" w:rsidRPr="00447C2B">
        <w:t xml:space="preserve"> Having a structured probation period and knowing when you will have dedicated time with your line manager is important for new staff. </w:t>
      </w:r>
    </w:p>
    <w:p w14:paraId="247B031D" w14:textId="77777777" w:rsidR="00EB671A" w:rsidRPr="00EB671A" w:rsidRDefault="00EB671A" w:rsidP="00EB671A">
      <w:pPr>
        <w:pStyle w:val="ListParagraph"/>
        <w:rPr>
          <w:rFonts w:eastAsia="PMingLiU"/>
          <w:highlight w:val="yellow"/>
        </w:rPr>
      </w:pPr>
    </w:p>
    <w:p w14:paraId="773AC3EB" w14:textId="5C7AF672" w:rsidR="00EB671A" w:rsidRPr="00447C2B" w:rsidRDefault="00EB671A" w:rsidP="00EB671A">
      <w:pPr>
        <w:pStyle w:val="ListParagraph"/>
        <w:numPr>
          <w:ilvl w:val="1"/>
          <w:numId w:val="6"/>
        </w:numPr>
        <w:ind w:left="709" w:hanging="715"/>
        <w:rPr>
          <w:rFonts w:eastAsia="PMingLiU"/>
        </w:rPr>
      </w:pPr>
      <w:r w:rsidRPr="00447C2B">
        <w:rPr>
          <w:rFonts w:eastAsia="PMingLiU"/>
        </w:rPr>
        <w:t>Best practice is to hold</w:t>
      </w:r>
      <w:r w:rsidR="005418AD" w:rsidRPr="00447C2B">
        <w:rPr>
          <w:rFonts w:eastAsia="PMingLiU"/>
        </w:rPr>
        <w:t xml:space="preserve"> the minimum amount of</w:t>
      </w:r>
      <w:r w:rsidRPr="00447C2B">
        <w:rPr>
          <w:rFonts w:eastAsia="PMingLiU"/>
        </w:rPr>
        <w:t xml:space="preserve"> review meetings at:</w:t>
      </w:r>
    </w:p>
    <w:p w14:paraId="5636BA60" w14:textId="77777777" w:rsidR="00EB671A" w:rsidRPr="00447C2B" w:rsidRDefault="00EB671A" w:rsidP="00EB671A">
      <w:pPr>
        <w:pStyle w:val="ListParagraph"/>
        <w:rPr>
          <w:rFonts w:eastAsia="PMingLiU"/>
        </w:rPr>
      </w:pPr>
    </w:p>
    <w:p w14:paraId="12D02561" w14:textId="2E81DBD7" w:rsidR="00EB671A" w:rsidRPr="00447C2B" w:rsidRDefault="00EB671A" w:rsidP="00EB671A">
      <w:pPr>
        <w:pStyle w:val="ListParagraph"/>
        <w:numPr>
          <w:ilvl w:val="2"/>
          <w:numId w:val="6"/>
        </w:numPr>
        <w:rPr>
          <w:rFonts w:eastAsia="PMingLiU"/>
        </w:rPr>
      </w:pPr>
      <w:r w:rsidRPr="00447C2B">
        <w:rPr>
          <w:rFonts w:eastAsia="PMingLiU"/>
        </w:rPr>
        <w:t xml:space="preserve">4-weeks, once the employee has completed a month with the service </w:t>
      </w:r>
    </w:p>
    <w:p w14:paraId="6FDA56B1" w14:textId="229A412D" w:rsidR="00EB671A" w:rsidRPr="00447C2B" w:rsidRDefault="005418AD" w:rsidP="00EB671A">
      <w:pPr>
        <w:pStyle w:val="ListParagraph"/>
        <w:numPr>
          <w:ilvl w:val="2"/>
          <w:numId w:val="6"/>
        </w:numPr>
        <w:rPr>
          <w:rFonts w:eastAsia="PMingLiU"/>
        </w:rPr>
      </w:pPr>
      <w:r w:rsidRPr="00447C2B">
        <w:rPr>
          <w:rFonts w:eastAsia="PMingLiU"/>
        </w:rPr>
        <w:t>12</w:t>
      </w:r>
      <w:r w:rsidR="00EB671A" w:rsidRPr="00447C2B">
        <w:rPr>
          <w:rFonts w:eastAsia="PMingLiU"/>
        </w:rPr>
        <w:t>-weeks</w:t>
      </w:r>
      <w:r w:rsidRPr="00447C2B">
        <w:rPr>
          <w:rFonts w:eastAsia="PMingLiU"/>
        </w:rPr>
        <w:t xml:space="preserve">, at the halfway point of probation </w:t>
      </w:r>
    </w:p>
    <w:p w14:paraId="40056F84" w14:textId="7A8D5167" w:rsidR="005418AD" w:rsidRPr="00447C2B" w:rsidRDefault="005418AD" w:rsidP="00EB671A">
      <w:pPr>
        <w:pStyle w:val="ListParagraph"/>
        <w:numPr>
          <w:ilvl w:val="2"/>
          <w:numId w:val="6"/>
        </w:numPr>
        <w:rPr>
          <w:rFonts w:eastAsia="PMingLiU"/>
        </w:rPr>
      </w:pPr>
      <w:r w:rsidRPr="00447C2B">
        <w:rPr>
          <w:rFonts w:eastAsia="PMingLiU"/>
        </w:rPr>
        <w:t>18-weeks</w:t>
      </w:r>
    </w:p>
    <w:p w14:paraId="28FF7995" w14:textId="0D3DD81E" w:rsidR="005418AD" w:rsidRPr="00447C2B" w:rsidRDefault="005418AD" w:rsidP="00EB671A">
      <w:pPr>
        <w:pStyle w:val="ListParagraph"/>
        <w:numPr>
          <w:ilvl w:val="2"/>
          <w:numId w:val="6"/>
        </w:numPr>
        <w:rPr>
          <w:rFonts w:eastAsia="PMingLiU"/>
        </w:rPr>
      </w:pPr>
      <w:r w:rsidRPr="00447C2B">
        <w:rPr>
          <w:rFonts w:eastAsia="PMingLiU"/>
        </w:rPr>
        <w:t xml:space="preserve">26-weeks, the end point of probation  </w:t>
      </w:r>
    </w:p>
    <w:p w14:paraId="4940FD0C" w14:textId="77777777" w:rsidR="005418AD" w:rsidRDefault="005418AD" w:rsidP="005418AD">
      <w:pPr>
        <w:pStyle w:val="ListParagraph"/>
        <w:ind w:left="1080"/>
        <w:rPr>
          <w:rFonts w:eastAsia="PMingLiU"/>
          <w:highlight w:val="yellow"/>
        </w:rPr>
      </w:pPr>
    </w:p>
    <w:p w14:paraId="078C4D0D" w14:textId="1EB09ED9" w:rsidR="005418AD" w:rsidRPr="00447C2B" w:rsidRDefault="005418AD" w:rsidP="005418AD">
      <w:pPr>
        <w:pStyle w:val="ListParagraph"/>
        <w:numPr>
          <w:ilvl w:val="1"/>
          <w:numId w:val="6"/>
        </w:numPr>
        <w:ind w:left="709" w:hanging="709"/>
        <w:rPr>
          <w:rFonts w:eastAsia="PMingLiU"/>
        </w:rPr>
      </w:pPr>
      <w:r w:rsidRPr="00447C2B">
        <w:rPr>
          <w:rFonts w:eastAsia="PMingLiU"/>
        </w:rPr>
        <w:t xml:space="preserve">When an employee has an </w:t>
      </w:r>
      <w:r w:rsidR="00447C2B" w:rsidRPr="00447C2B">
        <w:rPr>
          <w:rFonts w:eastAsia="PMingLiU"/>
          <w:b/>
          <w:bCs/>
          <w:color w:val="C00000"/>
        </w:rPr>
        <w:t>Inclusion</w:t>
      </w:r>
      <w:r w:rsidRPr="00447C2B">
        <w:rPr>
          <w:rFonts w:eastAsia="PMingLiU"/>
          <w:b/>
          <w:bCs/>
          <w:color w:val="C00000"/>
        </w:rPr>
        <w:t xml:space="preserve"> Passport</w:t>
      </w:r>
      <w:r w:rsidRPr="00447C2B">
        <w:rPr>
          <w:rFonts w:eastAsia="PMingLiU"/>
          <w:color w:val="C00000"/>
        </w:rPr>
        <w:t xml:space="preserve"> </w:t>
      </w:r>
      <w:r w:rsidRPr="00447C2B">
        <w:rPr>
          <w:rFonts w:eastAsia="PMingLiU"/>
        </w:rPr>
        <w:t xml:space="preserve">in place with adjustments, this must be considered when scheduling the review meetings. Guidance and support can be found with the Resourcing team or service EDI Lead when looking at this. </w:t>
      </w:r>
    </w:p>
    <w:p w14:paraId="59CE2C2D" w14:textId="77777777" w:rsidR="00EB671A" w:rsidRPr="00EB671A" w:rsidRDefault="00EB671A" w:rsidP="00EB671A">
      <w:pPr>
        <w:pStyle w:val="ListParagraph"/>
        <w:rPr>
          <w:highlight w:val="yellow"/>
        </w:rPr>
      </w:pPr>
    </w:p>
    <w:p w14:paraId="531C4055" w14:textId="609DFA1B" w:rsidR="004D4A3C" w:rsidRPr="00447C2B" w:rsidRDefault="00BD63D6" w:rsidP="00EB671A">
      <w:pPr>
        <w:pStyle w:val="ListParagraph"/>
        <w:numPr>
          <w:ilvl w:val="1"/>
          <w:numId w:val="6"/>
        </w:numPr>
        <w:ind w:left="709" w:hanging="715"/>
        <w:rPr>
          <w:rFonts w:eastAsia="PMingLiU"/>
        </w:rPr>
      </w:pPr>
      <w:r w:rsidRPr="00447C2B">
        <w:t>Where there is a delay t</w:t>
      </w:r>
      <w:r w:rsidR="005074BB" w:rsidRPr="00447C2B">
        <w:t xml:space="preserve">hat causes </w:t>
      </w:r>
      <w:r w:rsidR="00EB671A" w:rsidRPr="00447C2B">
        <w:t>a review m</w:t>
      </w:r>
      <w:r w:rsidRPr="00447C2B">
        <w:t xml:space="preserve">eeting </w:t>
      </w:r>
      <w:r w:rsidR="005074BB" w:rsidRPr="00447C2B">
        <w:t xml:space="preserve">to be held later, this must be factored into the remaining timescales. For example, if a </w:t>
      </w:r>
      <w:r w:rsidR="00EB671A" w:rsidRPr="00447C2B">
        <w:t>review meeting</w:t>
      </w:r>
      <w:r w:rsidR="005074BB" w:rsidRPr="00447C2B">
        <w:t xml:space="preserve"> is</w:t>
      </w:r>
      <w:r w:rsidR="00EB671A" w:rsidRPr="00447C2B">
        <w:t xml:space="preserve"> scheduled for week </w:t>
      </w:r>
      <w:r w:rsidR="00447C2B" w:rsidRPr="00447C2B">
        <w:t>12</w:t>
      </w:r>
      <w:r w:rsidR="00EB671A" w:rsidRPr="00447C2B">
        <w:t xml:space="preserve"> of probation but ends up being</w:t>
      </w:r>
      <w:r w:rsidR="005074BB" w:rsidRPr="00447C2B">
        <w:t xml:space="preserve"> held at </w:t>
      </w:r>
      <w:r w:rsidR="00EB671A" w:rsidRPr="00447C2B">
        <w:t>week 1</w:t>
      </w:r>
      <w:r w:rsidR="00447C2B" w:rsidRPr="00447C2B">
        <w:t>6</w:t>
      </w:r>
      <w:r w:rsidR="005074BB" w:rsidRPr="00447C2B">
        <w:t>, an employee must still be allowed</w:t>
      </w:r>
      <w:r w:rsidR="005418AD" w:rsidRPr="00447C2B">
        <w:t xml:space="preserve"> a reasonable amount of development time</w:t>
      </w:r>
      <w:r w:rsidR="005074BB" w:rsidRPr="00447C2B">
        <w:t xml:space="preserve"> until their next meeting. This is to ensure the employee gets the same amount of time and support to complete any relevant training/actions/performance until their next meeting. This should be documented on the </w:t>
      </w:r>
      <w:r w:rsidR="005074BB" w:rsidRPr="00447C2B">
        <w:rPr>
          <w:b/>
          <w:bCs/>
          <w:color w:val="C00000"/>
        </w:rPr>
        <w:t>Probation and Induction Plan</w:t>
      </w:r>
      <w:r w:rsidR="005074BB" w:rsidRPr="00447C2B">
        <w:t xml:space="preserve">. </w:t>
      </w:r>
    </w:p>
    <w:p w14:paraId="25CE6672" w14:textId="77777777" w:rsidR="005074BB" w:rsidRPr="005074BB" w:rsidRDefault="005074BB" w:rsidP="005074BB">
      <w:pPr>
        <w:rPr>
          <w:rFonts w:eastAsia="PMingLiU"/>
        </w:rPr>
      </w:pPr>
    </w:p>
    <w:p w14:paraId="68C30CAF" w14:textId="3EFBD81C" w:rsidR="00BD63D6" w:rsidRDefault="00BD63D6" w:rsidP="00EB671A">
      <w:pPr>
        <w:pStyle w:val="Heading3"/>
        <w:numPr>
          <w:ilvl w:val="0"/>
          <w:numId w:val="6"/>
        </w:numPr>
      </w:pPr>
      <w:r>
        <w:t xml:space="preserve">Probation and Induction Plan - On-Call Firefighters </w:t>
      </w:r>
    </w:p>
    <w:p w14:paraId="1DCA8C0A" w14:textId="77777777" w:rsidR="00BD63D6" w:rsidRDefault="00BD63D6" w:rsidP="00BD63D6"/>
    <w:p w14:paraId="7E6B15C6" w14:textId="77777777" w:rsidR="00BD63D6" w:rsidRPr="005B384E" w:rsidRDefault="00BD63D6" w:rsidP="00EB671A">
      <w:pPr>
        <w:pStyle w:val="ListParagraph"/>
        <w:numPr>
          <w:ilvl w:val="1"/>
          <w:numId w:val="6"/>
        </w:numPr>
        <w:ind w:left="709" w:hanging="715"/>
      </w:pPr>
      <w:r w:rsidRPr="005B384E">
        <w:t>On-Call Firefighters have a unique and essential role in our service, and managers must be flexible and supportive when undertaking their Probation Period.</w:t>
      </w:r>
    </w:p>
    <w:p w14:paraId="6D2F4B55" w14:textId="77777777" w:rsidR="00BD63D6" w:rsidRPr="005B384E" w:rsidRDefault="00BD63D6" w:rsidP="00BD63D6">
      <w:pPr>
        <w:pStyle w:val="ListParagraph"/>
        <w:ind w:left="709"/>
      </w:pPr>
    </w:p>
    <w:p w14:paraId="2347F00C" w14:textId="77777777" w:rsidR="00BD63D6" w:rsidRDefault="00BD63D6" w:rsidP="00EB671A">
      <w:pPr>
        <w:pStyle w:val="ListParagraph"/>
        <w:numPr>
          <w:ilvl w:val="1"/>
          <w:numId w:val="6"/>
        </w:numPr>
        <w:ind w:left="709" w:hanging="715"/>
      </w:pPr>
      <w:r w:rsidRPr="005B384E">
        <w:t xml:space="preserve">During the first six months of an On-Call Firefighters career, there needs to be open and supportive discussion around all points at </w:t>
      </w:r>
      <w:r w:rsidRPr="005418AD">
        <w:rPr>
          <w:b/>
          <w:bCs/>
        </w:rPr>
        <w:t>7.3</w:t>
      </w:r>
      <w:r w:rsidRPr="005B384E">
        <w:t>, but also availability and turn-out.</w:t>
      </w:r>
    </w:p>
    <w:p w14:paraId="19D0CAE3" w14:textId="77777777" w:rsidR="00BD63D6" w:rsidRDefault="00BD63D6" w:rsidP="00BD63D6">
      <w:pPr>
        <w:pStyle w:val="ListParagraph"/>
      </w:pPr>
    </w:p>
    <w:p w14:paraId="36841229" w14:textId="6CDAF901" w:rsidR="00BD63D6" w:rsidRPr="00BD63D6" w:rsidRDefault="00BD63D6" w:rsidP="00EB671A">
      <w:pPr>
        <w:pStyle w:val="ListParagraph"/>
        <w:numPr>
          <w:ilvl w:val="1"/>
          <w:numId w:val="6"/>
        </w:numPr>
        <w:ind w:left="709" w:hanging="715"/>
      </w:pPr>
      <w:r w:rsidRPr="00BD63D6">
        <w:lastRenderedPageBreak/>
        <w:t xml:space="preserve">Managers must use the </w:t>
      </w:r>
      <w:r w:rsidRPr="00447C2B">
        <w:rPr>
          <w:b/>
          <w:bCs/>
          <w:color w:val="C00000"/>
        </w:rPr>
        <w:t>Probation and Induction Plan for On-Call Firefighters (Appendix A)</w:t>
      </w:r>
      <w:r w:rsidRPr="00447C2B">
        <w:rPr>
          <w:b/>
          <w:bCs/>
        </w:rPr>
        <w:t>.</w:t>
      </w:r>
      <w:r w:rsidRPr="00537680">
        <w:t xml:space="preserve"> </w:t>
      </w:r>
    </w:p>
    <w:p w14:paraId="03B97EB2" w14:textId="77777777" w:rsidR="00BD63D6" w:rsidRDefault="00BD63D6" w:rsidP="00BD63D6">
      <w:pPr>
        <w:pStyle w:val="ListParagraph"/>
      </w:pPr>
    </w:p>
    <w:p w14:paraId="7E3E374B" w14:textId="015BFE5E" w:rsidR="00BD63D6" w:rsidRPr="00537680" w:rsidRDefault="00BD63D6" w:rsidP="00EB671A">
      <w:pPr>
        <w:pStyle w:val="ListParagraph"/>
        <w:numPr>
          <w:ilvl w:val="1"/>
          <w:numId w:val="6"/>
        </w:numPr>
        <w:ind w:left="709" w:hanging="715"/>
      </w:pPr>
      <w:r>
        <w:t xml:space="preserve">Some On-Call Firefighters will go on their training course as their first stage in </w:t>
      </w:r>
      <w:proofErr w:type="gramStart"/>
      <w:r>
        <w:t>employment,</w:t>
      </w:r>
      <w:proofErr w:type="gramEnd"/>
      <w:r>
        <w:t xml:space="preserve"> however it is essential they meet with their direct line manager as soon as possible to complete section 1 of the </w:t>
      </w:r>
      <w:r w:rsidRPr="00447C2B">
        <w:rPr>
          <w:b/>
          <w:bCs/>
          <w:color w:val="C00000"/>
        </w:rPr>
        <w:t>Probation and Induction Plan.</w:t>
      </w:r>
      <w:r w:rsidRPr="00537680">
        <w:rPr>
          <w:color w:val="C00000"/>
        </w:rPr>
        <w:t xml:space="preserve"> </w:t>
      </w:r>
      <w:r w:rsidR="005074BB" w:rsidRPr="005074BB">
        <w:t xml:space="preserve">Where this is the case, the </w:t>
      </w:r>
      <w:r w:rsidR="005418AD">
        <w:t>Resourcing team</w:t>
      </w:r>
      <w:r w:rsidR="005074BB" w:rsidRPr="005074BB">
        <w:t xml:space="preserve"> will liaise with the station to confirm the course dates. </w:t>
      </w:r>
    </w:p>
    <w:p w14:paraId="33DC4723" w14:textId="77777777" w:rsidR="00BD63D6" w:rsidRDefault="00BD63D6" w:rsidP="00BD63D6">
      <w:pPr>
        <w:pStyle w:val="ListParagraph"/>
      </w:pPr>
    </w:p>
    <w:p w14:paraId="531669EA" w14:textId="7D48C812" w:rsidR="005074BB" w:rsidRPr="005074BB" w:rsidRDefault="00BD63D6" w:rsidP="00EB671A">
      <w:pPr>
        <w:pStyle w:val="ListParagraph"/>
        <w:numPr>
          <w:ilvl w:val="1"/>
          <w:numId w:val="6"/>
        </w:numPr>
        <w:ind w:left="709" w:hanging="715"/>
      </w:pPr>
      <w:r>
        <w:t xml:space="preserve">Other </w:t>
      </w:r>
      <w:r w:rsidR="00077A51">
        <w:t>On-Call F</w:t>
      </w:r>
      <w:r>
        <w:t xml:space="preserve">irefighters will begin their first stage of employment as a Trainee Firefighter on their station and will be booked on the next available training course. Direct line managers must meet with these individuals and complete section 1 of the </w:t>
      </w:r>
      <w:r w:rsidRPr="00447C2B">
        <w:rPr>
          <w:b/>
          <w:bCs/>
          <w:color w:val="C00000"/>
        </w:rPr>
        <w:t>Probation and Induction Plan.</w:t>
      </w:r>
    </w:p>
    <w:p w14:paraId="1DEA18D7" w14:textId="77777777" w:rsidR="005074BB" w:rsidRDefault="005074BB" w:rsidP="005074BB">
      <w:pPr>
        <w:pStyle w:val="ListParagraph"/>
      </w:pPr>
    </w:p>
    <w:p w14:paraId="6E22B89B" w14:textId="4611B241" w:rsidR="00BD63D6" w:rsidRPr="005074BB" w:rsidRDefault="005074BB" w:rsidP="00EB671A">
      <w:pPr>
        <w:pStyle w:val="ListParagraph"/>
        <w:numPr>
          <w:ilvl w:val="1"/>
          <w:numId w:val="6"/>
        </w:numPr>
        <w:ind w:left="709" w:hanging="715"/>
      </w:pPr>
      <w:r>
        <w:t xml:space="preserve">The service aims to ensure all Trainee Firefighters are booked onto a training course within the probation period of their employment (six months). In exceptional circumstances, </w:t>
      </w:r>
      <w:r w:rsidR="002078FB">
        <w:t>a probation period will be extended to accommodate</w:t>
      </w:r>
      <w:r>
        <w:t xml:space="preserve"> course</w:t>
      </w:r>
      <w:r w:rsidR="002078FB">
        <w:t xml:space="preserve"> dates</w:t>
      </w:r>
      <w:r>
        <w:t xml:space="preserve">. </w:t>
      </w:r>
      <w:r w:rsidRPr="00645305">
        <w:t xml:space="preserve">Please refer to </w:t>
      </w:r>
      <w:r w:rsidR="00645305" w:rsidRPr="002078FB">
        <w:rPr>
          <w:b/>
          <w:bCs/>
        </w:rPr>
        <w:t>section 1</w:t>
      </w:r>
      <w:r w:rsidR="002078FB" w:rsidRPr="002078FB">
        <w:rPr>
          <w:b/>
          <w:bCs/>
        </w:rPr>
        <w:t>5</w:t>
      </w:r>
      <w:r w:rsidR="00645305">
        <w:t xml:space="preserve">. </w:t>
      </w:r>
    </w:p>
    <w:p w14:paraId="0FA4C1EC" w14:textId="77777777" w:rsidR="005074BB" w:rsidRPr="00645305" w:rsidRDefault="005074BB" w:rsidP="00447C2B"/>
    <w:p w14:paraId="3D7D6BFE" w14:textId="496C76A6" w:rsidR="005074BB" w:rsidRPr="00645305" w:rsidRDefault="005074BB" w:rsidP="00EB671A">
      <w:pPr>
        <w:pStyle w:val="ListParagraph"/>
        <w:numPr>
          <w:ilvl w:val="1"/>
          <w:numId w:val="6"/>
        </w:numPr>
        <w:ind w:left="709" w:hanging="715"/>
      </w:pPr>
      <w:r w:rsidRPr="00645305">
        <w:t xml:space="preserve">Availability and attendance must be considered when assessing if a Firefighter has passed probation. Where there are on-going issues with </w:t>
      </w:r>
      <w:r w:rsidR="00645305" w:rsidRPr="00645305">
        <w:t>a</w:t>
      </w:r>
      <w:r w:rsidRPr="00645305">
        <w:t xml:space="preserve"> Firefighters availability during the probation period, this must be captured on the Plan as soon as possible by the direct line manager and the steps at </w:t>
      </w:r>
      <w:r w:rsidRPr="002078FB">
        <w:rPr>
          <w:b/>
          <w:bCs/>
        </w:rPr>
        <w:t>section 1</w:t>
      </w:r>
      <w:r w:rsidR="00645305" w:rsidRPr="002078FB">
        <w:rPr>
          <w:b/>
          <w:bCs/>
        </w:rPr>
        <w:t>6</w:t>
      </w:r>
      <w:r w:rsidRPr="00645305">
        <w:t xml:space="preserve"> must be followed.   </w:t>
      </w:r>
    </w:p>
    <w:p w14:paraId="23ADFD35" w14:textId="77777777" w:rsidR="005074BB" w:rsidRPr="005074BB" w:rsidRDefault="005074BB" w:rsidP="005074BB">
      <w:pPr>
        <w:rPr>
          <w:highlight w:val="yellow"/>
        </w:rPr>
      </w:pPr>
    </w:p>
    <w:p w14:paraId="6ADCA9CF" w14:textId="221C3B01" w:rsidR="004D4A3C" w:rsidRDefault="004D4A3C" w:rsidP="005418AD">
      <w:pPr>
        <w:pStyle w:val="Heading3"/>
        <w:numPr>
          <w:ilvl w:val="0"/>
          <w:numId w:val="6"/>
        </w:numPr>
        <w:ind w:left="709" w:hanging="709"/>
      </w:pPr>
      <w:r>
        <w:t>Probation and Induction</w:t>
      </w:r>
      <w:r w:rsidR="00BD63D6">
        <w:t xml:space="preserve"> Action</w:t>
      </w:r>
      <w:r>
        <w:t xml:space="preserve"> Plan </w:t>
      </w:r>
      <w:r w:rsidR="005074BB">
        <w:t xml:space="preserve">– Wholetime and Corporate </w:t>
      </w:r>
      <w:r w:rsidR="00BB49F7">
        <w:t>Staff</w:t>
      </w:r>
    </w:p>
    <w:p w14:paraId="42331834" w14:textId="77777777" w:rsidR="005074BB" w:rsidRPr="005B384E" w:rsidRDefault="005074BB" w:rsidP="005074BB"/>
    <w:p w14:paraId="3D344A4C" w14:textId="61D19784" w:rsidR="005074BB" w:rsidRDefault="005074BB" w:rsidP="00EB671A">
      <w:pPr>
        <w:pStyle w:val="ListParagraph"/>
        <w:numPr>
          <w:ilvl w:val="1"/>
          <w:numId w:val="6"/>
        </w:numPr>
        <w:ind w:left="709" w:hanging="715"/>
      </w:pPr>
      <w:r w:rsidRPr="005B384E">
        <w:t xml:space="preserve">During the first six months of an </w:t>
      </w:r>
      <w:r>
        <w:t xml:space="preserve">employee’s </w:t>
      </w:r>
      <w:r w:rsidRPr="005B384E">
        <w:t xml:space="preserve">career, there needs to be open and supportive discussion around all points at </w:t>
      </w:r>
      <w:r w:rsidRPr="005418AD">
        <w:rPr>
          <w:b/>
          <w:bCs/>
        </w:rPr>
        <w:t>7.3.</w:t>
      </w:r>
      <w:r>
        <w:t xml:space="preserve"> </w:t>
      </w:r>
    </w:p>
    <w:p w14:paraId="1A13236C" w14:textId="77777777" w:rsidR="005074BB" w:rsidRDefault="005074BB" w:rsidP="005074BB">
      <w:pPr>
        <w:pStyle w:val="ListParagraph"/>
      </w:pPr>
    </w:p>
    <w:p w14:paraId="6B42A998" w14:textId="3E371D02" w:rsidR="005074BB" w:rsidRDefault="005074BB" w:rsidP="00EB671A">
      <w:pPr>
        <w:pStyle w:val="ListParagraph"/>
        <w:numPr>
          <w:ilvl w:val="1"/>
          <w:numId w:val="6"/>
        </w:numPr>
        <w:ind w:left="709" w:hanging="715"/>
      </w:pPr>
      <w:r w:rsidRPr="00BD63D6">
        <w:t xml:space="preserve">Managers must use the </w:t>
      </w:r>
      <w:r w:rsidRPr="00447C2B">
        <w:rPr>
          <w:b/>
          <w:bCs/>
          <w:color w:val="C00000"/>
        </w:rPr>
        <w:t xml:space="preserve">Probation and Induction Action Plan for Wholetime and Corporate staff (Appendix </w:t>
      </w:r>
      <w:r w:rsidR="00BB49F7" w:rsidRPr="00447C2B">
        <w:rPr>
          <w:b/>
          <w:bCs/>
          <w:color w:val="C00000"/>
        </w:rPr>
        <w:t>B</w:t>
      </w:r>
      <w:r w:rsidRPr="00447C2B">
        <w:rPr>
          <w:b/>
          <w:bCs/>
          <w:color w:val="C00000"/>
        </w:rPr>
        <w:t>)</w:t>
      </w:r>
      <w:r w:rsidRPr="00447C2B">
        <w:rPr>
          <w:b/>
          <w:bCs/>
        </w:rPr>
        <w:t>.</w:t>
      </w:r>
      <w:r w:rsidRPr="00537680">
        <w:t xml:space="preserve"> </w:t>
      </w:r>
    </w:p>
    <w:p w14:paraId="6EB74F24" w14:textId="77777777" w:rsidR="00BB49F7" w:rsidRDefault="00BB49F7" w:rsidP="00BB49F7">
      <w:pPr>
        <w:pStyle w:val="ListParagraph"/>
      </w:pPr>
    </w:p>
    <w:p w14:paraId="106430F8" w14:textId="36E0B164" w:rsidR="00BB49F7" w:rsidRPr="00BB49F7" w:rsidRDefault="00BB49F7" w:rsidP="00EB671A">
      <w:pPr>
        <w:pStyle w:val="ListParagraph"/>
        <w:numPr>
          <w:ilvl w:val="1"/>
          <w:numId w:val="6"/>
        </w:numPr>
        <w:ind w:left="709" w:hanging="715"/>
      </w:pPr>
      <w:r>
        <w:t xml:space="preserve">Employees should have access to their </w:t>
      </w:r>
      <w:r w:rsidRPr="00447C2B">
        <w:rPr>
          <w:b/>
          <w:bCs/>
          <w:color w:val="C00000"/>
        </w:rPr>
        <w:t>Probation and Induction Action Plan</w:t>
      </w:r>
      <w:r>
        <w:rPr>
          <w:color w:val="C00000"/>
        </w:rPr>
        <w:t xml:space="preserve"> </w:t>
      </w:r>
      <w:r w:rsidRPr="00645305">
        <w:t xml:space="preserve">during the probation period, allowing them to review any actions set </w:t>
      </w:r>
      <w:r w:rsidR="00645305" w:rsidRPr="00645305">
        <w:t>and</w:t>
      </w:r>
      <w:r w:rsidRPr="00645305">
        <w:t xml:space="preserve"> to update their sections (</w:t>
      </w:r>
      <w:r w:rsidR="002078FB">
        <w:t xml:space="preserve">the </w:t>
      </w:r>
      <w:r w:rsidRPr="00645305">
        <w:t xml:space="preserve">individual summary) before meetings are held. </w:t>
      </w:r>
    </w:p>
    <w:p w14:paraId="6833829B" w14:textId="77777777" w:rsidR="00BB49F7" w:rsidRDefault="00BB49F7" w:rsidP="00BB49F7">
      <w:pPr>
        <w:pStyle w:val="ListParagraph"/>
      </w:pPr>
    </w:p>
    <w:p w14:paraId="22105903" w14:textId="4A1B9528" w:rsidR="00BB49F7" w:rsidRDefault="00BB49F7" w:rsidP="00EB671A">
      <w:pPr>
        <w:pStyle w:val="ListParagraph"/>
        <w:numPr>
          <w:ilvl w:val="1"/>
          <w:numId w:val="6"/>
        </w:numPr>
        <w:ind w:left="709" w:hanging="715"/>
      </w:pPr>
      <w:r>
        <w:t xml:space="preserve">Where possible, Managers should complete the manager summary section ahead of the meeting. At the meeting, the employee and manager should talk through achievements, behaviours, wellbeing, concerns, and attendance together. </w:t>
      </w:r>
    </w:p>
    <w:p w14:paraId="20CE31CC" w14:textId="77777777" w:rsidR="00BB49F7" w:rsidRDefault="00BB49F7" w:rsidP="00BB49F7">
      <w:pPr>
        <w:pStyle w:val="ListParagraph"/>
      </w:pPr>
    </w:p>
    <w:p w14:paraId="09BFDEAC" w14:textId="675A6E9E" w:rsidR="00BB49F7" w:rsidRDefault="00BB49F7" w:rsidP="00EB671A">
      <w:pPr>
        <w:pStyle w:val="ListParagraph"/>
        <w:numPr>
          <w:ilvl w:val="1"/>
          <w:numId w:val="6"/>
        </w:numPr>
        <w:ind w:left="709" w:hanging="715"/>
      </w:pPr>
      <w:r>
        <w:t xml:space="preserve">After </w:t>
      </w:r>
      <w:r w:rsidR="005418AD">
        <w:t>each review meeting</w:t>
      </w:r>
      <w:r>
        <w:t xml:space="preserve">, managers and the employee must complete the Action Plan. </w:t>
      </w:r>
    </w:p>
    <w:p w14:paraId="73F97D61" w14:textId="77777777" w:rsidR="00BB49F7" w:rsidRDefault="00BB49F7" w:rsidP="00BB49F7">
      <w:pPr>
        <w:pStyle w:val="ListParagraph"/>
      </w:pPr>
    </w:p>
    <w:p w14:paraId="1E350B26" w14:textId="4284D7D2" w:rsidR="00BB49F7" w:rsidRPr="00BB49F7" w:rsidRDefault="00BB49F7" w:rsidP="00EB671A">
      <w:pPr>
        <w:pStyle w:val="ListParagraph"/>
        <w:numPr>
          <w:ilvl w:val="1"/>
          <w:numId w:val="6"/>
        </w:numPr>
        <w:ind w:left="709" w:hanging="715"/>
        <w:rPr>
          <w:b/>
          <w:bCs/>
        </w:rPr>
      </w:pPr>
      <w:r w:rsidRPr="00BB49F7">
        <w:rPr>
          <w:b/>
          <w:bCs/>
        </w:rPr>
        <w:t>Key tips for completing the Action Plan:</w:t>
      </w:r>
    </w:p>
    <w:p w14:paraId="0FF0249E" w14:textId="77777777" w:rsidR="00BB49F7" w:rsidRDefault="00BB49F7" w:rsidP="00BB49F7">
      <w:pPr>
        <w:pStyle w:val="ListParagraph"/>
      </w:pPr>
    </w:p>
    <w:p w14:paraId="11C2CB7F" w14:textId="503BAE1C" w:rsidR="00BB49F7" w:rsidRDefault="00BB49F7" w:rsidP="00BB49F7">
      <w:pPr>
        <w:pStyle w:val="ListParagraph"/>
        <w:numPr>
          <w:ilvl w:val="2"/>
          <w:numId w:val="13"/>
        </w:numPr>
      </w:pPr>
      <w:bookmarkStart w:id="3" w:name="_Hlk201071825"/>
      <w:r>
        <w:lastRenderedPageBreak/>
        <w:t>The Action Plan should be used for capturing areas of development and training that are required for the role, and/or an area of interest or knowledge gap raised by the employee.</w:t>
      </w:r>
      <w:r w:rsidRPr="00BB49F7">
        <w:t xml:space="preserve"> </w:t>
      </w:r>
    </w:p>
    <w:bookmarkEnd w:id="3"/>
    <w:p w14:paraId="571C0CFD" w14:textId="77777777" w:rsidR="00BB49F7" w:rsidRDefault="00BB49F7" w:rsidP="00BB49F7">
      <w:pPr>
        <w:pStyle w:val="ListParagraph"/>
        <w:ind w:left="1080"/>
      </w:pPr>
    </w:p>
    <w:p w14:paraId="585751C4" w14:textId="4B940320" w:rsidR="00BB49F7" w:rsidRDefault="00BB49F7" w:rsidP="00BB49F7">
      <w:pPr>
        <w:pStyle w:val="ListParagraph"/>
        <w:numPr>
          <w:ilvl w:val="2"/>
          <w:numId w:val="13"/>
        </w:numPr>
      </w:pPr>
      <w:bookmarkStart w:id="4" w:name="_Hlk201071855"/>
      <w:r>
        <w:t xml:space="preserve">Try and balance the Action Plan with development areas and areas of interest. </w:t>
      </w:r>
    </w:p>
    <w:bookmarkEnd w:id="4"/>
    <w:p w14:paraId="21A02FDF" w14:textId="77777777" w:rsidR="00BB49F7" w:rsidRDefault="00BB49F7" w:rsidP="00BB49F7"/>
    <w:p w14:paraId="4259F3F0" w14:textId="31B4A065" w:rsidR="00BB49F7" w:rsidRDefault="00BB49F7" w:rsidP="00BB49F7">
      <w:pPr>
        <w:pStyle w:val="ListParagraph"/>
        <w:numPr>
          <w:ilvl w:val="2"/>
          <w:numId w:val="13"/>
        </w:numPr>
      </w:pPr>
      <w:bookmarkStart w:id="5" w:name="_Hlk201071932"/>
      <w:r>
        <w:t xml:space="preserve">Use SMART targets where possible – you don’t have to write a lot on the Action Plan, but clear information and tangible outcomes are important. </w:t>
      </w:r>
    </w:p>
    <w:bookmarkEnd w:id="5"/>
    <w:p w14:paraId="72F42523" w14:textId="77777777" w:rsidR="00DC4B43" w:rsidRDefault="00DC4B43" w:rsidP="00DC4B43">
      <w:pPr>
        <w:pStyle w:val="ListParagraph"/>
      </w:pPr>
    </w:p>
    <w:p w14:paraId="7BFB4E34" w14:textId="32680F82" w:rsidR="00DC4B43" w:rsidRDefault="00DC4B43" w:rsidP="00DC4B43">
      <w:pPr>
        <w:ind w:left="1440"/>
        <w:rPr>
          <w:b/>
          <w:bCs/>
        </w:rPr>
      </w:pPr>
      <w:bookmarkStart w:id="6" w:name="_Hlk201072008"/>
      <w:r>
        <w:rPr>
          <w:b/>
          <w:bCs/>
        </w:rPr>
        <w:t xml:space="preserve">Specific </w:t>
      </w:r>
    </w:p>
    <w:p w14:paraId="5702AA93" w14:textId="592FAB05" w:rsidR="00DC4B43" w:rsidRDefault="00DC4B43" w:rsidP="00DC4B43">
      <w:pPr>
        <w:ind w:left="1440"/>
        <w:rPr>
          <w:b/>
          <w:bCs/>
        </w:rPr>
      </w:pPr>
      <w:r>
        <w:rPr>
          <w:b/>
          <w:bCs/>
        </w:rPr>
        <w:t xml:space="preserve">Measurable </w:t>
      </w:r>
    </w:p>
    <w:p w14:paraId="25F7C7CF" w14:textId="3EED2A3B" w:rsidR="00DC4B43" w:rsidRDefault="00DC4B43" w:rsidP="00DC4B43">
      <w:pPr>
        <w:ind w:left="1440"/>
        <w:rPr>
          <w:b/>
          <w:bCs/>
        </w:rPr>
      </w:pPr>
      <w:r>
        <w:rPr>
          <w:b/>
          <w:bCs/>
        </w:rPr>
        <w:t>Achievable</w:t>
      </w:r>
    </w:p>
    <w:p w14:paraId="7E37AFF7" w14:textId="6B93775E" w:rsidR="00DC4B43" w:rsidRDefault="00DC4B43" w:rsidP="00DC4B43">
      <w:pPr>
        <w:ind w:left="1440"/>
        <w:rPr>
          <w:b/>
          <w:bCs/>
        </w:rPr>
      </w:pPr>
      <w:r>
        <w:rPr>
          <w:b/>
          <w:bCs/>
        </w:rPr>
        <w:t xml:space="preserve">Relevant </w:t>
      </w:r>
    </w:p>
    <w:p w14:paraId="17F85A19" w14:textId="098D93DD" w:rsidR="00DC4B43" w:rsidRDefault="00DC4B43" w:rsidP="00DC4B43">
      <w:pPr>
        <w:ind w:left="1440"/>
        <w:rPr>
          <w:b/>
          <w:bCs/>
        </w:rPr>
      </w:pPr>
      <w:r>
        <w:rPr>
          <w:b/>
          <w:bCs/>
        </w:rPr>
        <w:t xml:space="preserve">Timescale </w:t>
      </w:r>
    </w:p>
    <w:bookmarkEnd w:id="6"/>
    <w:p w14:paraId="0BA87F7C" w14:textId="77777777" w:rsidR="00BB49F7" w:rsidRDefault="00BB49F7" w:rsidP="00645305"/>
    <w:p w14:paraId="148F7A33" w14:textId="592B0124" w:rsidR="00BB49F7" w:rsidRDefault="00BB49F7" w:rsidP="00BB49F7">
      <w:pPr>
        <w:pStyle w:val="ListParagraph"/>
        <w:numPr>
          <w:ilvl w:val="2"/>
          <w:numId w:val="13"/>
        </w:numPr>
      </w:pPr>
      <w:bookmarkStart w:id="7" w:name="_Hlk201071944"/>
      <w:r>
        <w:t xml:space="preserve">Don’t put too much on the Action Plan – too many actions to complete can overwhelm a new employee who is already taking in a lot of new information. </w:t>
      </w:r>
    </w:p>
    <w:p w14:paraId="67093330" w14:textId="77777777" w:rsidR="00BB49F7" w:rsidRDefault="00BB49F7" w:rsidP="00BB49F7">
      <w:pPr>
        <w:pStyle w:val="ListParagraph"/>
        <w:ind w:left="1080"/>
      </w:pPr>
    </w:p>
    <w:p w14:paraId="2115A63B" w14:textId="5A2F6381" w:rsidR="00BB49F7" w:rsidRDefault="00BB49F7" w:rsidP="00BB49F7">
      <w:pPr>
        <w:pStyle w:val="ListParagraph"/>
        <w:numPr>
          <w:ilvl w:val="2"/>
          <w:numId w:val="13"/>
        </w:numPr>
      </w:pPr>
      <w:r>
        <w:t xml:space="preserve">The Action Plan should be a collaborative piece; managers should not use it to send an employee away to complete work alone, they must confirm the support they will provide to meet the area of development required. </w:t>
      </w:r>
    </w:p>
    <w:p w14:paraId="2D7288C9" w14:textId="77777777" w:rsidR="00BB49F7" w:rsidRDefault="00BB49F7" w:rsidP="00BB49F7">
      <w:pPr>
        <w:pStyle w:val="ListParagraph"/>
      </w:pPr>
    </w:p>
    <w:p w14:paraId="2A0C1AF2" w14:textId="1997E939" w:rsidR="00BB49F7" w:rsidRDefault="00BB49F7" w:rsidP="00BB49F7">
      <w:pPr>
        <w:pStyle w:val="ListParagraph"/>
        <w:numPr>
          <w:ilvl w:val="2"/>
          <w:numId w:val="13"/>
        </w:numPr>
      </w:pPr>
      <w:r>
        <w:t xml:space="preserve">The minimum timescale for completion should be the next probation meeting, however the Action Plan can (and should) be discussed at 121s etc. throughout the probation period. </w:t>
      </w:r>
    </w:p>
    <w:p w14:paraId="337EE5B0" w14:textId="77777777" w:rsidR="00BB49F7" w:rsidRDefault="00BB49F7" w:rsidP="00BB49F7">
      <w:pPr>
        <w:pStyle w:val="ListParagraph"/>
      </w:pPr>
    </w:p>
    <w:p w14:paraId="6ACA96F5" w14:textId="72E5411B" w:rsidR="005074BB" w:rsidRDefault="00BB49F7" w:rsidP="00BB49F7">
      <w:pPr>
        <w:pStyle w:val="ListParagraph"/>
        <w:numPr>
          <w:ilvl w:val="2"/>
          <w:numId w:val="13"/>
        </w:numPr>
      </w:pPr>
      <w:r>
        <w:t xml:space="preserve">Where an employee has not met an action </w:t>
      </w:r>
      <w:r w:rsidR="00DC4B43">
        <w:t xml:space="preserve">on the plan by the timescale, or where they are having issues to meet the action/development area, this must be captured as soon as possible.  </w:t>
      </w:r>
    </w:p>
    <w:p w14:paraId="1199B594" w14:textId="77777777" w:rsidR="00ED7FFD" w:rsidRDefault="00ED7FFD" w:rsidP="00ED7FFD">
      <w:pPr>
        <w:pStyle w:val="ListParagraph"/>
      </w:pPr>
    </w:p>
    <w:p w14:paraId="138BB518" w14:textId="1F67174D" w:rsidR="00ED7FFD" w:rsidRDefault="00ED7FFD" w:rsidP="00BB49F7">
      <w:pPr>
        <w:pStyle w:val="ListParagraph"/>
        <w:numPr>
          <w:ilvl w:val="2"/>
          <w:numId w:val="13"/>
        </w:numPr>
      </w:pPr>
      <w:r>
        <w:t xml:space="preserve">The above information plus examples can be found in the </w:t>
      </w:r>
      <w:r w:rsidRPr="00ED7FFD">
        <w:rPr>
          <w:b/>
          <w:bCs/>
          <w:color w:val="C00000"/>
        </w:rPr>
        <w:t xml:space="preserve">Key Tips for the Probation Action Plan - guidance document. </w:t>
      </w:r>
    </w:p>
    <w:bookmarkEnd w:id="7"/>
    <w:p w14:paraId="5600E045" w14:textId="77777777" w:rsidR="005074BB" w:rsidRPr="00645305" w:rsidRDefault="005074BB" w:rsidP="00645305">
      <w:pPr>
        <w:rPr>
          <w:highlight w:val="yellow"/>
        </w:rPr>
      </w:pPr>
    </w:p>
    <w:p w14:paraId="7AA8A37C" w14:textId="53DB1A5D" w:rsidR="005074BB" w:rsidRDefault="00645305" w:rsidP="00EB671A">
      <w:pPr>
        <w:pStyle w:val="ListParagraph"/>
        <w:numPr>
          <w:ilvl w:val="1"/>
          <w:numId w:val="6"/>
        </w:numPr>
        <w:ind w:left="709" w:hanging="715"/>
      </w:pPr>
      <w:r w:rsidRPr="00645305">
        <w:t xml:space="preserve">At the 26-week meeting, managers will need to complete the meeting section and the Probation Outcome section. Where it is identified an employee needs a Probation extension, please refer to </w:t>
      </w:r>
      <w:r w:rsidRPr="00645305">
        <w:rPr>
          <w:b/>
          <w:bCs/>
        </w:rPr>
        <w:t>section 15</w:t>
      </w:r>
      <w:r w:rsidRPr="00645305">
        <w:t xml:space="preserve">. </w:t>
      </w:r>
    </w:p>
    <w:p w14:paraId="7F2E0FE0" w14:textId="77777777" w:rsidR="00645305" w:rsidRDefault="00645305" w:rsidP="00645305">
      <w:pPr>
        <w:pStyle w:val="ListParagraph"/>
        <w:ind w:left="709"/>
      </w:pPr>
    </w:p>
    <w:p w14:paraId="7015982D" w14:textId="7F0140A7" w:rsidR="00C663A6" w:rsidRDefault="00645305" w:rsidP="00C663A6">
      <w:pPr>
        <w:pStyle w:val="ListParagraph"/>
        <w:numPr>
          <w:ilvl w:val="1"/>
          <w:numId w:val="6"/>
        </w:numPr>
        <w:ind w:left="709" w:hanging="715"/>
      </w:pPr>
      <w:r w:rsidRPr="005B384E">
        <w:t>If the relevant manager, with guidance from HR, puts forward the recommendation that the probation period is not passed, the dismissal procedure must be followed.</w:t>
      </w:r>
      <w:r>
        <w:t xml:space="preserve"> Please refer to </w:t>
      </w:r>
      <w:r w:rsidRPr="00645305">
        <w:rPr>
          <w:b/>
          <w:bCs/>
        </w:rPr>
        <w:t>section 16</w:t>
      </w:r>
      <w:r>
        <w:t>.</w:t>
      </w:r>
    </w:p>
    <w:p w14:paraId="550E7306" w14:textId="77777777" w:rsidR="00492F65" w:rsidRDefault="00492F65" w:rsidP="00492F65">
      <w:pPr>
        <w:pStyle w:val="ListParagraph"/>
      </w:pPr>
    </w:p>
    <w:p w14:paraId="076BFE7B" w14:textId="1111F2A7" w:rsidR="00492F65" w:rsidRDefault="00492F65" w:rsidP="00C663A6">
      <w:pPr>
        <w:pStyle w:val="ListParagraph"/>
        <w:numPr>
          <w:ilvl w:val="1"/>
          <w:numId w:val="6"/>
        </w:numPr>
        <w:ind w:left="709" w:hanging="715"/>
      </w:pPr>
      <w:r>
        <w:t xml:space="preserve">Where a successful probation period is achieved, managers of corporate staff must refer to the </w:t>
      </w:r>
      <w:r w:rsidRPr="0338159F">
        <w:rPr>
          <w:b/>
          <w:bCs/>
          <w:color w:val="C00000"/>
        </w:rPr>
        <w:t xml:space="preserve">Pay Progression Process Guidance, </w:t>
      </w:r>
      <w:r>
        <w:t xml:space="preserve">which can be requested from the HR dept. via email: </w:t>
      </w:r>
      <w:hyperlink r:id="rId11">
        <w:r w:rsidRPr="0338159F">
          <w:rPr>
            <w:rStyle w:val="Hyperlink"/>
          </w:rPr>
          <w:t>HR@cumbriafire.gov.uk</w:t>
        </w:r>
      </w:hyperlink>
      <w:r>
        <w:t xml:space="preserve"> </w:t>
      </w:r>
    </w:p>
    <w:p w14:paraId="77D768CE" w14:textId="77777777" w:rsidR="00C363E2" w:rsidRDefault="00C363E2" w:rsidP="00C363E2">
      <w:pPr>
        <w:pStyle w:val="ListParagraph"/>
      </w:pPr>
    </w:p>
    <w:p w14:paraId="01C18351" w14:textId="77777777" w:rsidR="00C363E2" w:rsidRDefault="00C363E2" w:rsidP="00C363E2">
      <w:pPr>
        <w:pStyle w:val="ListParagraph"/>
        <w:ind w:left="709"/>
      </w:pPr>
    </w:p>
    <w:p w14:paraId="0B2FE83B" w14:textId="77777777" w:rsidR="00EE4638" w:rsidRDefault="00EE4638" w:rsidP="00EB671A">
      <w:pPr>
        <w:pStyle w:val="Heading3"/>
        <w:numPr>
          <w:ilvl w:val="0"/>
          <w:numId w:val="6"/>
        </w:numPr>
        <w:ind w:left="405" w:hanging="405"/>
      </w:pPr>
      <w:r>
        <w:t>Issues and Concerns during an Operational training course</w:t>
      </w:r>
    </w:p>
    <w:p w14:paraId="7A179C7D" w14:textId="77777777" w:rsidR="002B64A1" w:rsidRDefault="002B64A1" w:rsidP="002B64A1">
      <w:pPr>
        <w:pStyle w:val="ListParagraph"/>
        <w:ind w:left="709"/>
      </w:pPr>
    </w:p>
    <w:p w14:paraId="19D4E3AE" w14:textId="5ECC155B" w:rsidR="002B64A1" w:rsidRPr="002B64A1" w:rsidRDefault="002B64A1" w:rsidP="00EB671A">
      <w:pPr>
        <w:pStyle w:val="ListParagraph"/>
        <w:numPr>
          <w:ilvl w:val="1"/>
          <w:numId w:val="6"/>
        </w:numPr>
        <w:ind w:left="709" w:hanging="715"/>
      </w:pPr>
      <w:r w:rsidRPr="002B64A1">
        <w:t>During initial training courses the progress of employees is monitored daily</w:t>
      </w:r>
      <w:r>
        <w:t xml:space="preserve"> with L&amp;D Management</w:t>
      </w:r>
      <w:r w:rsidRPr="002B64A1">
        <w:t xml:space="preserve">. Concerns raised </w:t>
      </w:r>
      <w:r>
        <w:t>will be</w:t>
      </w:r>
      <w:r w:rsidRPr="002B64A1">
        <w:t xml:space="preserve"> documented on the daily progress sheets</w:t>
      </w:r>
      <w:r>
        <w:t xml:space="preserve">, discussed with the individual, and </w:t>
      </w:r>
      <w:r w:rsidRPr="002B64A1">
        <w:t>plans</w:t>
      </w:r>
      <w:r>
        <w:t xml:space="preserve"> will be </w:t>
      </w:r>
      <w:r w:rsidRPr="002B64A1">
        <w:t>put in place to</w:t>
      </w:r>
      <w:r>
        <w:t xml:space="preserve"> support the employee to</w:t>
      </w:r>
      <w:r w:rsidRPr="002B64A1">
        <w:t xml:space="preserve"> meet </w:t>
      </w:r>
      <w:r>
        <w:t xml:space="preserve">the </w:t>
      </w:r>
      <w:r w:rsidRPr="002B64A1">
        <w:t>required standards.</w:t>
      </w:r>
    </w:p>
    <w:p w14:paraId="2DB8D068" w14:textId="77777777" w:rsidR="002B64A1" w:rsidRDefault="002B64A1" w:rsidP="002B64A1">
      <w:pPr>
        <w:pStyle w:val="ListParagraph"/>
        <w:ind w:left="709"/>
      </w:pPr>
    </w:p>
    <w:p w14:paraId="172F48A1" w14:textId="5A17F4E7" w:rsidR="002B64A1" w:rsidRPr="002B64A1" w:rsidRDefault="002B64A1" w:rsidP="00EB671A">
      <w:pPr>
        <w:pStyle w:val="ListParagraph"/>
        <w:numPr>
          <w:ilvl w:val="1"/>
          <w:numId w:val="6"/>
        </w:numPr>
        <w:ind w:left="709" w:hanging="715"/>
      </w:pPr>
      <w:r w:rsidRPr="002B64A1">
        <w:t xml:space="preserve">Where </w:t>
      </w:r>
      <w:r>
        <w:t xml:space="preserve">an </w:t>
      </w:r>
      <w:r w:rsidRPr="002B64A1">
        <w:t>employee do</w:t>
      </w:r>
      <w:r>
        <w:t>es</w:t>
      </w:r>
      <w:r w:rsidRPr="002B64A1">
        <w:t xml:space="preserve"> not meet the required standard to pass the training course</w:t>
      </w:r>
      <w:r>
        <w:t>,</w:t>
      </w:r>
      <w:r w:rsidRPr="002B64A1">
        <w:t xml:space="preserve"> the</w:t>
      </w:r>
      <w:r>
        <w:t xml:space="preserve"> L&amp;D Managers will meet with them to produce a</w:t>
      </w:r>
      <w:r w:rsidRPr="002B64A1">
        <w:t xml:space="preserve"> development plan, and</w:t>
      </w:r>
      <w:r>
        <w:t xml:space="preserve"> they will be</w:t>
      </w:r>
      <w:r w:rsidRPr="002B64A1">
        <w:t xml:space="preserve"> offered </w:t>
      </w:r>
      <w:r>
        <w:t xml:space="preserve">additional </w:t>
      </w:r>
      <w:r w:rsidRPr="002B64A1">
        <w:t>opportunities to demonstrate the required standard.  </w:t>
      </w:r>
    </w:p>
    <w:p w14:paraId="33F1D032" w14:textId="77777777" w:rsidR="002B64A1" w:rsidRDefault="002B64A1" w:rsidP="002B64A1">
      <w:pPr>
        <w:pStyle w:val="ListParagraph"/>
        <w:ind w:left="709"/>
      </w:pPr>
    </w:p>
    <w:p w14:paraId="0C0207BB" w14:textId="1E39F83A" w:rsidR="002B64A1" w:rsidRPr="002B64A1" w:rsidRDefault="002B64A1" w:rsidP="00EB671A">
      <w:pPr>
        <w:pStyle w:val="ListParagraph"/>
        <w:numPr>
          <w:ilvl w:val="1"/>
          <w:numId w:val="6"/>
        </w:numPr>
        <w:ind w:left="709" w:hanging="715"/>
      </w:pPr>
      <w:r w:rsidRPr="002B64A1">
        <w:t>Where the required standard is still not met after a period of development</w:t>
      </w:r>
      <w:r>
        <w:t xml:space="preserve"> (no longer than 8 weeks)</w:t>
      </w:r>
      <w:r w:rsidRPr="002B64A1">
        <w:t xml:space="preserve"> then the probationary period dismissal procedure in </w:t>
      </w:r>
      <w:r w:rsidRPr="002078FB">
        <w:rPr>
          <w:b/>
          <w:bCs/>
        </w:rPr>
        <w:t>Section 1</w:t>
      </w:r>
      <w:r w:rsidR="002078FB" w:rsidRPr="002078FB">
        <w:rPr>
          <w:b/>
          <w:bCs/>
        </w:rPr>
        <w:t>6</w:t>
      </w:r>
      <w:r w:rsidRPr="002B64A1">
        <w:t xml:space="preserve"> may be invoked. </w:t>
      </w:r>
    </w:p>
    <w:p w14:paraId="20F0E2D6" w14:textId="77777777" w:rsidR="00EE4638" w:rsidRDefault="00EE4638" w:rsidP="00E66CCD">
      <w:pPr>
        <w:pStyle w:val="Heading3"/>
      </w:pPr>
    </w:p>
    <w:p w14:paraId="2C511A6B" w14:textId="3053FBD5" w:rsidR="00C663A6" w:rsidRPr="00453106" w:rsidRDefault="00C46F33" w:rsidP="00EB671A">
      <w:pPr>
        <w:pStyle w:val="Heading3"/>
        <w:numPr>
          <w:ilvl w:val="0"/>
          <w:numId w:val="6"/>
        </w:numPr>
      </w:pPr>
      <w:r>
        <w:t xml:space="preserve">Issues and Concerns during the Probation Period </w:t>
      </w:r>
    </w:p>
    <w:p w14:paraId="3E6F4B6B" w14:textId="77777777" w:rsidR="00C663A6" w:rsidRDefault="00C663A6" w:rsidP="00C663A6"/>
    <w:p w14:paraId="5CC7C95E" w14:textId="4324C95F" w:rsidR="00C46F33" w:rsidRPr="005B384E" w:rsidRDefault="00C46F33" w:rsidP="00EB671A">
      <w:pPr>
        <w:pStyle w:val="ListParagraph"/>
        <w:numPr>
          <w:ilvl w:val="1"/>
          <w:numId w:val="6"/>
        </w:numPr>
        <w:ind w:left="709" w:hanging="715"/>
      </w:pPr>
      <w:r w:rsidRPr="005B384E">
        <w:t xml:space="preserve">There may be some instances where different issues and concerns are raised during the Probation Period, and it is important managers feel enabled to seek the guidance required to deal with this quickly and supportively. </w:t>
      </w:r>
    </w:p>
    <w:p w14:paraId="12164DCC" w14:textId="77777777" w:rsidR="00C46F33" w:rsidRPr="00C46F33" w:rsidRDefault="00C46F33" w:rsidP="00C46F33"/>
    <w:p w14:paraId="244E7C48" w14:textId="6B0A4942" w:rsidR="00C46F33" w:rsidRPr="005B384E" w:rsidRDefault="00C46F33" w:rsidP="00EB671A">
      <w:pPr>
        <w:pStyle w:val="ListParagraph"/>
        <w:numPr>
          <w:ilvl w:val="1"/>
          <w:numId w:val="6"/>
        </w:numPr>
        <w:ind w:left="709" w:hanging="715"/>
      </w:pPr>
      <w:r w:rsidRPr="005B384E">
        <w:t xml:space="preserve">It will also depend on the nature of the issue/concern raised as to how the manager approaches </w:t>
      </w:r>
      <w:r w:rsidR="002B64A1" w:rsidRPr="005B384E">
        <w:t>this;</w:t>
      </w:r>
      <w:r w:rsidRPr="005B384E">
        <w:t xml:space="preserve"> </w:t>
      </w:r>
      <w:proofErr w:type="gramStart"/>
      <w:r w:rsidRPr="005B384E">
        <w:t>however</w:t>
      </w:r>
      <w:proofErr w:type="gramEnd"/>
      <w:r w:rsidRPr="005B384E">
        <w:t xml:space="preserve"> the below steps should be taken regardless:</w:t>
      </w:r>
    </w:p>
    <w:p w14:paraId="67C2ADDF" w14:textId="77777777" w:rsidR="00C46F33" w:rsidRDefault="00C46F33" w:rsidP="00C46F33">
      <w:pPr>
        <w:pStyle w:val="Heading3"/>
        <w:ind w:left="709"/>
        <w:rPr>
          <w:rFonts w:ascii="Arial" w:hAnsi="Arial" w:cs="Times New Roman"/>
          <w:b w:val="0"/>
          <w:bCs w:val="0"/>
          <w:color w:val="auto"/>
          <w:sz w:val="24"/>
          <w:szCs w:val="24"/>
        </w:rPr>
      </w:pPr>
    </w:p>
    <w:p w14:paraId="03B77CFE" w14:textId="41D9A380" w:rsidR="00C46F33" w:rsidRPr="005B384E" w:rsidRDefault="00C46F33" w:rsidP="00272B47">
      <w:pPr>
        <w:pStyle w:val="ListParagraph"/>
        <w:numPr>
          <w:ilvl w:val="0"/>
          <w:numId w:val="5"/>
        </w:numPr>
        <w:spacing w:before="120" w:line="240" w:lineRule="auto"/>
        <w:jc w:val="both"/>
      </w:pPr>
      <w:r w:rsidRPr="005B384E">
        <w:t>Where a concern or issue is raised, the relevant line manager must meet with the employee as soon as possible. They should not wait for the next scheduled review meeting.</w:t>
      </w:r>
    </w:p>
    <w:p w14:paraId="6FC7F764" w14:textId="77777777" w:rsidR="002B64A1" w:rsidRDefault="002B64A1" w:rsidP="002B64A1">
      <w:pPr>
        <w:pStyle w:val="ListParagraph"/>
        <w:spacing w:before="120" w:line="240" w:lineRule="auto"/>
        <w:ind w:left="2500"/>
        <w:jc w:val="both"/>
      </w:pPr>
    </w:p>
    <w:p w14:paraId="355B5BD2" w14:textId="04A95900" w:rsidR="00C46F33" w:rsidRDefault="00C46F33" w:rsidP="00272B47">
      <w:pPr>
        <w:pStyle w:val="ListParagraph"/>
        <w:numPr>
          <w:ilvl w:val="0"/>
          <w:numId w:val="5"/>
        </w:numPr>
        <w:spacing w:before="120" w:line="240" w:lineRule="auto"/>
        <w:jc w:val="both"/>
      </w:pPr>
      <w:r>
        <w:t xml:space="preserve">This meeting must be documented on the </w:t>
      </w:r>
      <w:r w:rsidRPr="002B64A1">
        <w:rPr>
          <w:b/>
          <w:bCs/>
          <w:color w:val="C00000"/>
        </w:rPr>
        <w:t>Probation and Induction Plan</w:t>
      </w:r>
      <w:r>
        <w:t xml:space="preserve">, and any actions in place need reviewed and updated as appropriate. </w:t>
      </w:r>
    </w:p>
    <w:p w14:paraId="0E18AF40" w14:textId="77777777" w:rsidR="002B64A1" w:rsidRDefault="002B64A1" w:rsidP="002B64A1">
      <w:pPr>
        <w:pStyle w:val="ListParagraph"/>
        <w:spacing w:before="120" w:line="240" w:lineRule="auto"/>
        <w:ind w:left="2500"/>
        <w:jc w:val="both"/>
      </w:pPr>
    </w:p>
    <w:p w14:paraId="2FE786B0" w14:textId="1553C9E7" w:rsidR="002078FB" w:rsidRDefault="00C46F33" w:rsidP="002078FB">
      <w:pPr>
        <w:pStyle w:val="ListParagraph"/>
        <w:numPr>
          <w:ilvl w:val="0"/>
          <w:numId w:val="5"/>
        </w:numPr>
        <w:spacing w:before="120" w:line="240" w:lineRule="auto"/>
        <w:jc w:val="both"/>
      </w:pPr>
      <w:r>
        <w:t xml:space="preserve">Managers may have to re-explain the expectations of the service, the requirements of the role, and the Core Code of Ethics to the individual, capturing their understanding of these. </w:t>
      </w:r>
    </w:p>
    <w:p w14:paraId="13D922D9" w14:textId="77777777" w:rsidR="002078FB" w:rsidRDefault="002078FB" w:rsidP="002078FB">
      <w:pPr>
        <w:pStyle w:val="ListParagraph"/>
        <w:spacing w:before="120" w:line="240" w:lineRule="auto"/>
        <w:ind w:left="2500"/>
        <w:jc w:val="both"/>
      </w:pPr>
    </w:p>
    <w:p w14:paraId="01FC2CB8" w14:textId="4A755F63" w:rsidR="00C46F33" w:rsidRDefault="00A45834" w:rsidP="00272B47">
      <w:pPr>
        <w:pStyle w:val="ListParagraph"/>
        <w:numPr>
          <w:ilvl w:val="0"/>
          <w:numId w:val="5"/>
        </w:numPr>
        <w:spacing w:before="120" w:line="240" w:lineRule="auto"/>
        <w:jc w:val="both"/>
      </w:pPr>
      <w:r>
        <w:t>Best practice is to put in place more regular meetings until the manager feels the issue or concern has been resolved.</w:t>
      </w:r>
    </w:p>
    <w:p w14:paraId="5BAE15F3" w14:textId="77777777" w:rsidR="00A45834" w:rsidRPr="005B384E" w:rsidRDefault="00A45834" w:rsidP="002078FB"/>
    <w:p w14:paraId="0EB5AF93" w14:textId="428AA378" w:rsidR="00A45834" w:rsidRPr="005B384E" w:rsidRDefault="00A45834" w:rsidP="00EB671A">
      <w:pPr>
        <w:pStyle w:val="ListParagraph"/>
        <w:numPr>
          <w:ilvl w:val="1"/>
          <w:numId w:val="6"/>
        </w:numPr>
        <w:ind w:left="709" w:hanging="715"/>
      </w:pPr>
      <w:r w:rsidRPr="005B384E">
        <w:t>Managers who have on-going concerns about the employee’s values, behaviour and performance should get in touch with the HR team for further guidance.</w:t>
      </w:r>
    </w:p>
    <w:p w14:paraId="4DC6EBF6" w14:textId="77777777" w:rsidR="00C663A6" w:rsidRDefault="00C663A6" w:rsidP="005B384E">
      <w:pPr>
        <w:pStyle w:val="ListParagraph"/>
        <w:ind w:left="709"/>
      </w:pPr>
    </w:p>
    <w:p w14:paraId="5414A6D2" w14:textId="03DBFA2C" w:rsidR="00A45834" w:rsidRPr="005B384E" w:rsidRDefault="00A45834" w:rsidP="00EB671A">
      <w:pPr>
        <w:pStyle w:val="ListParagraph"/>
        <w:numPr>
          <w:ilvl w:val="1"/>
          <w:numId w:val="6"/>
        </w:numPr>
        <w:ind w:left="709" w:hanging="715"/>
      </w:pPr>
      <w:r w:rsidRPr="005B384E">
        <w:lastRenderedPageBreak/>
        <w:t xml:space="preserve">Where it becomes clear that an employee is unable to meet the standards set out at 7.3, the </w:t>
      </w:r>
      <w:r w:rsidRPr="002B64A1">
        <w:rPr>
          <w:b/>
          <w:bCs/>
          <w:color w:val="C00000"/>
        </w:rPr>
        <w:t>Probation and Induction Plan</w:t>
      </w:r>
      <w:r w:rsidRPr="002B64A1">
        <w:rPr>
          <w:color w:val="C00000"/>
        </w:rPr>
        <w:t xml:space="preserve"> </w:t>
      </w:r>
      <w:r w:rsidRPr="005B384E">
        <w:t xml:space="preserve">should be as up to date as possible and sent to HR for review. </w:t>
      </w:r>
    </w:p>
    <w:p w14:paraId="411F2579" w14:textId="77777777" w:rsidR="00A45834" w:rsidRDefault="00A45834" w:rsidP="00A45834">
      <w:pPr>
        <w:rPr>
          <w:rFonts w:eastAsia="PMingLiU"/>
        </w:rPr>
      </w:pPr>
    </w:p>
    <w:p w14:paraId="4A8D531B" w14:textId="0A8B288A" w:rsidR="00A45834" w:rsidRPr="00A45834" w:rsidRDefault="00A45834" w:rsidP="00A45834">
      <w:pPr>
        <w:rPr>
          <w:rFonts w:eastAsia="PMingLiU"/>
          <w:b/>
          <w:bCs/>
          <w:color w:val="C00000"/>
          <w:sz w:val="28"/>
          <w:szCs w:val="28"/>
        </w:rPr>
      </w:pPr>
      <w:r w:rsidRPr="00A45834">
        <w:rPr>
          <w:rFonts w:eastAsia="PMingLiU"/>
          <w:b/>
          <w:bCs/>
          <w:color w:val="C00000"/>
          <w:sz w:val="28"/>
          <w:szCs w:val="28"/>
        </w:rPr>
        <w:t xml:space="preserve">Misrepresentation of skills </w:t>
      </w:r>
    </w:p>
    <w:p w14:paraId="4888AAEB" w14:textId="77777777" w:rsidR="00A45834" w:rsidRPr="005B384E" w:rsidRDefault="00A45834" w:rsidP="005B384E">
      <w:pPr>
        <w:pStyle w:val="ListParagraph"/>
        <w:ind w:left="709"/>
      </w:pPr>
    </w:p>
    <w:p w14:paraId="0F14AC8F" w14:textId="1A939AD5" w:rsidR="00A45834" w:rsidRPr="005B384E" w:rsidRDefault="00A45834" w:rsidP="00EB671A">
      <w:pPr>
        <w:pStyle w:val="ListParagraph"/>
        <w:numPr>
          <w:ilvl w:val="1"/>
          <w:numId w:val="6"/>
        </w:numPr>
        <w:ind w:left="709" w:hanging="715"/>
      </w:pPr>
      <w:r w:rsidRPr="005B384E">
        <w:t>If, during an employee's probation, it is suspected or established that the employee does not have the qualifications, experience, or knowledge that they claimed to have at the time of appointment, the matter will be discussed with the employee to establish the facts.</w:t>
      </w:r>
    </w:p>
    <w:p w14:paraId="73DCE492" w14:textId="77777777" w:rsidR="00A45834" w:rsidRPr="005B384E" w:rsidRDefault="00A45834" w:rsidP="005B384E">
      <w:pPr>
        <w:pStyle w:val="ListParagraph"/>
        <w:ind w:left="709"/>
      </w:pPr>
    </w:p>
    <w:p w14:paraId="1C059F08" w14:textId="272C91AA" w:rsidR="00A45834" w:rsidRDefault="00A45834" w:rsidP="00EB671A">
      <w:pPr>
        <w:pStyle w:val="ListParagraph"/>
        <w:numPr>
          <w:ilvl w:val="1"/>
          <w:numId w:val="6"/>
        </w:numPr>
        <w:ind w:left="709" w:hanging="715"/>
      </w:pPr>
      <w:r w:rsidRPr="005B384E">
        <w:t xml:space="preserve">If the evidence suggests that the employee misrepresented their abilities in any way, Cumbria Fire and Rescue Service may terminate the employment with contractual notice paid in lieu. </w:t>
      </w:r>
    </w:p>
    <w:p w14:paraId="4793D086" w14:textId="77777777" w:rsidR="00645305" w:rsidRDefault="00645305" w:rsidP="00645305">
      <w:pPr>
        <w:pStyle w:val="ListParagraph"/>
      </w:pPr>
    </w:p>
    <w:p w14:paraId="356D9256" w14:textId="77777777" w:rsidR="00645305" w:rsidRPr="005B384E" w:rsidRDefault="00645305" w:rsidP="00645305">
      <w:pPr>
        <w:pStyle w:val="ListParagraph"/>
        <w:ind w:left="709"/>
      </w:pPr>
    </w:p>
    <w:p w14:paraId="037A9CD1" w14:textId="1CC08603" w:rsidR="00645305" w:rsidRPr="00782098" w:rsidRDefault="00645305" w:rsidP="00EB671A">
      <w:pPr>
        <w:pStyle w:val="Heading3"/>
        <w:numPr>
          <w:ilvl w:val="0"/>
          <w:numId w:val="6"/>
        </w:numPr>
      </w:pPr>
      <w:r>
        <w:t xml:space="preserve">Extension of Probationary Period </w:t>
      </w:r>
    </w:p>
    <w:p w14:paraId="11DEB680" w14:textId="77777777" w:rsidR="00645305" w:rsidRDefault="00645305" w:rsidP="00645305">
      <w:pPr>
        <w:pStyle w:val="Heading3"/>
        <w:ind w:left="709"/>
        <w:rPr>
          <w:rFonts w:ascii="Arial" w:eastAsia="PMingLiU" w:hAnsi="Arial"/>
          <w:b w:val="0"/>
          <w:bCs w:val="0"/>
          <w:color w:val="auto"/>
          <w:sz w:val="24"/>
          <w:szCs w:val="24"/>
        </w:rPr>
      </w:pPr>
    </w:p>
    <w:p w14:paraId="280C054C" w14:textId="77777777" w:rsidR="00645305" w:rsidRDefault="00645305" w:rsidP="00EB671A">
      <w:pPr>
        <w:pStyle w:val="ListParagraph"/>
        <w:numPr>
          <w:ilvl w:val="1"/>
          <w:numId w:val="6"/>
        </w:numPr>
        <w:ind w:left="709" w:hanging="715"/>
        <w:rPr>
          <w:rFonts w:eastAsia="PMingLiU" w:cs="Arial"/>
        </w:rPr>
      </w:pPr>
      <w:r w:rsidRPr="005B384E">
        <w:rPr>
          <w:rFonts w:eastAsia="PMingLiU" w:cs="Arial"/>
        </w:rPr>
        <w:t xml:space="preserve">In exceptional circumstances the probationary period may be extended to allow the individual more time to reach the required level of performance.  The individual should be informed of this decision as soon as possible.  </w:t>
      </w:r>
    </w:p>
    <w:p w14:paraId="7034024F" w14:textId="77777777" w:rsidR="00645305" w:rsidRDefault="00645305" w:rsidP="00645305">
      <w:pPr>
        <w:pStyle w:val="ListParagraph"/>
        <w:ind w:left="709"/>
        <w:rPr>
          <w:rFonts w:eastAsia="PMingLiU" w:cs="Arial"/>
        </w:rPr>
      </w:pPr>
    </w:p>
    <w:p w14:paraId="16497867" w14:textId="77777777" w:rsidR="00645305" w:rsidRPr="005B384E" w:rsidRDefault="00645305" w:rsidP="00EB671A">
      <w:pPr>
        <w:pStyle w:val="ListParagraph"/>
        <w:numPr>
          <w:ilvl w:val="1"/>
          <w:numId w:val="6"/>
        </w:numPr>
        <w:ind w:left="709" w:hanging="715"/>
        <w:rPr>
          <w:rFonts w:eastAsia="PMingLiU" w:cs="Arial"/>
        </w:rPr>
      </w:pPr>
      <w:r>
        <w:rPr>
          <w:rFonts w:eastAsia="PMingLiU" w:cs="Arial"/>
        </w:rPr>
        <w:t xml:space="preserve">On-Call Firefighters who are part of the PRIME approach must have their training course and probation period completed in the first six months of appointment. In exceptional circumstances, where the Service has been unable to secure a place on a training course within six months, the probation period can be extended. This must be approved by the Area Manager for Service Delivery. </w:t>
      </w:r>
    </w:p>
    <w:p w14:paraId="1B9CC9E2" w14:textId="77777777" w:rsidR="00645305" w:rsidRPr="005B384E" w:rsidRDefault="00645305" w:rsidP="00645305">
      <w:pPr>
        <w:pStyle w:val="ListParagraph"/>
        <w:ind w:left="709"/>
        <w:rPr>
          <w:rFonts w:eastAsia="PMingLiU" w:cs="Arial"/>
        </w:rPr>
      </w:pPr>
    </w:p>
    <w:p w14:paraId="68F99AFF" w14:textId="77777777" w:rsidR="00645305" w:rsidRPr="005B384E" w:rsidRDefault="00645305" w:rsidP="00EB671A">
      <w:pPr>
        <w:pStyle w:val="ListParagraph"/>
        <w:numPr>
          <w:ilvl w:val="1"/>
          <w:numId w:val="6"/>
        </w:numPr>
        <w:ind w:left="709" w:hanging="715"/>
        <w:rPr>
          <w:rFonts w:eastAsia="PMingLiU" w:cs="Arial"/>
        </w:rPr>
      </w:pPr>
      <w:r w:rsidRPr="005B384E">
        <w:rPr>
          <w:rFonts w:eastAsia="PMingLiU" w:cs="Arial"/>
        </w:rPr>
        <w:t>The line manager will issue a letter confirming the extended probationary period and updated Probationary Agreement to the individual.  Any extension period should not exceed 8 weeks.</w:t>
      </w:r>
    </w:p>
    <w:p w14:paraId="272D9DA6" w14:textId="77777777" w:rsidR="00A45834" w:rsidRDefault="00A45834" w:rsidP="00A45834">
      <w:pPr>
        <w:rPr>
          <w:rFonts w:eastAsia="PMingLiU"/>
        </w:rPr>
      </w:pPr>
    </w:p>
    <w:p w14:paraId="408A5908" w14:textId="6407E1D8" w:rsidR="00A45834" w:rsidRDefault="00A45834" w:rsidP="00EB671A">
      <w:pPr>
        <w:pStyle w:val="Heading3"/>
        <w:numPr>
          <w:ilvl w:val="0"/>
          <w:numId w:val="6"/>
        </w:numPr>
        <w:ind w:left="405" w:hanging="405"/>
      </w:pPr>
      <w:r>
        <w:t xml:space="preserve">Probationary Period Dismissal Procedure </w:t>
      </w:r>
    </w:p>
    <w:p w14:paraId="2D1FCD63" w14:textId="77777777" w:rsidR="00A45834" w:rsidRDefault="00A45834" w:rsidP="005B384E">
      <w:pPr>
        <w:pStyle w:val="ListParagraph"/>
        <w:ind w:left="709"/>
      </w:pPr>
    </w:p>
    <w:p w14:paraId="3F17ED67" w14:textId="7769CB23" w:rsidR="00A45834" w:rsidRPr="005B384E" w:rsidRDefault="00A45834" w:rsidP="00EB671A">
      <w:pPr>
        <w:pStyle w:val="ListParagraph"/>
        <w:numPr>
          <w:ilvl w:val="1"/>
          <w:numId w:val="6"/>
        </w:numPr>
        <w:ind w:left="709" w:hanging="715"/>
      </w:pPr>
      <w:r w:rsidRPr="005B384E">
        <w:t>If the relevant manager, with guidance from HR, puts forward the recommendation that the probation period is not passed, the dismissal procedure must be followed.</w:t>
      </w:r>
    </w:p>
    <w:p w14:paraId="1BFE878B" w14:textId="77777777" w:rsidR="00A45834" w:rsidRPr="005B384E" w:rsidRDefault="00A45834" w:rsidP="005B384E">
      <w:pPr>
        <w:pStyle w:val="ListParagraph"/>
        <w:ind w:left="709"/>
      </w:pPr>
    </w:p>
    <w:p w14:paraId="7E36BBDC" w14:textId="77777777" w:rsidR="00A45834" w:rsidRDefault="00A45834" w:rsidP="00EB671A">
      <w:pPr>
        <w:pStyle w:val="ListParagraph"/>
        <w:numPr>
          <w:ilvl w:val="1"/>
          <w:numId w:val="6"/>
        </w:numPr>
        <w:ind w:left="709" w:hanging="715"/>
        <w:rPr>
          <w:rFonts w:eastAsia="PMingLiU"/>
          <w:b/>
          <w:bCs/>
        </w:rPr>
      </w:pPr>
      <w:r w:rsidRPr="005B384E">
        <w:t>The manager must write to the employee confirming the circumstances that are leading to potential dismissal and inviting them to a meeting to discuss the matter. The manager</w:t>
      </w:r>
      <w:r>
        <w:rPr>
          <w:rFonts w:eastAsia="PMingLiU"/>
          <w:b/>
          <w:bCs/>
        </w:rPr>
        <w:t xml:space="preserve"> must advise</w:t>
      </w:r>
      <w:r w:rsidRPr="00A45834">
        <w:rPr>
          <w:rFonts w:eastAsia="PMingLiU" w:cs="Arial"/>
          <w:b/>
          <w:bCs/>
        </w:rPr>
        <w:t xml:space="preserve"> them of their right to be accompanied by a trade union representative or work colleague</w:t>
      </w:r>
      <w:r>
        <w:rPr>
          <w:rFonts w:eastAsia="PMingLiU"/>
          <w:b/>
          <w:bCs/>
        </w:rPr>
        <w:t>.</w:t>
      </w:r>
    </w:p>
    <w:p w14:paraId="1F3AEE46" w14:textId="77777777" w:rsidR="00A45834" w:rsidRPr="005B384E" w:rsidRDefault="00A45834" w:rsidP="00A45834">
      <w:pPr>
        <w:pStyle w:val="Heading3"/>
        <w:ind w:left="709"/>
        <w:rPr>
          <w:rFonts w:ascii="Arial" w:eastAsia="PMingLiU" w:hAnsi="Arial"/>
          <w:b w:val="0"/>
          <w:bCs w:val="0"/>
          <w:color w:val="auto"/>
          <w:sz w:val="24"/>
          <w:szCs w:val="24"/>
        </w:rPr>
      </w:pPr>
    </w:p>
    <w:p w14:paraId="5B58B784" w14:textId="77777777" w:rsidR="00A45834" w:rsidRPr="005B384E" w:rsidRDefault="00A45834" w:rsidP="00EB671A">
      <w:pPr>
        <w:pStyle w:val="ListParagraph"/>
        <w:numPr>
          <w:ilvl w:val="1"/>
          <w:numId w:val="6"/>
        </w:numPr>
        <w:ind w:left="709" w:hanging="715"/>
        <w:rPr>
          <w:rFonts w:eastAsia="PMingLiU" w:cs="Arial"/>
        </w:rPr>
      </w:pPr>
      <w:r w:rsidRPr="005B384E">
        <w:rPr>
          <w:rFonts w:eastAsia="PMingLiU" w:cs="Arial"/>
        </w:rPr>
        <w:t>The employee will be notified of the meeting as soon as possible but must be given not less than five working days' notice in writing of the date, time, and place of the meeting.</w:t>
      </w:r>
    </w:p>
    <w:p w14:paraId="11D34536" w14:textId="77777777" w:rsidR="00A45834" w:rsidRPr="005B384E" w:rsidRDefault="00A45834" w:rsidP="005B384E">
      <w:pPr>
        <w:pStyle w:val="ListParagraph"/>
        <w:ind w:left="709"/>
        <w:rPr>
          <w:rFonts w:eastAsia="PMingLiU" w:cs="Arial"/>
        </w:rPr>
      </w:pPr>
    </w:p>
    <w:p w14:paraId="072347F2" w14:textId="77777777" w:rsidR="00A45834" w:rsidRPr="005B384E" w:rsidRDefault="00A45834" w:rsidP="00EB671A">
      <w:pPr>
        <w:pStyle w:val="ListParagraph"/>
        <w:numPr>
          <w:ilvl w:val="1"/>
          <w:numId w:val="6"/>
        </w:numPr>
        <w:ind w:left="709" w:hanging="715"/>
        <w:rPr>
          <w:rFonts w:eastAsia="PMingLiU" w:cs="Arial"/>
        </w:rPr>
      </w:pPr>
      <w:r w:rsidRPr="005B384E">
        <w:rPr>
          <w:rFonts w:eastAsia="PMingLiU" w:cs="Arial"/>
        </w:rPr>
        <w:t>The manager will notify the HR team and the relevant senior manager who will conduct the meeting.</w:t>
      </w:r>
    </w:p>
    <w:p w14:paraId="5D79E159" w14:textId="77777777" w:rsidR="00A45834" w:rsidRPr="005B384E" w:rsidRDefault="00A45834" w:rsidP="005B384E">
      <w:pPr>
        <w:pStyle w:val="ListParagraph"/>
        <w:ind w:left="709"/>
        <w:rPr>
          <w:rFonts w:eastAsia="PMingLiU" w:cs="Arial"/>
        </w:rPr>
      </w:pPr>
    </w:p>
    <w:p w14:paraId="6AD20F42" w14:textId="77777777" w:rsidR="00550122" w:rsidRPr="005B384E" w:rsidRDefault="00A45834" w:rsidP="00EB671A">
      <w:pPr>
        <w:pStyle w:val="ListParagraph"/>
        <w:numPr>
          <w:ilvl w:val="1"/>
          <w:numId w:val="6"/>
        </w:numPr>
        <w:ind w:left="709" w:hanging="715"/>
        <w:rPr>
          <w:rFonts w:eastAsia="PMingLiU" w:cs="Arial"/>
        </w:rPr>
      </w:pPr>
      <w:r w:rsidRPr="005B384E">
        <w:rPr>
          <w:rFonts w:eastAsia="PMingLiU" w:cs="Arial"/>
        </w:rPr>
        <w:t xml:space="preserve">The employee must take all reasonable steps to attend the meeting. If the employee has a reasonable explanation for being unable to attend the meeting, or their trade union representative or work colleague is unable to attend, a postponement will be arranged.  A new date will be set which does not delay the process unduly.  However, where the employee is persistently unable or unwilling to attend without good cause, a decision will be made on the available evidence, in their absence.  </w:t>
      </w:r>
    </w:p>
    <w:p w14:paraId="795D9E26" w14:textId="77777777" w:rsidR="00550122" w:rsidRPr="005B384E" w:rsidRDefault="00550122" w:rsidP="005B384E">
      <w:pPr>
        <w:pStyle w:val="ListParagraph"/>
        <w:ind w:left="709"/>
        <w:rPr>
          <w:rFonts w:eastAsia="PMingLiU" w:cs="Arial"/>
        </w:rPr>
      </w:pPr>
    </w:p>
    <w:p w14:paraId="5AD2D57E" w14:textId="77777777" w:rsidR="00550122" w:rsidRPr="005B384E" w:rsidRDefault="00A45834" w:rsidP="00EB671A">
      <w:pPr>
        <w:pStyle w:val="ListParagraph"/>
        <w:numPr>
          <w:ilvl w:val="1"/>
          <w:numId w:val="6"/>
        </w:numPr>
        <w:ind w:left="709" w:hanging="715"/>
        <w:rPr>
          <w:rFonts w:eastAsia="PMingLiU" w:cs="Arial"/>
        </w:rPr>
      </w:pPr>
      <w:r w:rsidRPr="005B384E">
        <w:rPr>
          <w:rFonts w:eastAsia="PMingLiU" w:cs="Arial"/>
        </w:rPr>
        <w:t>The employee and/or their representative will be given the opportunity to state their case.  The manager and others who have been involved in providing support to the employee will provide information on what actions have been taken.</w:t>
      </w:r>
    </w:p>
    <w:p w14:paraId="11FA4DE0" w14:textId="77777777" w:rsidR="00550122" w:rsidRPr="005B384E" w:rsidRDefault="00550122" w:rsidP="005B384E">
      <w:pPr>
        <w:pStyle w:val="ListParagraph"/>
        <w:ind w:left="709"/>
        <w:rPr>
          <w:rFonts w:eastAsia="PMingLiU" w:cs="Arial"/>
        </w:rPr>
      </w:pPr>
    </w:p>
    <w:p w14:paraId="7F6C8CDE" w14:textId="65553C61" w:rsidR="00A45834" w:rsidRPr="005B384E" w:rsidRDefault="00A45834" w:rsidP="00EB671A">
      <w:pPr>
        <w:pStyle w:val="ListParagraph"/>
        <w:numPr>
          <w:ilvl w:val="1"/>
          <w:numId w:val="6"/>
        </w:numPr>
        <w:ind w:left="709" w:hanging="715"/>
        <w:rPr>
          <w:rFonts w:eastAsia="PMingLiU" w:cs="Arial"/>
        </w:rPr>
      </w:pPr>
      <w:r w:rsidRPr="005B384E">
        <w:rPr>
          <w:rFonts w:eastAsia="PMingLiU" w:cs="Arial"/>
        </w:rPr>
        <w:t>After the meeting the senior manager must notify the employee in writing of the decision and notify the employee of their right to appeal against the decision if they are not satisfied with it.  This will include details of the senior manager who the appeal should be addressed to.</w:t>
      </w:r>
    </w:p>
    <w:p w14:paraId="02651DEF" w14:textId="77777777" w:rsidR="00A45834" w:rsidRDefault="00A45834" w:rsidP="00A45834">
      <w:pPr>
        <w:jc w:val="both"/>
        <w:rPr>
          <w:rFonts w:cs="Arial"/>
        </w:rPr>
      </w:pPr>
    </w:p>
    <w:p w14:paraId="7C3A01E8" w14:textId="1D701322" w:rsidR="00A45834" w:rsidRPr="00782098" w:rsidRDefault="00A45834" w:rsidP="00EB671A">
      <w:pPr>
        <w:pStyle w:val="Heading3"/>
        <w:numPr>
          <w:ilvl w:val="0"/>
          <w:numId w:val="6"/>
        </w:numPr>
        <w:ind w:left="405" w:hanging="405"/>
      </w:pPr>
      <w:bookmarkStart w:id="8" w:name="_Toc184023011"/>
      <w:r w:rsidRPr="00782098">
        <w:t>Right of Appeal Against Probationary Dismissal</w:t>
      </w:r>
      <w:bookmarkEnd w:id="8"/>
      <w:r w:rsidR="00550122">
        <w:t xml:space="preserve"> </w:t>
      </w:r>
    </w:p>
    <w:p w14:paraId="5868284E" w14:textId="77777777" w:rsidR="00A45834" w:rsidRDefault="00A45834" w:rsidP="00A45834">
      <w:pPr>
        <w:spacing w:line="240" w:lineRule="auto"/>
        <w:jc w:val="both"/>
        <w:rPr>
          <w:rFonts w:cs="Arial"/>
        </w:rPr>
      </w:pPr>
    </w:p>
    <w:p w14:paraId="2EDF0F08" w14:textId="77777777" w:rsidR="00A45834" w:rsidRPr="005B384E" w:rsidRDefault="00A45834" w:rsidP="00EB671A">
      <w:pPr>
        <w:pStyle w:val="ListParagraph"/>
        <w:numPr>
          <w:ilvl w:val="1"/>
          <w:numId w:val="6"/>
        </w:numPr>
        <w:ind w:left="709" w:hanging="715"/>
        <w:rPr>
          <w:rFonts w:eastAsia="PMingLiU" w:cs="Arial"/>
        </w:rPr>
      </w:pPr>
      <w:r w:rsidRPr="005B384E">
        <w:rPr>
          <w:rFonts w:eastAsia="PMingLiU" w:cs="Arial"/>
        </w:rPr>
        <w:t xml:space="preserve">Employees have the right to appeal against formal action taken as a result of failure to successfully complete their probation period.  </w:t>
      </w:r>
    </w:p>
    <w:p w14:paraId="3E505F74" w14:textId="77777777" w:rsidR="00A45834" w:rsidRPr="005B384E" w:rsidRDefault="00A45834" w:rsidP="005B384E">
      <w:pPr>
        <w:pStyle w:val="ListParagraph"/>
        <w:ind w:left="709"/>
        <w:rPr>
          <w:rFonts w:eastAsia="PMingLiU" w:cs="Arial"/>
        </w:rPr>
      </w:pPr>
    </w:p>
    <w:p w14:paraId="4CB411B1" w14:textId="77777777" w:rsidR="0074674C" w:rsidRDefault="00A45834" w:rsidP="0074674C">
      <w:pPr>
        <w:pStyle w:val="ListParagraph"/>
        <w:numPr>
          <w:ilvl w:val="1"/>
          <w:numId w:val="6"/>
        </w:numPr>
        <w:ind w:left="709" w:hanging="715"/>
        <w:rPr>
          <w:rFonts w:eastAsia="PMingLiU" w:cs="Arial"/>
        </w:rPr>
      </w:pPr>
      <w:r w:rsidRPr="0338159F">
        <w:rPr>
          <w:rFonts w:eastAsia="PMingLiU" w:cs="Arial"/>
        </w:rPr>
        <w:t xml:space="preserve">Where an employee is dismissed and chooses to appeal, the appeal manager will be a </w:t>
      </w:r>
      <w:r w:rsidR="4264EF1B" w:rsidRPr="0338159F">
        <w:rPr>
          <w:rFonts w:eastAsia="PMingLiU" w:cs="Arial"/>
        </w:rPr>
        <w:t>P</w:t>
      </w:r>
      <w:r w:rsidRPr="0338159F">
        <w:rPr>
          <w:rFonts w:eastAsia="PMingLiU" w:cs="Arial"/>
        </w:rPr>
        <w:t xml:space="preserve">rincipal </w:t>
      </w:r>
      <w:r w:rsidR="0C5E89EC" w:rsidRPr="0338159F">
        <w:rPr>
          <w:rFonts w:eastAsia="PMingLiU" w:cs="Arial"/>
        </w:rPr>
        <w:t>O</w:t>
      </w:r>
      <w:r w:rsidRPr="0338159F">
        <w:rPr>
          <w:rFonts w:eastAsia="PMingLiU" w:cs="Arial"/>
        </w:rPr>
        <w:t>fficer.</w:t>
      </w:r>
    </w:p>
    <w:p w14:paraId="331790F6" w14:textId="77777777" w:rsidR="0074674C" w:rsidRPr="0074674C" w:rsidRDefault="0074674C" w:rsidP="0074674C">
      <w:pPr>
        <w:pStyle w:val="ListParagraph"/>
        <w:rPr>
          <w:rFonts w:eastAsia="PMingLiU" w:cs="Arial"/>
        </w:rPr>
      </w:pPr>
    </w:p>
    <w:p w14:paraId="54306EE5" w14:textId="77777777" w:rsidR="0074674C" w:rsidRDefault="00A45834" w:rsidP="0074674C">
      <w:pPr>
        <w:pStyle w:val="ListParagraph"/>
        <w:numPr>
          <w:ilvl w:val="1"/>
          <w:numId w:val="6"/>
        </w:numPr>
        <w:ind w:left="709" w:hanging="715"/>
        <w:rPr>
          <w:rFonts w:eastAsia="PMingLiU" w:cs="Arial"/>
        </w:rPr>
      </w:pPr>
      <w:r w:rsidRPr="0074674C">
        <w:rPr>
          <w:rFonts w:eastAsia="PMingLiU" w:cs="Arial"/>
        </w:rPr>
        <w:t xml:space="preserve">Where an employee appeals against formal action taken, they must put their grounds of appeal in writing no later than 7 calendar days after they have been informed of the decision. The appeal will be acknowledged within 5 working days. </w:t>
      </w:r>
    </w:p>
    <w:p w14:paraId="611B3748" w14:textId="77777777" w:rsidR="0074674C" w:rsidRPr="0074674C" w:rsidRDefault="0074674C" w:rsidP="0074674C">
      <w:pPr>
        <w:pStyle w:val="ListParagraph"/>
        <w:rPr>
          <w:rFonts w:eastAsia="PMingLiU" w:cs="Arial"/>
        </w:rPr>
      </w:pPr>
    </w:p>
    <w:p w14:paraId="33EF8120" w14:textId="56900BC9" w:rsidR="00A45834" w:rsidRDefault="00A45834" w:rsidP="0074674C">
      <w:pPr>
        <w:pStyle w:val="ListParagraph"/>
        <w:numPr>
          <w:ilvl w:val="1"/>
          <w:numId w:val="6"/>
        </w:numPr>
        <w:ind w:left="709" w:hanging="715"/>
        <w:rPr>
          <w:rFonts w:eastAsia="PMingLiU" w:cs="Arial"/>
        </w:rPr>
      </w:pPr>
      <w:r w:rsidRPr="0074674C">
        <w:rPr>
          <w:rFonts w:eastAsia="PMingLiU" w:cs="Arial"/>
        </w:rPr>
        <w:t xml:space="preserve">The employee will be invited to a further meeting and must take all reasonable steps to attend. Employees have the right to be accompanied by a trade union representative or work colleague at this meeting. The appeal hearing will usually be conducted as a review where this is possible. If it is not possible then there will be a rehearing (either in full or in part) held by the appeal manager. </w:t>
      </w:r>
    </w:p>
    <w:p w14:paraId="6315D373" w14:textId="77777777" w:rsidR="0074674C" w:rsidRPr="0074674C" w:rsidRDefault="0074674C" w:rsidP="0074674C">
      <w:pPr>
        <w:rPr>
          <w:rFonts w:eastAsia="PMingLiU" w:cs="Arial"/>
        </w:rPr>
      </w:pPr>
    </w:p>
    <w:p w14:paraId="063989E3" w14:textId="44CA0779" w:rsidR="00A45834" w:rsidRPr="005B384E" w:rsidRDefault="41466496" w:rsidP="00EB671A">
      <w:pPr>
        <w:pStyle w:val="ListParagraph"/>
        <w:numPr>
          <w:ilvl w:val="1"/>
          <w:numId w:val="6"/>
        </w:numPr>
        <w:ind w:left="709" w:hanging="715"/>
        <w:rPr>
          <w:rFonts w:eastAsia="PMingLiU" w:cs="Arial"/>
        </w:rPr>
      </w:pPr>
      <w:r w:rsidRPr="3D00156E">
        <w:rPr>
          <w:rFonts w:eastAsia="PMingLiU" w:cs="Arial"/>
        </w:rPr>
        <w:t>T</w:t>
      </w:r>
      <w:r w:rsidR="00A45834" w:rsidRPr="3D00156E">
        <w:rPr>
          <w:rFonts w:eastAsia="PMingLiU" w:cs="Arial"/>
        </w:rPr>
        <w:t>he appeal manager will have available all the documents that were presented in the original probation review meeting. They will also have a copy of the record of the hearing, the letter confirming the outcome and the employee’s letter of appeal. This will allow the appeal manager to form a decision based on the documentation and the submissions at the appeal hearing.</w:t>
      </w:r>
    </w:p>
    <w:p w14:paraId="686B7419" w14:textId="77777777" w:rsidR="00A45834" w:rsidRPr="005B384E" w:rsidRDefault="00A45834" w:rsidP="005B384E">
      <w:pPr>
        <w:pStyle w:val="ListParagraph"/>
        <w:ind w:left="709"/>
        <w:rPr>
          <w:rFonts w:eastAsia="PMingLiU" w:cs="Arial"/>
        </w:rPr>
      </w:pPr>
    </w:p>
    <w:p w14:paraId="185FF8A5" w14:textId="77777777" w:rsidR="0074674C" w:rsidRDefault="00A45834" w:rsidP="0074674C">
      <w:pPr>
        <w:pStyle w:val="ListParagraph"/>
        <w:numPr>
          <w:ilvl w:val="1"/>
          <w:numId w:val="6"/>
        </w:numPr>
        <w:ind w:left="709" w:hanging="715"/>
        <w:rPr>
          <w:rFonts w:eastAsia="PMingLiU" w:cs="Arial"/>
        </w:rPr>
      </w:pPr>
      <w:r w:rsidRPr="005B384E">
        <w:rPr>
          <w:rFonts w:eastAsia="PMingLiU" w:cs="Arial"/>
        </w:rPr>
        <w:lastRenderedPageBreak/>
        <w:t xml:space="preserve">The employee and/or their representative will put forward their case by explaining the grounds of the appeal and presenting relevant evidence. </w:t>
      </w:r>
    </w:p>
    <w:p w14:paraId="34D28FAF" w14:textId="77777777" w:rsidR="0074674C" w:rsidRPr="0074674C" w:rsidRDefault="0074674C" w:rsidP="0074674C">
      <w:pPr>
        <w:pStyle w:val="ListParagraph"/>
        <w:rPr>
          <w:rFonts w:eastAsia="PMingLiU"/>
        </w:rPr>
      </w:pPr>
    </w:p>
    <w:p w14:paraId="1536EE9F" w14:textId="3AC2A70D" w:rsidR="00A45834" w:rsidRPr="0074674C" w:rsidRDefault="00A45834" w:rsidP="0074674C">
      <w:pPr>
        <w:pStyle w:val="ListParagraph"/>
        <w:numPr>
          <w:ilvl w:val="1"/>
          <w:numId w:val="6"/>
        </w:numPr>
        <w:ind w:left="709" w:hanging="715"/>
        <w:rPr>
          <w:rFonts w:eastAsia="PMingLiU" w:cs="Arial"/>
        </w:rPr>
      </w:pPr>
      <w:r w:rsidRPr="0074674C">
        <w:rPr>
          <w:rFonts w:eastAsia="PMingLiU"/>
        </w:rPr>
        <w:t xml:space="preserve">The </w:t>
      </w:r>
      <w:r w:rsidR="0074674C">
        <w:rPr>
          <w:rFonts w:eastAsia="PMingLiU"/>
        </w:rPr>
        <w:t>a</w:t>
      </w:r>
      <w:r w:rsidR="6BA7A447" w:rsidRPr="0074674C">
        <w:rPr>
          <w:rFonts w:eastAsia="PMingLiU" w:cs="Arial"/>
        </w:rPr>
        <w:t>ppeal manager will consider all of the evidence presented and come to a decision. The decision will either b</w:t>
      </w:r>
      <w:r w:rsidR="5D044A33" w:rsidRPr="0074674C">
        <w:rPr>
          <w:rFonts w:eastAsia="PMingLiU" w:cs="Arial"/>
        </w:rPr>
        <w:t>e</w:t>
      </w:r>
    </w:p>
    <w:p w14:paraId="0F71544D" w14:textId="56F7AE6A" w:rsidR="5D044A33" w:rsidRDefault="5D044A33" w:rsidP="00D17FDE">
      <w:pPr>
        <w:pStyle w:val="ListParagraph"/>
        <w:numPr>
          <w:ilvl w:val="0"/>
          <w:numId w:val="1"/>
        </w:numPr>
        <w:rPr>
          <w:rFonts w:eastAsia="PMingLiU" w:cs="Arial"/>
        </w:rPr>
      </w:pPr>
      <w:r w:rsidRPr="3D00156E">
        <w:rPr>
          <w:rFonts w:eastAsia="PMingLiU" w:cs="Arial"/>
        </w:rPr>
        <w:t>The dismissal is upheld</w:t>
      </w:r>
    </w:p>
    <w:p w14:paraId="32B1408B" w14:textId="5601019A" w:rsidR="5D044A33" w:rsidRDefault="5D044A33" w:rsidP="00D17FDE">
      <w:pPr>
        <w:pStyle w:val="ListParagraph"/>
        <w:numPr>
          <w:ilvl w:val="0"/>
          <w:numId w:val="1"/>
        </w:numPr>
        <w:rPr>
          <w:rFonts w:eastAsia="PMingLiU" w:cs="Arial"/>
        </w:rPr>
      </w:pPr>
      <w:r w:rsidRPr="3D00156E">
        <w:rPr>
          <w:rFonts w:eastAsia="PMingLiU" w:cs="Arial"/>
        </w:rPr>
        <w:t xml:space="preserve">The dismissal is not </w:t>
      </w:r>
      <w:r w:rsidR="0074674C" w:rsidRPr="3D00156E">
        <w:rPr>
          <w:rFonts w:eastAsia="PMingLiU" w:cs="Arial"/>
        </w:rPr>
        <w:t>upheld,</w:t>
      </w:r>
      <w:r w:rsidRPr="3D00156E">
        <w:rPr>
          <w:rFonts w:eastAsia="PMingLiU" w:cs="Arial"/>
        </w:rPr>
        <w:t xml:space="preserve"> and the employee will be reinstated</w:t>
      </w:r>
    </w:p>
    <w:p w14:paraId="0B7DBCC4" w14:textId="1CD00149" w:rsidR="3D00156E" w:rsidRDefault="3D00156E" w:rsidP="00D17FDE">
      <w:pPr>
        <w:pStyle w:val="ListParagraph"/>
        <w:ind w:left="1069"/>
        <w:rPr>
          <w:rFonts w:eastAsia="PMingLiU" w:cs="Arial"/>
        </w:rPr>
      </w:pPr>
    </w:p>
    <w:p w14:paraId="6A9C2ECF" w14:textId="77777777" w:rsidR="0074674C" w:rsidRDefault="00A45834" w:rsidP="0074674C">
      <w:pPr>
        <w:pStyle w:val="ListParagraph"/>
        <w:numPr>
          <w:ilvl w:val="1"/>
          <w:numId w:val="6"/>
        </w:numPr>
        <w:ind w:left="709" w:hanging="715"/>
        <w:rPr>
          <w:rFonts w:eastAsia="PMingLiU" w:cs="Arial"/>
        </w:rPr>
      </w:pPr>
      <w:r w:rsidRPr="005B384E">
        <w:rPr>
          <w:rFonts w:eastAsia="PMingLiU" w:cs="Arial"/>
        </w:rPr>
        <w:t xml:space="preserve">In cases of probationary dismissal, the employee will receive contractual notice following notification of their dismissal. Efforts will be made to conclude any appeal process within the notice </w:t>
      </w:r>
      <w:r w:rsidR="0074674C" w:rsidRPr="005B384E">
        <w:rPr>
          <w:rFonts w:eastAsia="PMingLiU" w:cs="Arial"/>
        </w:rPr>
        <w:t>period;</w:t>
      </w:r>
      <w:r w:rsidRPr="005B384E">
        <w:rPr>
          <w:rFonts w:eastAsia="PMingLiU" w:cs="Arial"/>
        </w:rPr>
        <w:t xml:space="preserve"> notice may be extended for a reasonable period with a view t</w:t>
      </w:r>
      <w:r w:rsidR="00EE4638" w:rsidRPr="005B384E">
        <w:rPr>
          <w:rFonts w:eastAsia="PMingLiU" w:cs="Arial"/>
        </w:rPr>
        <w:t>o con</w:t>
      </w:r>
      <w:r w:rsidRPr="005B384E">
        <w:rPr>
          <w:rFonts w:eastAsia="PMingLiU" w:cs="Arial"/>
        </w:rPr>
        <w:t xml:space="preserve">cluding appeal proceedings within the notice period. </w:t>
      </w:r>
    </w:p>
    <w:p w14:paraId="57AA8D5F" w14:textId="77777777" w:rsidR="0074674C" w:rsidRDefault="0074674C" w:rsidP="0074674C">
      <w:pPr>
        <w:pStyle w:val="ListParagraph"/>
        <w:ind w:left="709"/>
        <w:rPr>
          <w:rFonts w:eastAsia="PMingLiU" w:cs="Arial"/>
        </w:rPr>
      </w:pPr>
    </w:p>
    <w:p w14:paraId="3366BAB7" w14:textId="04BCBCFB" w:rsidR="00EE4638" w:rsidRPr="0074674C" w:rsidRDefault="00A45834" w:rsidP="0074674C">
      <w:pPr>
        <w:pStyle w:val="ListParagraph"/>
        <w:numPr>
          <w:ilvl w:val="1"/>
          <w:numId w:val="6"/>
        </w:numPr>
        <w:ind w:left="709" w:hanging="715"/>
        <w:rPr>
          <w:rFonts w:eastAsia="PMingLiU" w:cs="Arial"/>
        </w:rPr>
      </w:pPr>
      <w:r w:rsidRPr="005B384E">
        <w:rPr>
          <w:rFonts w:eastAsia="PMingLiU" w:cs="Arial"/>
        </w:rPr>
        <w:t>I</w:t>
      </w:r>
      <w:r w:rsidRPr="0074674C">
        <w:rPr>
          <w:rFonts w:eastAsia="PMingLiU" w:cs="Arial"/>
        </w:rPr>
        <w:t xml:space="preserve">f dismissal is not upheld on appeal, the employee will be reinstated. </w:t>
      </w:r>
    </w:p>
    <w:p w14:paraId="694713EB" w14:textId="77777777" w:rsidR="00EE4638" w:rsidRPr="005B384E" w:rsidRDefault="00EE4638" w:rsidP="005B384E">
      <w:pPr>
        <w:pStyle w:val="ListParagraph"/>
        <w:ind w:left="709"/>
        <w:rPr>
          <w:rFonts w:eastAsia="PMingLiU" w:cs="Arial"/>
        </w:rPr>
      </w:pPr>
    </w:p>
    <w:p w14:paraId="56155CEC" w14:textId="0715C584" w:rsidR="00A45834" w:rsidRPr="00EE4638" w:rsidRDefault="00A45834" w:rsidP="00EB671A">
      <w:pPr>
        <w:pStyle w:val="ListParagraph"/>
        <w:numPr>
          <w:ilvl w:val="1"/>
          <w:numId w:val="6"/>
        </w:numPr>
        <w:ind w:left="709" w:hanging="715"/>
        <w:rPr>
          <w:rFonts w:eastAsia="PMingLiU" w:cs="Arial"/>
        </w:rPr>
      </w:pPr>
      <w:r w:rsidRPr="005B384E">
        <w:rPr>
          <w:rFonts w:eastAsia="PMingLiU" w:cs="Arial"/>
        </w:rPr>
        <w:t>After the appeal meeting the manager concerned must inform the employee in writing of the final decision.</w:t>
      </w:r>
    </w:p>
    <w:p w14:paraId="0C9AAF7E" w14:textId="77777777" w:rsidR="00A45834" w:rsidRPr="005B384E" w:rsidRDefault="00A45834" w:rsidP="005B384E">
      <w:pPr>
        <w:pStyle w:val="ListParagraph"/>
        <w:ind w:left="709"/>
        <w:rPr>
          <w:rFonts w:eastAsia="PMingLiU" w:cs="Arial"/>
        </w:rPr>
      </w:pPr>
    </w:p>
    <w:p w14:paraId="1E528B95" w14:textId="44FE6B73" w:rsidR="00EE4638" w:rsidRPr="005B384E" w:rsidRDefault="00A45834" w:rsidP="00EB671A">
      <w:pPr>
        <w:pStyle w:val="ListParagraph"/>
        <w:numPr>
          <w:ilvl w:val="1"/>
          <w:numId w:val="6"/>
        </w:numPr>
        <w:ind w:left="709" w:hanging="715"/>
        <w:rPr>
          <w:rFonts w:eastAsia="PMingLiU" w:cs="Arial"/>
        </w:rPr>
      </w:pPr>
      <w:r w:rsidRPr="005B384E">
        <w:rPr>
          <w:rFonts w:eastAsia="PMingLiU" w:cs="Arial"/>
        </w:rPr>
        <w:t>There is no further right of appeal</w:t>
      </w:r>
      <w:r w:rsidR="0074674C">
        <w:rPr>
          <w:rFonts w:eastAsia="PMingLiU" w:cs="Arial"/>
        </w:rPr>
        <w:t>.</w:t>
      </w:r>
    </w:p>
    <w:p w14:paraId="3543AF6C" w14:textId="77777777" w:rsidR="00EB6655" w:rsidRPr="00EB6655" w:rsidRDefault="00EB6655" w:rsidP="00EB6655"/>
    <w:p w14:paraId="6B031E2E" w14:textId="6D67F7FD" w:rsidR="00C663A6" w:rsidRPr="00ED3206" w:rsidRDefault="00C663A6" w:rsidP="00EB671A">
      <w:pPr>
        <w:pStyle w:val="Heading3"/>
        <w:numPr>
          <w:ilvl w:val="0"/>
          <w:numId w:val="6"/>
        </w:numPr>
      </w:pPr>
      <w:r w:rsidRPr="00ED3206">
        <w:t>Complaints</w:t>
      </w:r>
    </w:p>
    <w:p w14:paraId="71A9BD59" w14:textId="77777777" w:rsidR="00C663A6" w:rsidRPr="00C8222A" w:rsidRDefault="00C663A6" w:rsidP="00C8222A">
      <w:pPr>
        <w:pStyle w:val="Heading3"/>
        <w:ind w:left="709"/>
        <w:rPr>
          <w:rFonts w:ascii="Arial" w:eastAsia="PMingLiU" w:hAnsi="Arial"/>
          <w:b w:val="0"/>
          <w:bCs w:val="0"/>
          <w:color w:val="auto"/>
          <w:sz w:val="24"/>
          <w:szCs w:val="24"/>
        </w:rPr>
      </w:pPr>
    </w:p>
    <w:p w14:paraId="585A0F1B" w14:textId="24E8B1A1" w:rsidR="00C8222A" w:rsidRPr="005B384E" w:rsidRDefault="00C663A6" w:rsidP="00EB671A">
      <w:pPr>
        <w:pStyle w:val="ListParagraph"/>
        <w:numPr>
          <w:ilvl w:val="1"/>
          <w:numId w:val="6"/>
        </w:numPr>
        <w:ind w:left="709" w:hanging="715"/>
        <w:rPr>
          <w:rFonts w:eastAsia="PMingLiU" w:cs="Arial"/>
        </w:rPr>
      </w:pPr>
      <w:r w:rsidRPr="005B384E">
        <w:rPr>
          <w:rFonts w:eastAsia="PMingLiU" w:cs="Arial"/>
        </w:rPr>
        <w:t xml:space="preserve">If an employee has a complaint about any part of </w:t>
      </w:r>
      <w:r w:rsidR="00EE4638" w:rsidRPr="005B384E">
        <w:rPr>
          <w:rFonts w:eastAsia="PMingLiU" w:cs="Arial"/>
        </w:rPr>
        <w:t>the Probation Period</w:t>
      </w:r>
      <w:r w:rsidRPr="005B384E">
        <w:rPr>
          <w:rFonts w:eastAsia="PMingLiU" w:cs="Arial"/>
        </w:rPr>
        <w:t>, they can raise this informally with the</w:t>
      </w:r>
      <w:r w:rsidR="00EE4638" w:rsidRPr="005B384E">
        <w:rPr>
          <w:rFonts w:eastAsia="PMingLiU" w:cs="Arial"/>
        </w:rPr>
        <w:t>ir line manager</w:t>
      </w:r>
      <w:r w:rsidRPr="005B384E">
        <w:rPr>
          <w:rFonts w:eastAsia="PMingLiU" w:cs="Arial"/>
        </w:rPr>
        <w:t>. If an internal employee prefers to raise a formal complaint, they can do so via the Workplace Complaints procedure</w:t>
      </w:r>
      <w:r w:rsidR="00C8222A" w:rsidRPr="005B384E">
        <w:rPr>
          <w:rFonts w:eastAsia="PMingLiU" w:cs="Arial"/>
        </w:rPr>
        <w:t>.</w:t>
      </w:r>
    </w:p>
    <w:p w14:paraId="11ECD985" w14:textId="77777777" w:rsidR="00835F95" w:rsidRPr="00835F95" w:rsidRDefault="00835F95" w:rsidP="0064303C">
      <w:pPr>
        <w:spacing w:before="120" w:after="120" w:line="240" w:lineRule="auto"/>
        <w:jc w:val="both"/>
        <w:rPr>
          <w:rStyle w:val="Hyperlink"/>
        </w:rPr>
      </w:pPr>
    </w:p>
    <w:sectPr w:rsidR="00835F95" w:rsidRPr="00835F95" w:rsidSect="003858E1">
      <w:headerReference w:type="even" r:id="rId12"/>
      <w:headerReference w:type="default" r:id="rId13"/>
      <w:footerReference w:type="even" r:id="rId14"/>
      <w:footerReference w:type="default" r:id="rId15"/>
      <w:headerReference w:type="first" r:id="rId16"/>
      <w:footerReference w:type="first" r:id="rId17"/>
      <w:pgSz w:w="11906" w:h="16838" w:code="9"/>
      <w:pgMar w:top="911" w:right="851" w:bottom="1985" w:left="851" w:header="57"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F0C1" w14:textId="77777777" w:rsidR="000749EF" w:rsidRDefault="000749EF">
      <w:r>
        <w:separator/>
      </w:r>
    </w:p>
    <w:p w14:paraId="34430A55" w14:textId="77777777" w:rsidR="000749EF" w:rsidRDefault="000749EF"/>
  </w:endnote>
  <w:endnote w:type="continuationSeparator" w:id="0">
    <w:p w14:paraId="3DDC2F95" w14:textId="77777777" w:rsidR="000749EF" w:rsidRDefault="000749EF">
      <w:r>
        <w:continuationSeparator/>
      </w:r>
    </w:p>
    <w:p w14:paraId="431A4A69" w14:textId="77777777" w:rsidR="000749EF" w:rsidRDefault="000749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2744E9E7" w:rsidR="00282847" w:rsidRPr="00922A40" w:rsidRDefault="00362EE5" w:rsidP="00922A40">
    <w:pPr>
      <w:rPr>
        <w:rFonts w:cs="Arial"/>
        <w:b/>
        <w:color w:val="2C2F2E"/>
        <w:sz w:val="19"/>
        <w:szCs w:val="19"/>
      </w:rPr>
    </w:pPr>
    <w:r>
      <w:rPr>
        <w:rFonts w:cs="Arial"/>
        <w:b/>
        <w:noProof/>
        <w:color w:val="2C2F2E"/>
        <w:sz w:val="19"/>
        <w:szCs w:val="19"/>
      </w:rPr>
      <w:drawing>
        <wp:anchor distT="0" distB="0" distL="114300" distR="114300" simplePos="0" relativeHeight="251665408" behindDoc="1" locked="0" layoutInCell="1" allowOverlap="1" wp14:anchorId="19CE01DC" wp14:editId="75865F9A">
          <wp:simplePos x="0" y="0"/>
          <wp:positionH relativeFrom="column">
            <wp:posOffset>-540385</wp:posOffset>
          </wp:positionH>
          <wp:positionV relativeFrom="paragraph">
            <wp:posOffset>34402</wp:posOffset>
          </wp:positionV>
          <wp:extent cx="7723714" cy="584350"/>
          <wp:effectExtent l="0" t="0" r="0" b="0"/>
          <wp:wrapNone/>
          <wp:docPr id="637796559" name="Picture 63779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23714" cy="584350"/>
                  </a:xfrm>
                  <a:prstGeom prst="rect">
                    <a:avLst/>
                  </a:prstGeom>
                </pic:spPr>
              </pic:pic>
            </a:graphicData>
          </a:graphic>
          <wp14:sizeRelH relativeFrom="page">
            <wp14:pctWidth>0</wp14:pctWidth>
          </wp14:sizeRelH>
          <wp14:sizeRelV relativeFrom="page">
            <wp14:pctHeight>0</wp14:pctHeight>
          </wp14:sizeRelV>
        </wp:anchor>
      </w:drawing>
    </w:r>
    <w:r w:rsidR="00282847" w:rsidRPr="00922A40">
      <w:rPr>
        <w:rFonts w:cs="Arial"/>
        <w:b/>
        <w:color w:val="2C2F2E"/>
        <w:sz w:val="19"/>
        <w:szCs w:val="19"/>
      </w:rPr>
      <w:fldChar w:fldCharType="begin"/>
    </w:r>
    <w:r w:rsidR="00282847" w:rsidRPr="00922A40">
      <w:rPr>
        <w:rFonts w:cs="Arial"/>
        <w:b/>
        <w:color w:val="2C2F2E"/>
        <w:sz w:val="19"/>
        <w:szCs w:val="19"/>
      </w:rPr>
      <w:instrText xml:space="preserve"> PAGE </w:instrText>
    </w:r>
    <w:r w:rsidR="00282847" w:rsidRPr="00922A40">
      <w:rPr>
        <w:rFonts w:cs="Arial"/>
        <w:b/>
        <w:color w:val="2C2F2E"/>
        <w:sz w:val="19"/>
        <w:szCs w:val="19"/>
      </w:rPr>
      <w:fldChar w:fldCharType="separate"/>
    </w:r>
    <w:r w:rsidR="00117798" w:rsidRPr="00922A40">
      <w:rPr>
        <w:rFonts w:cs="Arial"/>
        <w:b/>
        <w:noProof/>
        <w:color w:val="2C2F2E"/>
        <w:sz w:val="19"/>
        <w:szCs w:val="19"/>
      </w:rPr>
      <w:t>16</w:t>
    </w:r>
    <w:r w:rsidR="00282847" w:rsidRPr="00922A40">
      <w:rPr>
        <w:rFonts w:cs="Arial"/>
        <w:b/>
        <w:color w:val="2C2F2E"/>
        <w:sz w:val="19"/>
        <w:szCs w:val="19"/>
      </w:rPr>
      <w:fldChar w:fldCharType="end"/>
    </w:r>
    <w:r w:rsidR="00282847" w:rsidRPr="00922A40">
      <w:rPr>
        <w:rFonts w:cs="Arial"/>
        <w:b/>
        <w:color w:val="2C2F2E"/>
        <w:sz w:val="19"/>
        <w:szCs w:val="19"/>
      </w:rPr>
      <w:t xml:space="preserve">     </w:t>
    </w:r>
    <w:r w:rsidR="00922A40">
      <w:rPr>
        <w:rFonts w:cs="Arial"/>
        <w:b/>
        <w:color w:val="2C2F2E"/>
        <w:sz w:val="19"/>
        <w:szCs w:val="19"/>
      </w:rPr>
      <w:t xml:space="preserve">                                                                                                                        </w:t>
    </w:r>
    <w:r w:rsidR="00282847" w:rsidRPr="00922A40">
      <w:rPr>
        <w:rFonts w:cs="Arial"/>
        <w:b/>
        <w:color w:val="2C2F2E"/>
        <w:sz w:val="19"/>
        <w:szCs w:val="19"/>
      </w:rPr>
      <w:t>Travel and Subsistence J</w:t>
    </w:r>
    <w:r w:rsidR="00922A40">
      <w:rPr>
        <w:rFonts w:cs="Arial"/>
        <w:b/>
        <w:color w:val="2C2F2E"/>
        <w:sz w:val="19"/>
        <w:szCs w:val="19"/>
      </w:rPr>
      <w:t>anuary</w:t>
    </w:r>
    <w:r w:rsidR="00282847" w:rsidRPr="00922A40">
      <w:rPr>
        <w:rFonts w:cs="Arial"/>
        <w:b/>
        <w:color w:val="2C2F2E"/>
        <w:sz w:val="19"/>
        <w:szCs w:val="19"/>
      </w:rPr>
      <w:t xml:space="preserve"> 20</w:t>
    </w:r>
    <w:r w:rsidR="00922A40">
      <w:rPr>
        <w:rFonts w:cs="Arial"/>
        <w:b/>
        <w:color w:val="2C2F2E"/>
        <w:sz w:val="19"/>
        <w:szCs w:val="19"/>
      </w:rPr>
      <w:t>23</w:t>
    </w:r>
  </w:p>
  <w:p w14:paraId="6CB4ECDA" w14:textId="758370E2"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5624" w14:textId="49CE0B68" w:rsidR="0064303C" w:rsidRPr="00922A40" w:rsidRDefault="00362EE5" w:rsidP="0064303C">
    <w:pPr>
      <w:rPr>
        <w:rFonts w:cs="Arial"/>
        <w:b/>
        <w:color w:val="2C2F2E"/>
        <w:sz w:val="19"/>
        <w:szCs w:val="19"/>
      </w:rPr>
    </w:pPr>
    <w:r>
      <w:rPr>
        <w:noProof/>
      </w:rPr>
      <w:drawing>
        <wp:anchor distT="0" distB="0" distL="114300" distR="114300" simplePos="0" relativeHeight="251666432" behindDoc="1" locked="0" layoutInCell="1" allowOverlap="1" wp14:anchorId="3AB71D81" wp14:editId="36642E92">
          <wp:simplePos x="0" y="0"/>
          <wp:positionH relativeFrom="column">
            <wp:posOffset>-540385</wp:posOffset>
          </wp:positionH>
          <wp:positionV relativeFrom="paragraph">
            <wp:posOffset>46243</wp:posOffset>
          </wp:positionV>
          <wp:extent cx="7559675" cy="571939"/>
          <wp:effectExtent l="0" t="0" r="0" b="0"/>
          <wp:wrapNone/>
          <wp:docPr id="465274582" name="Picture 465274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r w:rsidR="0064303C" w:rsidRPr="00922A40">
      <w:rPr>
        <w:rFonts w:cs="Arial"/>
        <w:b/>
        <w:color w:val="2C2F2E"/>
        <w:sz w:val="19"/>
        <w:szCs w:val="19"/>
      </w:rPr>
      <w:fldChar w:fldCharType="begin"/>
    </w:r>
    <w:r w:rsidR="0064303C" w:rsidRPr="00922A40">
      <w:rPr>
        <w:rFonts w:cs="Arial"/>
        <w:b/>
        <w:color w:val="2C2F2E"/>
        <w:sz w:val="19"/>
        <w:szCs w:val="19"/>
      </w:rPr>
      <w:instrText xml:space="preserve"> PAGE </w:instrText>
    </w:r>
    <w:r w:rsidR="0064303C" w:rsidRPr="00922A40">
      <w:rPr>
        <w:rFonts w:cs="Arial"/>
        <w:b/>
        <w:color w:val="2C2F2E"/>
        <w:sz w:val="19"/>
        <w:szCs w:val="19"/>
      </w:rPr>
      <w:fldChar w:fldCharType="separate"/>
    </w:r>
    <w:r w:rsidR="0064303C">
      <w:rPr>
        <w:rFonts w:cs="Arial"/>
        <w:b/>
        <w:color w:val="2C2F2E"/>
        <w:sz w:val="19"/>
        <w:szCs w:val="19"/>
      </w:rPr>
      <w:t>2</w:t>
    </w:r>
    <w:r w:rsidR="0064303C" w:rsidRPr="00922A40">
      <w:rPr>
        <w:rFonts w:cs="Arial"/>
        <w:b/>
        <w:color w:val="2C2F2E"/>
        <w:sz w:val="19"/>
        <w:szCs w:val="19"/>
      </w:rPr>
      <w:fldChar w:fldCharType="end"/>
    </w:r>
    <w:r w:rsidR="0064303C" w:rsidRPr="00922A40">
      <w:rPr>
        <w:rFonts w:cs="Arial"/>
        <w:b/>
        <w:color w:val="2C2F2E"/>
        <w:sz w:val="19"/>
        <w:szCs w:val="19"/>
      </w:rPr>
      <w:t xml:space="preserve">     </w:t>
    </w:r>
    <w:r w:rsidR="0064303C">
      <w:rPr>
        <w:rFonts w:cs="Arial"/>
        <w:b/>
        <w:color w:val="2C2F2E"/>
        <w:sz w:val="19"/>
        <w:szCs w:val="19"/>
      </w:rPr>
      <w:t xml:space="preserve">                                                                                                                        </w:t>
    </w:r>
    <w:r w:rsidR="00C663A6">
      <w:rPr>
        <w:rFonts w:cs="Arial"/>
        <w:b/>
        <w:color w:val="2C2F2E"/>
        <w:sz w:val="19"/>
        <w:szCs w:val="19"/>
      </w:rPr>
      <w:t>Resourcing and Talent Policy</w:t>
    </w:r>
  </w:p>
  <w:p w14:paraId="047D987F" w14:textId="50A97396" w:rsidR="00282847" w:rsidRDefault="002828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7785DC15" w:rsidR="00282847" w:rsidRPr="007257C5" w:rsidRDefault="00362EE5"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44686FE0" wp14:editId="5CF7DB6B">
          <wp:simplePos x="0" y="0"/>
          <wp:positionH relativeFrom="column">
            <wp:posOffset>-540386</wp:posOffset>
          </wp:positionH>
          <wp:positionV relativeFrom="paragraph">
            <wp:posOffset>-1100287</wp:posOffset>
          </wp:positionV>
          <wp:extent cx="7559675" cy="1549867"/>
          <wp:effectExtent l="0" t="0" r="0" b="0"/>
          <wp:wrapNone/>
          <wp:docPr id="1525253772" name="Picture 1525253772"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9349" cy="156005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B30B8" w14:textId="77777777" w:rsidR="000749EF" w:rsidRDefault="000749EF">
      <w:r>
        <w:separator/>
      </w:r>
    </w:p>
    <w:p w14:paraId="7ED8C00F" w14:textId="77777777" w:rsidR="000749EF" w:rsidRDefault="000749EF"/>
  </w:footnote>
  <w:footnote w:type="continuationSeparator" w:id="0">
    <w:p w14:paraId="0D86030C" w14:textId="77777777" w:rsidR="000749EF" w:rsidRDefault="000749EF">
      <w:r>
        <w:continuationSeparator/>
      </w:r>
    </w:p>
    <w:p w14:paraId="692F958F" w14:textId="77777777" w:rsidR="000749EF" w:rsidRDefault="000749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363257956" name="Picture 363257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1376226510" name="Picture 1376226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40F5A3B" w14:textId="77777777" w:rsidR="00835F95" w:rsidRDefault="00835F95" w:rsidP="000D0DFF">
    <w:pPr>
      <w:tabs>
        <w:tab w:val="left" w:pos="0"/>
      </w:tabs>
      <w:ind w:left="-851" w:right="-56"/>
      <w:jc w:val="right"/>
      <w:rPr>
        <w:rFonts w:cs="Arial"/>
        <w:b/>
        <w:color w:val="007EA9"/>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85BB850">
          <wp:extent cx="7560000" cy="863873"/>
          <wp:effectExtent l="0" t="0" r="0" b="0"/>
          <wp:docPr id="1336593567" name="Picture 1336593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58"/>
    <w:multiLevelType w:val="hybridMultilevel"/>
    <w:tmpl w:val="82BE59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C8D2192"/>
    <w:multiLevelType w:val="hybridMultilevel"/>
    <w:tmpl w:val="458EB488"/>
    <w:lvl w:ilvl="0" w:tplc="08090001">
      <w:start w:val="1"/>
      <w:numFmt w:val="bullet"/>
      <w:lvlText w:val=""/>
      <w:lvlJc w:val="left"/>
      <w:pPr>
        <w:ind w:left="2500" w:hanging="360"/>
      </w:pPr>
      <w:rPr>
        <w:rFonts w:ascii="Symbol" w:hAnsi="Symbol" w:hint="default"/>
      </w:rPr>
    </w:lvl>
    <w:lvl w:ilvl="1" w:tplc="08090003">
      <w:start w:val="1"/>
      <w:numFmt w:val="bullet"/>
      <w:lvlText w:val="o"/>
      <w:lvlJc w:val="left"/>
      <w:pPr>
        <w:ind w:left="3220" w:hanging="360"/>
      </w:pPr>
      <w:rPr>
        <w:rFonts w:ascii="Courier New" w:hAnsi="Courier New" w:cs="Courier New" w:hint="default"/>
      </w:rPr>
    </w:lvl>
    <w:lvl w:ilvl="2" w:tplc="08090005" w:tentative="1">
      <w:start w:val="1"/>
      <w:numFmt w:val="bullet"/>
      <w:lvlText w:val=""/>
      <w:lvlJc w:val="left"/>
      <w:pPr>
        <w:ind w:left="3940" w:hanging="360"/>
      </w:pPr>
      <w:rPr>
        <w:rFonts w:ascii="Wingdings" w:hAnsi="Wingdings" w:hint="default"/>
      </w:rPr>
    </w:lvl>
    <w:lvl w:ilvl="3" w:tplc="08090001" w:tentative="1">
      <w:start w:val="1"/>
      <w:numFmt w:val="bullet"/>
      <w:lvlText w:val=""/>
      <w:lvlJc w:val="left"/>
      <w:pPr>
        <w:ind w:left="4660" w:hanging="360"/>
      </w:pPr>
      <w:rPr>
        <w:rFonts w:ascii="Symbol" w:hAnsi="Symbol" w:hint="default"/>
      </w:rPr>
    </w:lvl>
    <w:lvl w:ilvl="4" w:tplc="08090003" w:tentative="1">
      <w:start w:val="1"/>
      <w:numFmt w:val="bullet"/>
      <w:lvlText w:val="o"/>
      <w:lvlJc w:val="left"/>
      <w:pPr>
        <w:ind w:left="5380" w:hanging="360"/>
      </w:pPr>
      <w:rPr>
        <w:rFonts w:ascii="Courier New" w:hAnsi="Courier New" w:cs="Courier New" w:hint="default"/>
      </w:rPr>
    </w:lvl>
    <w:lvl w:ilvl="5" w:tplc="08090005" w:tentative="1">
      <w:start w:val="1"/>
      <w:numFmt w:val="bullet"/>
      <w:lvlText w:val=""/>
      <w:lvlJc w:val="left"/>
      <w:pPr>
        <w:ind w:left="6100" w:hanging="360"/>
      </w:pPr>
      <w:rPr>
        <w:rFonts w:ascii="Wingdings" w:hAnsi="Wingdings" w:hint="default"/>
      </w:rPr>
    </w:lvl>
    <w:lvl w:ilvl="6" w:tplc="08090001" w:tentative="1">
      <w:start w:val="1"/>
      <w:numFmt w:val="bullet"/>
      <w:lvlText w:val=""/>
      <w:lvlJc w:val="left"/>
      <w:pPr>
        <w:ind w:left="6820" w:hanging="360"/>
      </w:pPr>
      <w:rPr>
        <w:rFonts w:ascii="Symbol" w:hAnsi="Symbol" w:hint="default"/>
      </w:rPr>
    </w:lvl>
    <w:lvl w:ilvl="7" w:tplc="08090003" w:tentative="1">
      <w:start w:val="1"/>
      <w:numFmt w:val="bullet"/>
      <w:lvlText w:val="o"/>
      <w:lvlJc w:val="left"/>
      <w:pPr>
        <w:ind w:left="7540" w:hanging="360"/>
      </w:pPr>
      <w:rPr>
        <w:rFonts w:ascii="Courier New" w:hAnsi="Courier New" w:cs="Courier New" w:hint="default"/>
      </w:rPr>
    </w:lvl>
    <w:lvl w:ilvl="8" w:tplc="08090005" w:tentative="1">
      <w:start w:val="1"/>
      <w:numFmt w:val="bullet"/>
      <w:lvlText w:val=""/>
      <w:lvlJc w:val="left"/>
      <w:pPr>
        <w:ind w:left="8260" w:hanging="360"/>
      </w:pPr>
      <w:rPr>
        <w:rFonts w:ascii="Wingdings" w:hAnsi="Wingdings" w:hint="default"/>
      </w:rPr>
    </w:lvl>
  </w:abstractNum>
  <w:abstractNum w:abstractNumId="2" w15:restartNumberingAfterBreak="0">
    <w:nsid w:val="2051764B"/>
    <w:multiLevelType w:val="hybridMultilevel"/>
    <w:tmpl w:val="DC50987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207C5D45"/>
    <w:multiLevelType w:val="multilevel"/>
    <w:tmpl w:val="D8E8E0E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color w:val="auto"/>
        <w:sz w:val="24"/>
        <w:szCs w:val="24"/>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936AF0"/>
    <w:multiLevelType w:val="hybridMultilevel"/>
    <w:tmpl w:val="7D7C5D0A"/>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5" w15:restartNumberingAfterBreak="0">
    <w:nsid w:val="3C512DDF"/>
    <w:multiLevelType w:val="multilevel"/>
    <w:tmpl w:val="E3D874D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5384921"/>
    <w:multiLevelType w:val="hybridMultilevel"/>
    <w:tmpl w:val="8956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B61097"/>
    <w:multiLevelType w:val="hybridMultilevel"/>
    <w:tmpl w:val="4DB453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4A59E12E"/>
    <w:multiLevelType w:val="hybridMultilevel"/>
    <w:tmpl w:val="E33C321E"/>
    <w:lvl w:ilvl="0" w:tplc="F26E2DC0">
      <w:start w:val="1"/>
      <w:numFmt w:val="bullet"/>
      <w:lvlText w:val=""/>
      <w:lvlJc w:val="left"/>
      <w:pPr>
        <w:ind w:left="1800" w:hanging="360"/>
      </w:pPr>
      <w:rPr>
        <w:rFonts w:ascii="Symbol" w:hAnsi="Symbol" w:hint="default"/>
      </w:rPr>
    </w:lvl>
    <w:lvl w:ilvl="1" w:tplc="7DE8995C">
      <w:start w:val="1"/>
      <w:numFmt w:val="bullet"/>
      <w:lvlText w:val="o"/>
      <w:lvlJc w:val="left"/>
      <w:pPr>
        <w:ind w:left="2520" w:hanging="360"/>
      </w:pPr>
      <w:rPr>
        <w:rFonts w:ascii="Courier New" w:hAnsi="Courier New" w:hint="default"/>
      </w:rPr>
    </w:lvl>
    <w:lvl w:ilvl="2" w:tplc="D15EA9D2">
      <w:start w:val="1"/>
      <w:numFmt w:val="bullet"/>
      <w:lvlText w:val=""/>
      <w:lvlJc w:val="left"/>
      <w:pPr>
        <w:ind w:left="3240" w:hanging="360"/>
      </w:pPr>
      <w:rPr>
        <w:rFonts w:ascii="Wingdings" w:hAnsi="Wingdings" w:hint="default"/>
      </w:rPr>
    </w:lvl>
    <w:lvl w:ilvl="3" w:tplc="75805218">
      <w:start w:val="1"/>
      <w:numFmt w:val="bullet"/>
      <w:lvlText w:val=""/>
      <w:lvlJc w:val="left"/>
      <w:pPr>
        <w:ind w:left="3960" w:hanging="360"/>
      </w:pPr>
      <w:rPr>
        <w:rFonts w:ascii="Symbol" w:hAnsi="Symbol" w:hint="default"/>
      </w:rPr>
    </w:lvl>
    <w:lvl w:ilvl="4" w:tplc="EEF841D2">
      <w:start w:val="1"/>
      <w:numFmt w:val="bullet"/>
      <w:lvlText w:val="o"/>
      <w:lvlJc w:val="left"/>
      <w:pPr>
        <w:ind w:left="4680" w:hanging="360"/>
      </w:pPr>
      <w:rPr>
        <w:rFonts w:ascii="Courier New" w:hAnsi="Courier New" w:hint="default"/>
      </w:rPr>
    </w:lvl>
    <w:lvl w:ilvl="5" w:tplc="696A8A64">
      <w:start w:val="1"/>
      <w:numFmt w:val="bullet"/>
      <w:lvlText w:val=""/>
      <w:lvlJc w:val="left"/>
      <w:pPr>
        <w:ind w:left="5400" w:hanging="360"/>
      </w:pPr>
      <w:rPr>
        <w:rFonts w:ascii="Wingdings" w:hAnsi="Wingdings" w:hint="default"/>
      </w:rPr>
    </w:lvl>
    <w:lvl w:ilvl="6" w:tplc="BEB82FFA">
      <w:start w:val="1"/>
      <w:numFmt w:val="bullet"/>
      <w:lvlText w:val=""/>
      <w:lvlJc w:val="left"/>
      <w:pPr>
        <w:ind w:left="6120" w:hanging="360"/>
      </w:pPr>
      <w:rPr>
        <w:rFonts w:ascii="Symbol" w:hAnsi="Symbol" w:hint="default"/>
      </w:rPr>
    </w:lvl>
    <w:lvl w:ilvl="7" w:tplc="E7543D10">
      <w:start w:val="1"/>
      <w:numFmt w:val="bullet"/>
      <w:lvlText w:val="o"/>
      <w:lvlJc w:val="left"/>
      <w:pPr>
        <w:ind w:left="6840" w:hanging="360"/>
      </w:pPr>
      <w:rPr>
        <w:rFonts w:ascii="Courier New" w:hAnsi="Courier New" w:hint="default"/>
      </w:rPr>
    </w:lvl>
    <w:lvl w:ilvl="8" w:tplc="F9E2EE86">
      <w:start w:val="1"/>
      <w:numFmt w:val="bullet"/>
      <w:lvlText w:val=""/>
      <w:lvlJc w:val="left"/>
      <w:pPr>
        <w:ind w:left="7560" w:hanging="360"/>
      </w:pPr>
      <w:rPr>
        <w:rFonts w:ascii="Wingdings" w:hAnsi="Wingdings" w:hint="default"/>
      </w:rPr>
    </w:lvl>
  </w:abstractNum>
  <w:abstractNum w:abstractNumId="9" w15:restartNumberingAfterBreak="0">
    <w:nsid w:val="51573E48"/>
    <w:multiLevelType w:val="multilevel"/>
    <w:tmpl w:val="7DF8FF9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color w:val="auto"/>
        <w:sz w:val="24"/>
        <w:szCs w:val="24"/>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8A512C"/>
    <w:multiLevelType w:val="hybridMultilevel"/>
    <w:tmpl w:val="7538430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54D06C2E"/>
    <w:multiLevelType w:val="multilevel"/>
    <w:tmpl w:val="E3D874D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6A6922"/>
    <w:multiLevelType w:val="hybridMultilevel"/>
    <w:tmpl w:val="219E188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84926DD"/>
    <w:multiLevelType w:val="hybridMultilevel"/>
    <w:tmpl w:val="E012C14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5A0B28F8"/>
    <w:multiLevelType w:val="multilevel"/>
    <w:tmpl w:val="E3D874DE"/>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FAA470D"/>
    <w:multiLevelType w:val="hybridMultilevel"/>
    <w:tmpl w:val="9A0C480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6D122289"/>
    <w:multiLevelType w:val="hybridMultilevel"/>
    <w:tmpl w:val="2C6EC8A4"/>
    <w:lvl w:ilvl="0" w:tplc="08090001">
      <w:start w:val="1"/>
      <w:numFmt w:val="bullet"/>
      <w:pStyle w:val="ListNumber"/>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16cid:durableId="1068042803">
    <w:abstractNumId w:val="8"/>
  </w:num>
  <w:num w:numId="2" w16cid:durableId="657467643">
    <w:abstractNumId w:val="13"/>
  </w:num>
  <w:num w:numId="3" w16cid:durableId="2050522581">
    <w:abstractNumId w:val="4"/>
  </w:num>
  <w:num w:numId="4" w16cid:durableId="755129242">
    <w:abstractNumId w:val="16"/>
  </w:num>
  <w:num w:numId="5" w16cid:durableId="2057972088">
    <w:abstractNumId w:val="1"/>
  </w:num>
  <w:num w:numId="6" w16cid:durableId="380789564">
    <w:abstractNumId w:val="9"/>
  </w:num>
  <w:num w:numId="7" w16cid:durableId="674234906">
    <w:abstractNumId w:val="7"/>
  </w:num>
  <w:num w:numId="8" w16cid:durableId="946616600">
    <w:abstractNumId w:val="0"/>
  </w:num>
  <w:num w:numId="9" w16cid:durableId="320742351">
    <w:abstractNumId w:val="12"/>
  </w:num>
  <w:num w:numId="10" w16cid:durableId="215557480">
    <w:abstractNumId w:val="15"/>
  </w:num>
  <w:num w:numId="11" w16cid:durableId="737442535">
    <w:abstractNumId w:val="10"/>
  </w:num>
  <w:num w:numId="12" w16cid:durableId="1598980021">
    <w:abstractNumId w:val="11"/>
  </w:num>
  <w:num w:numId="13" w16cid:durableId="1744374970">
    <w:abstractNumId w:val="3"/>
  </w:num>
  <w:num w:numId="14" w16cid:durableId="1905413534">
    <w:abstractNumId w:val="5"/>
  </w:num>
  <w:num w:numId="15" w16cid:durableId="1945724505">
    <w:abstractNumId w:val="14"/>
  </w:num>
  <w:num w:numId="16" w16cid:durableId="797529608">
    <w:abstractNumId w:val="6"/>
  </w:num>
  <w:num w:numId="17" w16cid:durableId="35056885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54D9"/>
    <w:rsid w:val="00026F85"/>
    <w:rsid w:val="0002751C"/>
    <w:rsid w:val="000334B2"/>
    <w:rsid w:val="00037852"/>
    <w:rsid w:val="00045A0A"/>
    <w:rsid w:val="0005097B"/>
    <w:rsid w:val="00054F7E"/>
    <w:rsid w:val="00055692"/>
    <w:rsid w:val="00061865"/>
    <w:rsid w:val="000655C3"/>
    <w:rsid w:val="000655EB"/>
    <w:rsid w:val="000749EF"/>
    <w:rsid w:val="00077A51"/>
    <w:rsid w:val="000814C5"/>
    <w:rsid w:val="000A28DB"/>
    <w:rsid w:val="000A2AD3"/>
    <w:rsid w:val="000B6949"/>
    <w:rsid w:val="000B69A7"/>
    <w:rsid w:val="000B712A"/>
    <w:rsid w:val="000C0678"/>
    <w:rsid w:val="000C1774"/>
    <w:rsid w:val="000C4D2B"/>
    <w:rsid w:val="000C5582"/>
    <w:rsid w:val="000C612A"/>
    <w:rsid w:val="000C62F0"/>
    <w:rsid w:val="000D0DFF"/>
    <w:rsid w:val="000D0E03"/>
    <w:rsid w:val="000D6ECB"/>
    <w:rsid w:val="000E2C35"/>
    <w:rsid w:val="000E32BD"/>
    <w:rsid w:val="000E549B"/>
    <w:rsid w:val="000E79FD"/>
    <w:rsid w:val="000F0209"/>
    <w:rsid w:val="000F31FE"/>
    <w:rsid w:val="000F65D9"/>
    <w:rsid w:val="000F6F93"/>
    <w:rsid w:val="00104A3A"/>
    <w:rsid w:val="001067D2"/>
    <w:rsid w:val="001068B7"/>
    <w:rsid w:val="00113D9A"/>
    <w:rsid w:val="00117798"/>
    <w:rsid w:val="00124BE9"/>
    <w:rsid w:val="00135432"/>
    <w:rsid w:val="00144743"/>
    <w:rsid w:val="00144E71"/>
    <w:rsid w:val="00156536"/>
    <w:rsid w:val="00161CDF"/>
    <w:rsid w:val="00170CE1"/>
    <w:rsid w:val="0018284F"/>
    <w:rsid w:val="00186338"/>
    <w:rsid w:val="00192267"/>
    <w:rsid w:val="00193472"/>
    <w:rsid w:val="00196EB5"/>
    <w:rsid w:val="001A0858"/>
    <w:rsid w:val="001A1D46"/>
    <w:rsid w:val="001A28C4"/>
    <w:rsid w:val="001A2B01"/>
    <w:rsid w:val="001A6C88"/>
    <w:rsid w:val="001B2021"/>
    <w:rsid w:val="001B2246"/>
    <w:rsid w:val="001B2E3C"/>
    <w:rsid w:val="001B625A"/>
    <w:rsid w:val="001B7220"/>
    <w:rsid w:val="001C209C"/>
    <w:rsid w:val="001C3023"/>
    <w:rsid w:val="001D0693"/>
    <w:rsid w:val="001E0E1F"/>
    <w:rsid w:val="001E3959"/>
    <w:rsid w:val="001E5DBA"/>
    <w:rsid w:val="001F0F79"/>
    <w:rsid w:val="001F1C3B"/>
    <w:rsid w:val="00204386"/>
    <w:rsid w:val="00205D1F"/>
    <w:rsid w:val="002078FB"/>
    <w:rsid w:val="00210389"/>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2B47"/>
    <w:rsid w:val="00275108"/>
    <w:rsid w:val="00275F83"/>
    <w:rsid w:val="00282847"/>
    <w:rsid w:val="002949B5"/>
    <w:rsid w:val="00297394"/>
    <w:rsid w:val="002A3987"/>
    <w:rsid w:val="002A5203"/>
    <w:rsid w:val="002A52EB"/>
    <w:rsid w:val="002B4ED4"/>
    <w:rsid w:val="002B50B8"/>
    <w:rsid w:val="002B64A1"/>
    <w:rsid w:val="002D1E19"/>
    <w:rsid w:val="002D2913"/>
    <w:rsid w:val="002D5D8F"/>
    <w:rsid w:val="002E5A18"/>
    <w:rsid w:val="002E6BB1"/>
    <w:rsid w:val="002E777E"/>
    <w:rsid w:val="002F6191"/>
    <w:rsid w:val="003007CA"/>
    <w:rsid w:val="00301D18"/>
    <w:rsid w:val="00302C6B"/>
    <w:rsid w:val="003078CE"/>
    <w:rsid w:val="00310CE5"/>
    <w:rsid w:val="003139B3"/>
    <w:rsid w:val="00322019"/>
    <w:rsid w:val="00334B61"/>
    <w:rsid w:val="00335A09"/>
    <w:rsid w:val="0034154E"/>
    <w:rsid w:val="00345F8A"/>
    <w:rsid w:val="00352DC9"/>
    <w:rsid w:val="00361F2C"/>
    <w:rsid w:val="00362EE5"/>
    <w:rsid w:val="00373C28"/>
    <w:rsid w:val="003753CB"/>
    <w:rsid w:val="00380A9A"/>
    <w:rsid w:val="00384EE4"/>
    <w:rsid w:val="003858E1"/>
    <w:rsid w:val="00385FF9"/>
    <w:rsid w:val="003943BA"/>
    <w:rsid w:val="00397922"/>
    <w:rsid w:val="003A17CB"/>
    <w:rsid w:val="003A1DCD"/>
    <w:rsid w:val="003A23A5"/>
    <w:rsid w:val="003A3117"/>
    <w:rsid w:val="003A68A9"/>
    <w:rsid w:val="003A7FC7"/>
    <w:rsid w:val="003B2690"/>
    <w:rsid w:val="003B2E05"/>
    <w:rsid w:val="003C3FBE"/>
    <w:rsid w:val="003D18FB"/>
    <w:rsid w:val="003D2E11"/>
    <w:rsid w:val="003D5EC2"/>
    <w:rsid w:val="003E2C80"/>
    <w:rsid w:val="003F172B"/>
    <w:rsid w:val="003F1DA2"/>
    <w:rsid w:val="003F4818"/>
    <w:rsid w:val="004021D3"/>
    <w:rsid w:val="00413E8D"/>
    <w:rsid w:val="004168A4"/>
    <w:rsid w:val="00422DAA"/>
    <w:rsid w:val="004253EA"/>
    <w:rsid w:val="004263CF"/>
    <w:rsid w:val="00427035"/>
    <w:rsid w:val="004459E2"/>
    <w:rsid w:val="00447A2F"/>
    <w:rsid w:val="00447C2B"/>
    <w:rsid w:val="00453106"/>
    <w:rsid w:val="00453786"/>
    <w:rsid w:val="004553D8"/>
    <w:rsid w:val="004600CD"/>
    <w:rsid w:val="00462943"/>
    <w:rsid w:val="004740ED"/>
    <w:rsid w:val="004913BD"/>
    <w:rsid w:val="00492A5D"/>
    <w:rsid w:val="00492F65"/>
    <w:rsid w:val="004A632C"/>
    <w:rsid w:val="004B0EBD"/>
    <w:rsid w:val="004B1516"/>
    <w:rsid w:val="004B46C2"/>
    <w:rsid w:val="004B472C"/>
    <w:rsid w:val="004C09F0"/>
    <w:rsid w:val="004C0B30"/>
    <w:rsid w:val="004C0F37"/>
    <w:rsid w:val="004C4F84"/>
    <w:rsid w:val="004C78C6"/>
    <w:rsid w:val="004D4A3C"/>
    <w:rsid w:val="004E1ABA"/>
    <w:rsid w:val="004E3AD9"/>
    <w:rsid w:val="004E47C2"/>
    <w:rsid w:val="004E7AC9"/>
    <w:rsid w:val="004F413D"/>
    <w:rsid w:val="005012E8"/>
    <w:rsid w:val="00502870"/>
    <w:rsid w:val="00506957"/>
    <w:rsid w:val="005074BB"/>
    <w:rsid w:val="00515D3D"/>
    <w:rsid w:val="00520D4D"/>
    <w:rsid w:val="00523C36"/>
    <w:rsid w:val="0052727C"/>
    <w:rsid w:val="00532349"/>
    <w:rsid w:val="00536F01"/>
    <w:rsid w:val="00537680"/>
    <w:rsid w:val="00540D1D"/>
    <w:rsid w:val="00541565"/>
    <w:rsid w:val="005418AD"/>
    <w:rsid w:val="005464C2"/>
    <w:rsid w:val="00546F07"/>
    <w:rsid w:val="00547376"/>
    <w:rsid w:val="00550122"/>
    <w:rsid w:val="005536FF"/>
    <w:rsid w:val="00555AB3"/>
    <w:rsid w:val="00560E18"/>
    <w:rsid w:val="00566707"/>
    <w:rsid w:val="00573984"/>
    <w:rsid w:val="00573C11"/>
    <w:rsid w:val="0058122A"/>
    <w:rsid w:val="0058330C"/>
    <w:rsid w:val="00592AE0"/>
    <w:rsid w:val="00593EDE"/>
    <w:rsid w:val="005A1EE8"/>
    <w:rsid w:val="005A2F69"/>
    <w:rsid w:val="005A552F"/>
    <w:rsid w:val="005B384E"/>
    <w:rsid w:val="005B641E"/>
    <w:rsid w:val="005C29CE"/>
    <w:rsid w:val="005D0D28"/>
    <w:rsid w:val="005D2708"/>
    <w:rsid w:val="005D3D9B"/>
    <w:rsid w:val="005D3F93"/>
    <w:rsid w:val="005D7111"/>
    <w:rsid w:val="005E7C71"/>
    <w:rsid w:val="005F11C8"/>
    <w:rsid w:val="005F74C4"/>
    <w:rsid w:val="00602E95"/>
    <w:rsid w:val="006134A8"/>
    <w:rsid w:val="006140C1"/>
    <w:rsid w:val="00615049"/>
    <w:rsid w:val="006213BE"/>
    <w:rsid w:val="00621E83"/>
    <w:rsid w:val="006275EF"/>
    <w:rsid w:val="00627D1E"/>
    <w:rsid w:val="00630CBA"/>
    <w:rsid w:val="006356BE"/>
    <w:rsid w:val="00642490"/>
    <w:rsid w:val="0064303C"/>
    <w:rsid w:val="0064524B"/>
    <w:rsid w:val="00645305"/>
    <w:rsid w:val="0064541A"/>
    <w:rsid w:val="00651188"/>
    <w:rsid w:val="00661973"/>
    <w:rsid w:val="00663175"/>
    <w:rsid w:val="006704DE"/>
    <w:rsid w:val="006836F4"/>
    <w:rsid w:val="00687175"/>
    <w:rsid w:val="006A2DCC"/>
    <w:rsid w:val="006B1240"/>
    <w:rsid w:val="006B5DA1"/>
    <w:rsid w:val="006C26C7"/>
    <w:rsid w:val="006C2B40"/>
    <w:rsid w:val="006C36D9"/>
    <w:rsid w:val="006C6A86"/>
    <w:rsid w:val="006D5585"/>
    <w:rsid w:val="006D61F4"/>
    <w:rsid w:val="006D7075"/>
    <w:rsid w:val="006F0F6F"/>
    <w:rsid w:val="006F125E"/>
    <w:rsid w:val="007006E2"/>
    <w:rsid w:val="00705CD3"/>
    <w:rsid w:val="0070771E"/>
    <w:rsid w:val="0071194E"/>
    <w:rsid w:val="007138EE"/>
    <w:rsid w:val="007139F7"/>
    <w:rsid w:val="00714513"/>
    <w:rsid w:val="007160BE"/>
    <w:rsid w:val="007166EA"/>
    <w:rsid w:val="00723434"/>
    <w:rsid w:val="007257C5"/>
    <w:rsid w:val="00726EF2"/>
    <w:rsid w:val="00727065"/>
    <w:rsid w:val="00727705"/>
    <w:rsid w:val="00735539"/>
    <w:rsid w:val="007416D2"/>
    <w:rsid w:val="007450CE"/>
    <w:rsid w:val="0074674C"/>
    <w:rsid w:val="00746AD7"/>
    <w:rsid w:val="00753BE4"/>
    <w:rsid w:val="00754642"/>
    <w:rsid w:val="00756B0B"/>
    <w:rsid w:val="00760636"/>
    <w:rsid w:val="00762E65"/>
    <w:rsid w:val="00784072"/>
    <w:rsid w:val="007B32FB"/>
    <w:rsid w:val="007B45CE"/>
    <w:rsid w:val="007B5E9B"/>
    <w:rsid w:val="007B5F9A"/>
    <w:rsid w:val="007D1565"/>
    <w:rsid w:val="007D33BD"/>
    <w:rsid w:val="007D5313"/>
    <w:rsid w:val="007E02C2"/>
    <w:rsid w:val="007E1BBC"/>
    <w:rsid w:val="007E2DA1"/>
    <w:rsid w:val="007E57CD"/>
    <w:rsid w:val="007F0F4C"/>
    <w:rsid w:val="007F2DBF"/>
    <w:rsid w:val="007F6EFB"/>
    <w:rsid w:val="008139D7"/>
    <w:rsid w:val="008170FF"/>
    <w:rsid w:val="008175F0"/>
    <w:rsid w:val="00820172"/>
    <w:rsid w:val="00821D8E"/>
    <w:rsid w:val="008278C0"/>
    <w:rsid w:val="00830216"/>
    <w:rsid w:val="008357CF"/>
    <w:rsid w:val="00835F95"/>
    <w:rsid w:val="00836C10"/>
    <w:rsid w:val="00837D51"/>
    <w:rsid w:val="00844464"/>
    <w:rsid w:val="00846050"/>
    <w:rsid w:val="00864A0C"/>
    <w:rsid w:val="008659FA"/>
    <w:rsid w:val="00867FD0"/>
    <w:rsid w:val="00875A3B"/>
    <w:rsid w:val="008837D5"/>
    <w:rsid w:val="00884016"/>
    <w:rsid w:val="008845B9"/>
    <w:rsid w:val="008858E4"/>
    <w:rsid w:val="00887102"/>
    <w:rsid w:val="00890D6C"/>
    <w:rsid w:val="00891AC9"/>
    <w:rsid w:val="00891BFE"/>
    <w:rsid w:val="00893696"/>
    <w:rsid w:val="00895CF2"/>
    <w:rsid w:val="008A3799"/>
    <w:rsid w:val="008A7A3B"/>
    <w:rsid w:val="008A7FD2"/>
    <w:rsid w:val="008B2B99"/>
    <w:rsid w:val="008B2E23"/>
    <w:rsid w:val="008C3D45"/>
    <w:rsid w:val="008C646F"/>
    <w:rsid w:val="008D1740"/>
    <w:rsid w:val="008D3DF3"/>
    <w:rsid w:val="008D63BA"/>
    <w:rsid w:val="008E0FB6"/>
    <w:rsid w:val="008E4BBE"/>
    <w:rsid w:val="008F79A0"/>
    <w:rsid w:val="009054E6"/>
    <w:rsid w:val="009120E6"/>
    <w:rsid w:val="00912717"/>
    <w:rsid w:val="00920CD7"/>
    <w:rsid w:val="00922A40"/>
    <w:rsid w:val="009422C2"/>
    <w:rsid w:val="00944FAA"/>
    <w:rsid w:val="00944FC0"/>
    <w:rsid w:val="0095010B"/>
    <w:rsid w:val="0095399F"/>
    <w:rsid w:val="00957780"/>
    <w:rsid w:val="00962033"/>
    <w:rsid w:val="009729A3"/>
    <w:rsid w:val="00972FA9"/>
    <w:rsid w:val="00992607"/>
    <w:rsid w:val="00993A6F"/>
    <w:rsid w:val="00997FB0"/>
    <w:rsid w:val="009A6CCB"/>
    <w:rsid w:val="009B5CBB"/>
    <w:rsid w:val="009C192A"/>
    <w:rsid w:val="009C523D"/>
    <w:rsid w:val="009C6C81"/>
    <w:rsid w:val="009E7984"/>
    <w:rsid w:val="009E7F36"/>
    <w:rsid w:val="009F309C"/>
    <w:rsid w:val="00A00097"/>
    <w:rsid w:val="00A01F52"/>
    <w:rsid w:val="00A0799E"/>
    <w:rsid w:val="00A1159B"/>
    <w:rsid w:val="00A2477C"/>
    <w:rsid w:val="00A24AC9"/>
    <w:rsid w:val="00A2539E"/>
    <w:rsid w:val="00A330E1"/>
    <w:rsid w:val="00A45834"/>
    <w:rsid w:val="00A56C3E"/>
    <w:rsid w:val="00A5728A"/>
    <w:rsid w:val="00A60FFC"/>
    <w:rsid w:val="00A63315"/>
    <w:rsid w:val="00A71988"/>
    <w:rsid w:val="00A8163E"/>
    <w:rsid w:val="00A83BE1"/>
    <w:rsid w:val="00A84663"/>
    <w:rsid w:val="00A87000"/>
    <w:rsid w:val="00A872E8"/>
    <w:rsid w:val="00A92ADA"/>
    <w:rsid w:val="00A93EC1"/>
    <w:rsid w:val="00AA2BF6"/>
    <w:rsid w:val="00AA516F"/>
    <w:rsid w:val="00AA5AF9"/>
    <w:rsid w:val="00AA686B"/>
    <w:rsid w:val="00AA6FFE"/>
    <w:rsid w:val="00AB2B14"/>
    <w:rsid w:val="00AB32BA"/>
    <w:rsid w:val="00AC022D"/>
    <w:rsid w:val="00AC059D"/>
    <w:rsid w:val="00AC206F"/>
    <w:rsid w:val="00AC45B8"/>
    <w:rsid w:val="00AD5A2A"/>
    <w:rsid w:val="00AE6647"/>
    <w:rsid w:val="00B0040E"/>
    <w:rsid w:val="00B00F96"/>
    <w:rsid w:val="00B02B74"/>
    <w:rsid w:val="00B048F4"/>
    <w:rsid w:val="00B104CE"/>
    <w:rsid w:val="00B20111"/>
    <w:rsid w:val="00B2128D"/>
    <w:rsid w:val="00B21687"/>
    <w:rsid w:val="00B23E90"/>
    <w:rsid w:val="00B25F44"/>
    <w:rsid w:val="00B26FAE"/>
    <w:rsid w:val="00B31704"/>
    <w:rsid w:val="00B32E2D"/>
    <w:rsid w:val="00B34F57"/>
    <w:rsid w:val="00B35AC8"/>
    <w:rsid w:val="00B36D27"/>
    <w:rsid w:val="00B403B2"/>
    <w:rsid w:val="00B4079D"/>
    <w:rsid w:val="00B40CE0"/>
    <w:rsid w:val="00B47F44"/>
    <w:rsid w:val="00B55433"/>
    <w:rsid w:val="00B609B3"/>
    <w:rsid w:val="00B71D40"/>
    <w:rsid w:val="00B83907"/>
    <w:rsid w:val="00B922A4"/>
    <w:rsid w:val="00B94F92"/>
    <w:rsid w:val="00BA2E7E"/>
    <w:rsid w:val="00BA4EB6"/>
    <w:rsid w:val="00BA65EB"/>
    <w:rsid w:val="00BB24C4"/>
    <w:rsid w:val="00BB2CE8"/>
    <w:rsid w:val="00BB49F7"/>
    <w:rsid w:val="00BB7B19"/>
    <w:rsid w:val="00BC153B"/>
    <w:rsid w:val="00BD20F8"/>
    <w:rsid w:val="00BD3892"/>
    <w:rsid w:val="00BD63D6"/>
    <w:rsid w:val="00BE419D"/>
    <w:rsid w:val="00BE6820"/>
    <w:rsid w:val="00BE71E6"/>
    <w:rsid w:val="00BF12AC"/>
    <w:rsid w:val="00C03071"/>
    <w:rsid w:val="00C04261"/>
    <w:rsid w:val="00C0442A"/>
    <w:rsid w:val="00C13F95"/>
    <w:rsid w:val="00C16BDC"/>
    <w:rsid w:val="00C175AB"/>
    <w:rsid w:val="00C2249C"/>
    <w:rsid w:val="00C264BB"/>
    <w:rsid w:val="00C363E2"/>
    <w:rsid w:val="00C41CA7"/>
    <w:rsid w:val="00C46F33"/>
    <w:rsid w:val="00C50D25"/>
    <w:rsid w:val="00C55D3D"/>
    <w:rsid w:val="00C56CE1"/>
    <w:rsid w:val="00C61FEB"/>
    <w:rsid w:val="00C63A46"/>
    <w:rsid w:val="00C663A6"/>
    <w:rsid w:val="00C67241"/>
    <w:rsid w:val="00C677A3"/>
    <w:rsid w:val="00C708E9"/>
    <w:rsid w:val="00C73FCC"/>
    <w:rsid w:val="00C7453D"/>
    <w:rsid w:val="00C8035F"/>
    <w:rsid w:val="00C820A0"/>
    <w:rsid w:val="00C8222A"/>
    <w:rsid w:val="00C94AEC"/>
    <w:rsid w:val="00CA07B7"/>
    <w:rsid w:val="00CC0379"/>
    <w:rsid w:val="00CC63A7"/>
    <w:rsid w:val="00CC68EF"/>
    <w:rsid w:val="00CD1AD9"/>
    <w:rsid w:val="00CD233D"/>
    <w:rsid w:val="00CE1805"/>
    <w:rsid w:val="00CE20F3"/>
    <w:rsid w:val="00CE400C"/>
    <w:rsid w:val="00CE7443"/>
    <w:rsid w:val="00CF0CA0"/>
    <w:rsid w:val="00CF4C18"/>
    <w:rsid w:val="00CF5AAE"/>
    <w:rsid w:val="00D00319"/>
    <w:rsid w:val="00D077D9"/>
    <w:rsid w:val="00D1394C"/>
    <w:rsid w:val="00D13FF1"/>
    <w:rsid w:val="00D17FDE"/>
    <w:rsid w:val="00D33DBA"/>
    <w:rsid w:val="00D3429B"/>
    <w:rsid w:val="00D372A0"/>
    <w:rsid w:val="00D405A1"/>
    <w:rsid w:val="00D40C79"/>
    <w:rsid w:val="00D4189F"/>
    <w:rsid w:val="00D60555"/>
    <w:rsid w:val="00D64D06"/>
    <w:rsid w:val="00D6549A"/>
    <w:rsid w:val="00D71910"/>
    <w:rsid w:val="00D73723"/>
    <w:rsid w:val="00D752DB"/>
    <w:rsid w:val="00D76338"/>
    <w:rsid w:val="00D77208"/>
    <w:rsid w:val="00D77EAB"/>
    <w:rsid w:val="00D82FC9"/>
    <w:rsid w:val="00D84230"/>
    <w:rsid w:val="00D84FF7"/>
    <w:rsid w:val="00D96738"/>
    <w:rsid w:val="00DA64C0"/>
    <w:rsid w:val="00DA7B81"/>
    <w:rsid w:val="00DB34D1"/>
    <w:rsid w:val="00DC396A"/>
    <w:rsid w:val="00DC4B43"/>
    <w:rsid w:val="00DD40B8"/>
    <w:rsid w:val="00DD4E1A"/>
    <w:rsid w:val="00DE060E"/>
    <w:rsid w:val="00DE62A0"/>
    <w:rsid w:val="00DF4AB0"/>
    <w:rsid w:val="00E04EB4"/>
    <w:rsid w:val="00E053AA"/>
    <w:rsid w:val="00E054C1"/>
    <w:rsid w:val="00E12B8F"/>
    <w:rsid w:val="00E21865"/>
    <w:rsid w:val="00E2386A"/>
    <w:rsid w:val="00E25F08"/>
    <w:rsid w:val="00E32476"/>
    <w:rsid w:val="00E360FE"/>
    <w:rsid w:val="00E36C2C"/>
    <w:rsid w:val="00E50F44"/>
    <w:rsid w:val="00E533C9"/>
    <w:rsid w:val="00E555FF"/>
    <w:rsid w:val="00E56122"/>
    <w:rsid w:val="00E5661E"/>
    <w:rsid w:val="00E567A7"/>
    <w:rsid w:val="00E65945"/>
    <w:rsid w:val="00E66CCD"/>
    <w:rsid w:val="00E7451C"/>
    <w:rsid w:val="00E811C9"/>
    <w:rsid w:val="00E8578C"/>
    <w:rsid w:val="00E858DF"/>
    <w:rsid w:val="00E85D73"/>
    <w:rsid w:val="00E917A0"/>
    <w:rsid w:val="00E93E19"/>
    <w:rsid w:val="00E978FB"/>
    <w:rsid w:val="00EA0069"/>
    <w:rsid w:val="00EB16FA"/>
    <w:rsid w:val="00EB2C8E"/>
    <w:rsid w:val="00EB6655"/>
    <w:rsid w:val="00EB671A"/>
    <w:rsid w:val="00EC35EF"/>
    <w:rsid w:val="00ED1518"/>
    <w:rsid w:val="00ED2D7A"/>
    <w:rsid w:val="00ED49F5"/>
    <w:rsid w:val="00ED7FFD"/>
    <w:rsid w:val="00EE4638"/>
    <w:rsid w:val="00EF1C0E"/>
    <w:rsid w:val="00EF3B59"/>
    <w:rsid w:val="00EF4D6E"/>
    <w:rsid w:val="00EF7CF6"/>
    <w:rsid w:val="00EF7F31"/>
    <w:rsid w:val="00F016B5"/>
    <w:rsid w:val="00F06DCE"/>
    <w:rsid w:val="00F13F30"/>
    <w:rsid w:val="00F15879"/>
    <w:rsid w:val="00F22886"/>
    <w:rsid w:val="00F242D0"/>
    <w:rsid w:val="00F26F9F"/>
    <w:rsid w:val="00F30B0D"/>
    <w:rsid w:val="00F321DB"/>
    <w:rsid w:val="00F528B0"/>
    <w:rsid w:val="00F5406D"/>
    <w:rsid w:val="00F62E1E"/>
    <w:rsid w:val="00F65263"/>
    <w:rsid w:val="00F65F3D"/>
    <w:rsid w:val="00F756B1"/>
    <w:rsid w:val="00F76FF2"/>
    <w:rsid w:val="00F809FB"/>
    <w:rsid w:val="00F81BDC"/>
    <w:rsid w:val="00F83AB9"/>
    <w:rsid w:val="00F93D32"/>
    <w:rsid w:val="00F97126"/>
    <w:rsid w:val="00FA151F"/>
    <w:rsid w:val="00FA4FD2"/>
    <w:rsid w:val="00FB6B0E"/>
    <w:rsid w:val="00FC1863"/>
    <w:rsid w:val="00FC40A5"/>
    <w:rsid w:val="00FD0EA7"/>
    <w:rsid w:val="00FD441A"/>
    <w:rsid w:val="00FE09E4"/>
    <w:rsid w:val="00FF1D46"/>
    <w:rsid w:val="0338159F"/>
    <w:rsid w:val="0C5E89EC"/>
    <w:rsid w:val="1227B85E"/>
    <w:rsid w:val="1247D33B"/>
    <w:rsid w:val="1EDFDA60"/>
    <w:rsid w:val="1F33DA7D"/>
    <w:rsid w:val="3065CEAC"/>
    <w:rsid w:val="3D00156E"/>
    <w:rsid w:val="41466496"/>
    <w:rsid w:val="4264EF1B"/>
    <w:rsid w:val="5B6876C4"/>
    <w:rsid w:val="5D044A33"/>
    <w:rsid w:val="6BA7A447"/>
    <w:rsid w:val="719E4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7B7AB9DB-D2E0-403C-96D2-DBD37CA7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4BB"/>
    <w:pPr>
      <w:spacing w:line="264" w:lineRule="auto"/>
    </w:pPr>
    <w:rPr>
      <w:rFonts w:ascii="Arial" w:hAnsi="Arial"/>
      <w:sz w:val="24"/>
      <w:szCs w:val="24"/>
    </w:rPr>
  </w:style>
  <w:style w:type="paragraph" w:styleId="Heading1">
    <w:name w:val="heading 1"/>
    <w:basedOn w:val="Normal"/>
    <w:next w:val="Normal"/>
    <w:link w:val="Heading1Char"/>
    <w:qFormat/>
    <w:rsid w:val="00835F95"/>
    <w:pPr>
      <w:keepNext/>
      <w:outlineLvl w:val="0"/>
    </w:pPr>
    <w:rPr>
      <w:rFonts w:ascii="Arial Black" w:hAnsi="Arial Black" w:cs="Arial"/>
      <w:b/>
      <w:bCs/>
      <w:color w:val="BB1822"/>
      <w:kern w:val="32"/>
      <w:sz w:val="52"/>
      <w:szCs w:val="44"/>
    </w:rPr>
  </w:style>
  <w:style w:type="paragraph" w:styleId="Heading2">
    <w:name w:val="heading 2"/>
    <w:basedOn w:val="Normal"/>
    <w:next w:val="Normal"/>
    <w:link w:val="Heading2Char"/>
    <w:qFormat/>
    <w:rsid w:val="00835F95"/>
    <w:pPr>
      <w:keepNext/>
      <w:outlineLvl w:val="1"/>
    </w:pPr>
    <w:rPr>
      <w:rFonts w:cs="Arial"/>
      <w:b/>
      <w:bCs/>
      <w:iCs/>
      <w:color w:val="FFFFFF" w:themeColor="background1"/>
      <w:sz w:val="40"/>
      <w:szCs w:val="28"/>
    </w:rPr>
  </w:style>
  <w:style w:type="paragraph" w:styleId="Heading3">
    <w:name w:val="heading 3"/>
    <w:basedOn w:val="Normal"/>
    <w:next w:val="Normal"/>
    <w:link w:val="Heading3Char"/>
    <w:qFormat/>
    <w:rsid w:val="00835F95"/>
    <w:pPr>
      <w:keepNext/>
      <w:outlineLvl w:val="2"/>
    </w:pPr>
    <w:rPr>
      <w:rFonts w:ascii="Arial Black" w:hAnsi="Arial Black" w:cs="Arial"/>
      <w:b/>
      <w:bCs/>
      <w:color w:val="BB182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5F95"/>
    <w:rPr>
      <w:rFonts w:ascii="Arial Black" w:hAnsi="Arial Black" w:cs="Arial"/>
      <w:b/>
      <w:bCs/>
      <w:color w:val="BB1822"/>
      <w:kern w:val="32"/>
      <w:sz w:val="52"/>
      <w:szCs w:val="44"/>
    </w:rPr>
  </w:style>
  <w:style w:type="character" w:styleId="Hyperlink">
    <w:name w:val="Hyperlink"/>
    <w:uiPriority w:val="99"/>
    <w:rsid w:val="00835F95"/>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Titlepagedocumentdetails">
    <w:name w:val="Title page: document details"/>
    <w:rsid w:val="00D76338"/>
    <w:rPr>
      <w:rFonts w:ascii="Arial" w:hAnsi="Arial"/>
      <w:dstrike w:val="0"/>
      <w:color w:val="007EA9"/>
      <w:spacing w:val="-5"/>
      <w:sz w:val="36"/>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customStyle="1" w:styleId="Heading2Char">
    <w:name w:val="Heading 2 Char"/>
    <w:basedOn w:val="DefaultParagraphFont"/>
    <w:link w:val="Heading2"/>
    <w:rsid w:val="00C663A6"/>
    <w:rPr>
      <w:rFonts w:ascii="Arial" w:hAnsi="Arial" w:cs="Arial"/>
      <w:b/>
      <w:bCs/>
      <w:iCs/>
      <w:color w:val="FFFFFF" w:themeColor="background1"/>
      <w:sz w:val="40"/>
      <w:szCs w:val="28"/>
    </w:rPr>
  </w:style>
  <w:style w:type="character" w:customStyle="1" w:styleId="Heading3Char">
    <w:name w:val="Heading 3 Char"/>
    <w:basedOn w:val="DefaultParagraphFont"/>
    <w:link w:val="Heading3"/>
    <w:rsid w:val="00C663A6"/>
    <w:rPr>
      <w:rFonts w:ascii="Arial Black" w:hAnsi="Arial Black" w:cs="Arial"/>
      <w:b/>
      <w:bCs/>
      <w:color w:val="BB1822"/>
      <w:sz w:val="28"/>
      <w:szCs w:val="26"/>
    </w:rPr>
  </w:style>
  <w:style w:type="table" w:styleId="TableGrid">
    <w:name w:val="Table Grid"/>
    <w:basedOn w:val="TableNormal"/>
    <w:uiPriority w:val="59"/>
    <w:rsid w:val="00C66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xt">
    <w:name w:val="next"/>
    <w:basedOn w:val="ListNumber"/>
    <w:rsid w:val="00C663A6"/>
    <w:pPr>
      <w:numPr>
        <w:numId w:val="0"/>
      </w:numPr>
      <w:overflowPunct w:val="0"/>
      <w:autoSpaceDE w:val="0"/>
      <w:autoSpaceDN w:val="0"/>
      <w:adjustRightInd w:val="0"/>
      <w:spacing w:after="240" w:line="240" w:lineRule="auto"/>
      <w:contextualSpacing w:val="0"/>
      <w:textAlignment w:val="baseline"/>
    </w:pPr>
    <w:rPr>
      <w:szCs w:val="20"/>
      <w:lang w:eastAsia="en-US"/>
    </w:rPr>
  </w:style>
  <w:style w:type="paragraph" w:styleId="ListNumber">
    <w:name w:val="List Number"/>
    <w:basedOn w:val="Normal"/>
    <w:rsid w:val="00C663A6"/>
    <w:pPr>
      <w:numPr>
        <w:numId w:val="4"/>
      </w:numPr>
      <w:contextualSpacing/>
    </w:pPr>
  </w:style>
  <w:style w:type="paragraph" w:styleId="NormalWeb">
    <w:name w:val="Normal (Web)"/>
    <w:basedOn w:val="Normal"/>
    <w:uiPriority w:val="99"/>
    <w:unhideWhenUsed/>
    <w:rsid w:val="00C663A6"/>
    <w:pPr>
      <w:spacing w:before="100" w:beforeAutospacing="1" w:after="100" w:afterAutospacing="1" w:line="240" w:lineRule="auto"/>
    </w:pPr>
    <w:rPr>
      <w:rFonts w:ascii="Times New Roman" w:hAnsi="Times New Roman"/>
    </w:rPr>
  </w:style>
  <w:style w:type="paragraph" w:styleId="Revision">
    <w:name w:val="Revision"/>
    <w:hidden/>
    <w:uiPriority w:val="99"/>
    <w:semiHidden/>
    <w:rsid w:val="0052727C"/>
    <w:rPr>
      <w:rFonts w:ascii="Arial" w:hAnsi="Arial"/>
      <w:sz w:val="24"/>
      <w:szCs w:val="24"/>
    </w:rPr>
  </w:style>
  <w:style w:type="character" w:styleId="UnresolvedMention">
    <w:name w:val="Unresolved Mention"/>
    <w:basedOn w:val="DefaultParagraphFont"/>
    <w:uiPriority w:val="99"/>
    <w:semiHidden/>
    <w:unhideWhenUsed/>
    <w:rsid w:val="00492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00036">
      <w:bodyDiv w:val="1"/>
      <w:marLeft w:val="0"/>
      <w:marRight w:val="0"/>
      <w:marTop w:val="0"/>
      <w:marBottom w:val="0"/>
      <w:divBdr>
        <w:top w:val="none" w:sz="0" w:space="0" w:color="auto"/>
        <w:left w:val="none" w:sz="0" w:space="0" w:color="auto"/>
        <w:bottom w:val="none" w:sz="0" w:space="0" w:color="auto"/>
        <w:right w:val="none" w:sz="0" w:space="0" w:color="auto"/>
      </w:divBdr>
    </w:div>
    <w:div w:id="157624006">
      <w:bodyDiv w:val="1"/>
      <w:marLeft w:val="0"/>
      <w:marRight w:val="0"/>
      <w:marTop w:val="0"/>
      <w:marBottom w:val="0"/>
      <w:divBdr>
        <w:top w:val="none" w:sz="0" w:space="0" w:color="auto"/>
        <w:left w:val="none" w:sz="0" w:space="0" w:color="auto"/>
        <w:bottom w:val="none" w:sz="0" w:space="0" w:color="auto"/>
        <w:right w:val="none" w:sz="0" w:space="0" w:color="auto"/>
      </w:divBdr>
      <w:divsChild>
        <w:div w:id="143089147">
          <w:marLeft w:val="0"/>
          <w:marRight w:val="0"/>
          <w:marTop w:val="0"/>
          <w:marBottom w:val="0"/>
          <w:divBdr>
            <w:top w:val="none" w:sz="0" w:space="0" w:color="auto"/>
            <w:left w:val="none" w:sz="0" w:space="0" w:color="auto"/>
            <w:bottom w:val="none" w:sz="0" w:space="0" w:color="auto"/>
            <w:right w:val="none" w:sz="0" w:space="0" w:color="auto"/>
          </w:divBdr>
          <w:divsChild>
            <w:div w:id="584798537">
              <w:marLeft w:val="0"/>
              <w:marRight w:val="0"/>
              <w:marTop w:val="0"/>
              <w:marBottom w:val="0"/>
              <w:divBdr>
                <w:top w:val="none" w:sz="0" w:space="0" w:color="auto"/>
                <w:left w:val="none" w:sz="0" w:space="0" w:color="auto"/>
                <w:bottom w:val="none" w:sz="0" w:space="0" w:color="auto"/>
                <w:right w:val="none" w:sz="0" w:space="0" w:color="auto"/>
              </w:divBdr>
            </w:div>
            <w:div w:id="149638907">
              <w:marLeft w:val="0"/>
              <w:marRight w:val="0"/>
              <w:marTop w:val="0"/>
              <w:marBottom w:val="0"/>
              <w:divBdr>
                <w:top w:val="none" w:sz="0" w:space="0" w:color="auto"/>
                <w:left w:val="none" w:sz="0" w:space="0" w:color="auto"/>
                <w:bottom w:val="none" w:sz="0" w:space="0" w:color="auto"/>
                <w:right w:val="none" w:sz="0" w:space="0" w:color="auto"/>
              </w:divBdr>
            </w:div>
          </w:divsChild>
        </w:div>
        <w:div w:id="1160584761">
          <w:marLeft w:val="0"/>
          <w:marRight w:val="0"/>
          <w:marTop w:val="0"/>
          <w:marBottom w:val="0"/>
          <w:divBdr>
            <w:top w:val="none" w:sz="0" w:space="0" w:color="auto"/>
            <w:left w:val="none" w:sz="0" w:space="0" w:color="auto"/>
            <w:bottom w:val="none" w:sz="0" w:space="0" w:color="auto"/>
            <w:right w:val="none" w:sz="0" w:space="0" w:color="auto"/>
          </w:divBdr>
          <w:divsChild>
            <w:div w:id="860974980">
              <w:marLeft w:val="0"/>
              <w:marRight w:val="0"/>
              <w:marTop w:val="0"/>
              <w:marBottom w:val="0"/>
              <w:divBdr>
                <w:top w:val="none" w:sz="0" w:space="0" w:color="auto"/>
                <w:left w:val="none" w:sz="0" w:space="0" w:color="auto"/>
                <w:bottom w:val="none" w:sz="0" w:space="0" w:color="auto"/>
                <w:right w:val="none" w:sz="0" w:space="0" w:color="auto"/>
              </w:divBdr>
            </w:div>
            <w:div w:id="1711343579">
              <w:marLeft w:val="0"/>
              <w:marRight w:val="0"/>
              <w:marTop w:val="0"/>
              <w:marBottom w:val="0"/>
              <w:divBdr>
                <w:top w:val="none" w:sz="0" w:space="0" w:color="auto"/>
                <w:left w:val="none" w:sz="0" w:space="0" w:color="auto"/>
                <w:bottom w:val="none" w:sz="0" w:space="0" w:color="auto"/>
                <w:right w:val="none" w:sz="0" w:space="0" w:color="auto"/>
              </w:divBdr>
            </w:div>
            <w:div w:id="3165657">
              <w:marLeft w:val="0"/>
              <w:marRight w:val="0"/>
              <w:marTop w:val="0"/>
              <w:marBottom w:val="0"/>
              <w:divBdr>
                <w:top w:val="none" w:sz="0" w:space="0" w:color="auto"/>
                <w:left w:val="none" w:sz="0" w:space="0" w:color="auto"/>
                <w:bottom w:val="none" w:sz="0" w:space="0" w:color="auto"/>
                <w:right w:val="none" w:sz="0" w:space="0" w:color="auto"/>
              </w:divBdr>
            </w:div>
            <w:div w:id="41563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 w:id="402996263">
      <w:bodyDiv w:val="1"/>
      <w:marLeft w:val="0"/>
      <w:marRight w:val="0"/>
      <w:marTop w:val="0"/>
      <w:marBottom w:val="0"/>
      <w:divBdr>
        <w:top w:val="none" w:sz="0" w:space="0" w:color="auto"/>
        <w:left w:val="none" w:sz="0" w:space="0" w:color="auto"/>
        <w:bottom w:val="none" w:sz="0" w:space="0" w:color="auto"/>
        <w:right w:val="none" w:sz="0" w:space="0" w:color="auto"/>
      </w:divBdr>
      <w:divsChild>
        <w:div w:id="1671524513">
          <w:marLeft w:val="0"/>
          <w:marRight w:val="0"/>
          <w:marTop w:val="0"/>
          <w:marBottom w:val="0"/>
          <w:divBdr>
            <w:top w:val="none" w:sz="0" w:space="0" w:color="auto"/>
            <w:left w:val="none" w:sz="0" w:space="0" w:color="auto"/>
            <w:bottom w:val="none" w:sz="0" w:space="0" w:color="auto"/>
            <w:right w:val="none" w:sz="0" w:space="0" w:color="auto"/>
          </w:divBdr>
        </w:div>
        <w:div w:id="5443409">
          <w:marLeft w:val="0"/>
          <w:marRight w:val="0"/>
          <w:marTop w:val="0"/>
          <w:marBottom w:val="0"/>
          <w:divBdr>
            <w:top w:val="none" w:sz="0" w:space="0" w:color="auto"/>
            <w:left w:val="none" w:sz="0" w:space="0" w:color="auto"/>
            <w:bottom w:val="none" w:sz="0" w:space="0" w:color="auto"/>
            <w:right w:val="none" w:sz="0" w:space="0" w:color="auto"/>
          </w:divBdr>
        </w:div>
        <w:div w:id="609356626">
          <w:marLeft w:val="0"/>
          <w:marRight w:val="0"/>
          <w:marTop w:val="0"/>
          <w:marBottom w:val="0"/>
          <w:divBdr>
            <w:top w:val="none" w:sz="0" w:space="0" w:color="auto"/>
            <w:left w:val="none" w:sz="0" w:space="0" w:color="auto"/>
            <w:bottom w:val="none" w:sz="0" w:space="0" w:color="auto"/>
            <w:right w:val="none" w:sz="0" w:space="0" w:color="auto"/>
          </w:divBdr>
        </w:div>
        <w:div w:id="1266227955">
          <w:marLeft w:val="0"/>
          <w:marRight w:val="0"/>
          <w:marTop w:val="0"/>
          <w:marBottom w:val="0"/>
          <w:divBdr>
            <w:top w:val="none" w:sz="0" w:space="0" w:color="auto"/>
            <w:left w:val="none" w:sz="0" w:space="0" w:color="auto"/>
            <w:bottom w:val="none" w:sz="0" w:space="0" w:color="auto"/>
            <w:right w:val="none" w:sz="0" w:space="0" w:color="auto"/>
          </w:divBdr>
        </w:div>
        <w:div w:id="1988781831">
          <w:marLeft w:val="0"/>
          <w:marRight w:val="0"/>
          <w:marTop w:val="0"/>
          <w:marBottom w:val="0"/>
          <w:divBdr>
            <w:top w:val="none" w:sz="0" w:space="0" w:color="auto"/>
            <w:left w:val="none" w:sz="0" w:space="0" w:color="auto"/>
            <w:bottom w:val="none" w:sz="0" w:space="0" w:color="auto"/>
            <w:right w:val="none" w:sz="0" w:space="0" w:color="auto"/>
          </w:divBdr>
        </w:div>
      </w:divsChild>
    </w:div>
    <w:div w:id="725375431">
      <w:bodyDiv w:val="1"/>
      <w:marLeft w:val="0"/>
      <w:marRight w:val="0"/>
      <w:marTop w:val="0"/>
      <w:marBottom w:val="0"/>
      <w:divBdr>
        <w:top w:val="none" w:sz="0" w:space="0" w:color="auto"/>
        <w:left w:val="none" w:sz="0" w:space="0" w:color="auto"/>
        <w:bottom w:val="none" w:sz="0" w:space="0" w:color="auto"/>
        <w:right w:val="none" w:sz="0" w:space="0" w:color="auto"/>
      </w:divBdr>
      <w:divsChild>
        <w:div w:id="905066821">
          <w:marLeft w:val="0"/>
          <w:marRight w:val="0"/>
          <w:marTop w:val="0"/>
          <w:marBottom w:val="0"/>
          <w:divBdr>
            <w:top w:val="none" w:sz="0" w:space="0" w:color="auto"/>
            <w:left w:val="none" w:sz="0" w:space="0" w:color="auto"/>
            <w:bottom w:val="none" w:sz="0" w:space="0" w:color="auto"/>
            <w:right w:val="none" w:sz="0" w:space="0" w:color="auto"/>
          </w:divBdr>
          <w:divsChild>
            <w:div w:id="102265251">
              <w:marLeft w:val="0"/>
              <w:marRight w:val="0"/>
              <w:marTop w:val="0"/>
              <w:marBottom w:val="0"/>
              <w:divBdr>
                <w:top w:val="none" w:sz="0" w:space="0" w:color="auto"/>
                <w:left w:val="none" w:sz="0" w:space="0" w:color="auto"/>
                <w:bottom w:val="none" w:sz="0" w:space="0" w:color="auto"/>
                <w:right w:val="none" w:sz="0" w:space="0" w:color="auto"/>
              </w:divBdr>
            </w:div>
            <w:div w:id="431751626">
              <w:marLeft w:val="0"/>
              <w:marRight w:val="0"/>
              <w:marTop w:val="0"/>
              <w:marBottom w:val="0"/>
              <w:divBdr>
                <w:top w:val="none" w:sz="0" w:space="0" w:color="auto"/>
                <w:left w:val="none" w:sz="0" w:space="0" w:color="auto"/>
                <w:bottom w:val="none" w:sz="0" w:space="0" w:color="auto"/>
                <w:right w:val="none" w:sz="0" w:space="0" w:color="auto"/>
              </w:divBdr>
            </w:div>
          </w:divsChild>
        </w:div>
        <w:div w:id="1780492572">
          <w:marLeft w:val="0"/>
          <w:marRight w:val="0"/>
          <w:marTop w:val="0"/>
          <w:marBottom w:val="0"/>
          <w:divBdr>
            <w:top w:val="none" w:sz="0" w:space="0" w:color="auto"/>
            <w:left w:val="none" w:sz="0" w:space="0" w:color="auto"/>
            <w:bottom w:val="none" w:sz="0" w:space="0" w:color="auto"/>
            <w:right w:val="none" w:sz="0" w:space="0" w:color="auto"/>
          </w:divBdr>
          <w:divsChild>
            <w:div w:id="557471289">
              <w:marLeft w:val="0"/>
              <w:marRight w:val="0"/>
              <w:marTop w:val="0"/>
              <w:marBottom w:val="0"/>
              <w:divBdr>
                <w:top w:val="none" w:sz="0" w:space="0" w:color="auto"/>
                <w:left w:val="none" w:sz="0" w:space="0" w:color="auto"/>
                <w:bottom w:val="none" w:sz="0" w:space="0" w:color="auto"/>
                <w:right w:val="none" w:sz="0" w:space="0" w:color="auto"/>
              </w:divBdr>
            </w:div>
            <w:div w:id="1385329241">
              <w:marLeft w:val="0"/>
              <w:marRight w:val="0"/>
              <w:marTop w:val="0"/>
              <w:marBottom w:val="0"/>
              <w:divBdr>
                <w:top w:val="none" w:sz="0" w:space="0" w:color="auto"/>
                <w:left w:val="none" w:sz="0" w:space="0" w:color="auto"/>
                <w:bottom w:val="none" w:sz="0" w:space="0" w:color="auto"/>
                <w:right w:val="none" w:sz="0" w:space="0" w:color="auto"/>
              </w:divBdr>
            </w:div>
            <w:div w:id="312217636">
              <w:marLeft w:val="0"/>
              <w:marRight w:val="0"/>
              <w:marTop w:val="0"/>
              <w:marBottom w:val="0"/>
              <w:divBdr>
                <w:top w:val="none" w:sz="0" w:space="0" w:color="auto"/>
                <w:left w:val="none" w:sz="0" w:space="0" w:color="auto"/>
                <w:bottom w:val="none" w:sz="0" w:space="0" w:color="auto"/>
                <w:right w:val="none" w:sz="0" w:space="0" w:color="auto"/>
              </w:divBdr>
            </w:div>
            <w:div w:id="133858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243099">
      <w:bodyDiv w:val="1"/>
      <w:marLeft w:val="0"/>
      <w:marRight w:val="0"/>
      <w:marTop w:val="0"/>
      <w:marBottom w:val="0"/>
      <w:divBdr>
        <w:top w:val="none" w:sz="0" w:space="0" w:color="auto"/>
        <w:left w:val="none" w:sz="0" w:space="0" w:color="auto"/>
        <w:bottom w:val="none" w:sz="0" w:space="0" w:color="auto"/>
        <w:right w:val="none" w:sz="0" w:space="0" w:color="auto"/>
      </w:divBdr>
      <w:divsChild>
        <w:div w:id="350492005">
          <w:marLeft w:val="0"/>
          <w:marRight w:val="0"/>
          <w:marTop w:val="0"/>
          <w:marBottom w:val="0"/>
          <w:divBdr>
            <w:top w:val="none" w:sz="0" w:space="0" w:color="auto"/>
            <w:left w:val="none" w:sz="0" w:space="0" w:color="auto"/>
            <w:bottom w:val="none" w:sz="0" w:space="0" w:color="auto"/>
            <w:right w:val="none" w:sz="0" w:space="0" w:color="auto"/>
          </w:divBdr>
        </w:div>
        <w:div w:id="1178736492">
          <w:marLeft w:val="0"/>
          <w:marRight w:val="0"/>
          <w:marTop w:val="0"/>
          <w:marBottom w:val="0"/>
          <w:divBdr>
            <w:top w:val="none" w:sz="0" w:space="0" w:color="auto"/>
            <w:left w:val="none" w:sz="0" w:space="0" w:color="auto"/>
            <w:bottom w:val="none" w:sz="0" w:space="0" w:color="auto"/>
            <w:right w:val="none" w:sz="0" w:space="0" w:color="auto"/>
          </w:divBdr>
        </w:div>
        <w:div w:id="621766930">
          <w:marLeft w:val="0"/>
          <w:marRight w:val="0"/>
          <w:marTop w:val="0"/>
          <w:marBottom w:val="0"/>
          <w:divBdr>
            <w:top w:val="none" w:sz="0" w:space="0" w:color="auto"/>
            <w:left w:val="none" w:sz="0" w:space="0" w:color="auto"/>
            <w:bottom w:val="none" w:sz="0" w:space="0" w:color="auto"/>
            <w:right w:val="none" w:sz="0" w:space="0" w:color="auto"/>
          </w:divBdr>
        </w:div>
        <w:div w:id="1851793348">
          <w:marLeft w:val="0"/>
          <w:marRight w:val="0"/>
          <w:marTop w:val="0"/>
          <w:marBottom w:val="0"/>
          <w:divBdr>
            <w:top w:val="none" w:sz="0" w:space="0" w:color="auto"/>
            <w:left w:val="none" w:sz="0" w:space="0" w:color="auto"/>
            <w:bottom w:val="none" w:sz="0" w:space="0" w:color="auto"/>
            <w:right w:val="none" w:sz="0" w:space="0" w:color="auto"/>
          </w:divBdr>
        </w:div>
        <w:div w:id="1181702792">
          <w:marLeft w:val="0"/>
          <w:marRight w:val="0"/>
          <w:marTop w:val="0"/>
          <w:marBottom w:val="0"/>
          <w:divBdr>
            <w:top w:val="none" w:sz="0" w:space="0" w:color="auto"/>
            <w:left w:val="none" w:sz="0" w:space="0" w:color="auto"/>
            <w:bottom w:val="none" w:sz="0" w:space="0" w:color="auto"/>
            <w:right w:val="none" w:sz="0" w:space="0" w:color="auto"/>
          </w:divBdr>
        </w:div>
      </w:divsChild>
    </w:div>
    <w:div w:id="1426876764">
      <w:bodyDiv w:val="1"/>
      <w:marLeft w:val="0"/>
      <w:marRight w:val="0"/>
      <w:marTop w:val="0"/>
      <w:marBottom w:val="0"/>
      <w:divBdr>
        <w:top w:val="none" w:sz="0" w:space="0" w:color="auto"/>
        <w:left w:val="none" w:sz="0" w:space="0" w:color="auto"/>
        <w:bottom w:val="none" w:sz="0" w:space="0" w:color="auto"/>
        <w:right w:val="none" w:sz="0" w:space="0" w:color="auto"/>
      </w:divBdr>
    </w:div>
    <w:div w:id="14627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umbriafire.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eb0b6ae9-12c2-45c7-bee8-5c89c9f95acf">Resourcing and Talent</Department>
    <Stage xmlns="eb0b6ae9-12c2-45c7-bee8-5c89c9f95acf">For Final Approval</Stage>
    <Open_x002f_Closed_x0020_for_x0020_Consultation xmlns="eb0b6ae9-12c2-45c7-bee8-5c89c9f95acf">Open</Open_x002f_Closed_x0020_for_x0020_Consultati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3B8D51D7F97194A9D127D83C6E35B12" ma:contentTypeVersion="6" ma:contentTypeDescription="Create a new document." ma:contentTypeScope="" ma:versionID="464f960f80ed2e6620e9eb2701854e67">
  <xsd:schema xmlns:xsd="http://www.w3.org/2001/XMLSchema" xmlns:xs="http://www.w3.org/2001/XMLSchema" xmlns:p="http://schemas.microsoft.com/office/2006/metadata/properties" xmlns:ns2="eb0b6ae9-12c2-45c7-bee8-5c89c9f95acf" targetNamespace="http://schemas.microsoft.com/office/2006/metadata/properties" ma:root="true" ma:fieldsID="6333faf5559692eb7f921fae465b7c11" ns2:_="">
    <xsd:import namespace="eb0b6ae9-12c2-45c7-bee8-5c89c9f95acf"/>
    <xsd:element name="properties">
      <xsd:complexType>
        <xsd:sequence>
          <xsd:element name="documentManagement">
            <xsd:complexType>
              <xsd:all>
                <xsd:element ref="ns2:Open_x002f_Closed_x0020_for_x0020_Consultation" minOccurs="0"/>
                <xsd:element ref="ns2:Stage" minOccurs="0"/>
                <xsd:element ref="ns2:MediaServiceMetadata" minOccurs="0"/>
                <xsd:element ref="ns2:MediaServiceFastMetadata" minOccurs="0"/>
                <xsd:element ref="ns2:MediaServiceSearchProperties" minOccurs="0"/>
                <xsd:element ref="ns2:Depart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b6ae9-12c2-45c7-bee8-5c89c9f95acf" elementFormDefault="qualified">
    <xsd:import namespace="http://schemas.microsoft.com/office/2006/documentManagement/types"/>
    <xsd:import namespace="http://schemas.microsoft.com/office/infopath/2007/PartnerControls"/>
    <xsd:element name="Open_x002f_Closed_x0020_for_x0020_Consultation" ma:index="8" nillable="true" ma:displayName="Open/Closed for Consultation" ma:format="Dropdown" ma:internalName="Open_x002f_Closed_x0020_for_x0020_Consultation">
      <xsd:simpleType>
        <xsd:restriction base="dms:Choice">
          <xsd:enumeration value="Open"/>
          <xsd:enumeration value="Closed"/>
        </xsd:restriction>
      </xsd:simpleType>
    </xsd:element>
    <xsd:element name="Stage" ma:index="9" nillable="true" ma:displayName="Stage" ma:format="Dropdown" ma:internalName="Stage">
      <xsd:simpleType>
        <xsd:restriction base="dms:Choice">
          <xsd:enumeration value="Approved"/>
          <xsd:enumeration value="Awaiting Feedback"/>
          <xsd:enumeration value="Draft"/>
          <xsd:enumeration value="For Final Approval"/>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Department" ma:index="13" nillable="true" ma:displayName="Department" ma:format="Dropdown" ma:internalName="Depart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58A8E-C506-4E2E-93B3-8BACA3352CB5}">
  <ds:schemaRefs>
    <ds:schemaRef ds:uri="http://schemas.microsoft.com/office/2006/metadata/properties"/>
    <ds:schemaRef ds:uri="http://schemas.microsoft.com/office/infopath/2007/PartnerControls"/>
    <ds:schemaRef ds:uri="a1a3e32b-2f61-4ed2-8005-4759f7176664"/>
    <ds:schemaRef ds:uri="c2b36edf-d6b4-4d40-9417-44b51de556ab"/>
    <ds:schemaRef ds:uri="eb0b6ae9-12c2-45c7-bee8-5c89c9f95acf"/>
  </ds:schemaRefs>
</ds:datastoreItem>
</file>

<file path=customXml/itemProps2.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3.xml><?xml version="1.0" encoding="utf-8"?>
<ds:datastoreItem xmlns:ds="http://schemas.openxmlformats.org/officeDocument/2006/customXml" ds:itemID="{EB21A1CF-19DD-426A-98CA-B14A7BC2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b6ae9-12c2-45c7-bee8-5c89c9f95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3EE2D5-B1F3-459B-99C6-7448C453D1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4013</Words>
  <Characters>21210</Characters>
  <Application>Microsoft Office Word</Application>
  <DocSecurity>0</DocSecurity>
  <Lines>558</Lines>
  <Paragraphs>213</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creator>David R Smith</dc:creator>
  <cp:lastModifiedBy>Wright, Orlanda</cp:lastModifiedBy>
  <cp:revision>2</cp:revision>
  <cp:lastPrinted>2017-10-10T09:12:00Z</cp:lastPrinted>
  <dcterms:created xsi:type="dcterms:W3CDTF">2025-11-07T11:29:00Z</dcterms:created>
  <dcterms:modified xsi:type="dcterms:W3CDTF">2025-11-07T11:29:00Z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0x010100C3B8D51D7F97194A9D127D83C6E35B12</vt:lpwstr>
  </property>
  <property fmtid="{D5CDD505-2E9C-101B-9397-08002B2CF9AE}" pid="3" name="MediaServiceImageTags">
    <vt:lpwstr/>
  </property>
</Properties>
</file>