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p w14:paraId="09D36562" w14:textId="49915E63" w:rsidR="000E2C35" w:rsidRPr="009C6C81" w:rsidRDefault="007B0680" w:rsidP="00835F95">
      <w:pPr>
        <w:pStyle w:val="Heading1"/>
      </w:pPr>
      <w:bookmarkStart w:id="0" w:name="_Toc221544661"/>
      <w:r w:rsidRPr="009C6C81">
        <w:rPr>
          <w:noProof/>
        </w:rPr>
        <mc:AlternateContent>
          <mc:Choice Requires="wps">
            <w:drawing>
              <wp:anchor distT="0" distB="0" distL="114300" distR="114300" simplePos="0" relativeHeight="251659264" behindDoc="0" locked="0" layoutInCell="1" allowOverlap="1" wp14:anchorId="28B1C02A" wp14:editId="694BC785">
                <wp:simplePos x="0" y="0"/>
                <wp:positionH relativeFrom="column">
                  <wp:posOffset>4279265</wp:posOffset>
                </wp:positionH>
                <wp:positionV relativeFrom="paragraph">
                  <wp:posOffset>163830</wp:posOffset>
                </wp:positionV>
                <wp:extent cx="2590165" cy="11176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1117600"/>
                        </a:xfrm>
                        <a:prstGeom prst="rect">
                          <a:avLst/>
                        </a:prstGeom>
                        <a:noFill/>
                        <a:ln w="9525">
                          <a:noFill/>
                          <a:miter lim="800000"/>
                          <a:headEnd/>
                          <a:tailEnd/>
                        </a:ln>
                      </wps:spPr>
                      <wps:txbx>
                        <w:txbxContent>
                          <w:p w14:paraId="5FE02206" w14:textId="5472AFD9" w:rsidR="00282847" w:rsidRDefault="007B0680" w:rsidP="00835F95">
                            <w:pPr>
                              <w:pStyle w:val="Heading2"/>
                            </w:pPr>
                            <w:bookmarkStart w:id="1" w:name="_Toc221544662"/>
                            <w:r>
                              <w:t>Travel &amp; Subsistence Scheme &amp;</w:t>
                            </w:r>
                            <w:r w:rsidR="00742A9B">
                              <w:t xml:space="preserve"> </w:t>
                            </w:r>
                            <w:r>
                              <w:t>Rates</w:t>
                            </w:r>
                            <w:bookmarkEnd w:id="1"/>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6.95pt;margin-top:12.9pt;width:203.95pt;height:88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" filled="f" stroked="f">
                <v:textbox>
                  <w:txbxContent>
                    <w:p w14:paraId="5FE02206" w14:textId="5472AFD9" w:rsidR="00282847" w:rsidRDefault="007B0680" w:rsidP="00835F95">
                      <w:pPr>
                        <w:pStyle w:val="Heading2"/>
                      </w:pPr>
                      <w:bookmarkStart w:id="2" w:name="_Toc221544662"/>
                      <w:r>
                        <w:t>Travel &amp; Subsistence Scheme &amp;</w:t>
                      </w:r>
                      <w:r w:rsidR="00742A9B">
                        <w:t xml:space="preserve"> </w:t>
                      </w:r>
                      <w:r>
                        <w:t>Rates</w:t>
                      </w:r>
                      <w:bookmarkEnd w:id="2"/>
                    </w:p>
                  </w:txbxContent>
                </v:textbox>
              </v:shape>
            </w:pict>
          </mc:Fallback>
        </mc:AlternateContent>
      </w:r>
      <w:r w:rsidR="00EB2C8E">
        <w:rPr>
          <w:color w:val="A92530"/>
        </w:rPr>
        <w:br/>
      </w:r>
      <w:r w:rsidR="00EB2C8E" w:rsidRPr="009C6C81">
        <w:rPr>
          <w:noProof/>
        </w:rPr>
        <mc:AlternateContent>
          <mc:Choice Requires="wps">
            <w:drawing>
              <wp:anchor distT="0" distB="0" distL="114300" distR="114300" simplePos="0" relativeHeight="251657216" behindDoc="0" locked="0" layoutInCell="1" allowOverlap="1" wp14:anchorId="6AA4C5AE" wp14:editId="7E50911B">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BA564" id="Rectangle 11" o:spid="_x0000_s1026" style="position:absolute;margin-left:323.2pt;margin-top:3.8pt;width:233.65pt;height:10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Pr>
          <w:noProof/>
        </w:rPr>
        <w:t>HR Department</w:t>
      </w:r>
      <w:r w:rsidR="00723434">
        <w:rPr>
          <w:noProof/>
        </w:rPr>
        <w:br/>
      </w:r>
      <w:r w:rsidR="00723434">
        <w:t>Policy</w:t>
      </w:r>
      <w:bookmarkEnd w:id="0"/>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D13FF1" w14:paraId="06DF5344" w14:textId="77777777" w:rsidTr="00835F95">
        <w:tc>
          <w:tcPr>
            <w:tcW w:w="1701"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1B2E3C" w:rsidRPr="00440B9D" w14:paraId="6B8DAA54" w14:textId="77777777" w:rsidTr="00742A9B">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BA2C0A" w14:textId="77777777" w:rsidR="007B0680" w:rsidRPr="007674F2" w:rsidRDefault="007B0680" w:rsidP="007B0680">
            <w:pPr>
              <w:spacing w:line="276" w:lineRule="auto"/>
              <w:jc w:val="center"/>
              <w:rPr>
                <w:rFonts w:cs="Arial"/>
                <w:color w:val="BB1822" w:themeColor="text2"/>
              </w:rPr>
            </w:pPr>
            <w:r w:rsidRPr="007674F2">
              <w:rPr>
                <w:rFonts w:cs="Arial"/>
                <w:color w:val="BB1822" w:themeColor="text2"/>
              </w:rPr>
              <w:t>Version 4</w:t>
            </w:r>
          </w:p>
          <w:p w14:paraId="192AA12D" w14:textId="71384FD9" w:rsidR="001B2E3C" w:rsidRPr="007674F2" w:rsidRDefault="007B0680" w:rsidP="007B0680">
            <w:pPr>
              <w:spacing w:line="276" w:lineRule="auto"/>
              <w:jc w:val="center"/>
              <w:rPr>
                <w:rFonts w:cs="Arial"/>
                <w:color w:val="BB1822" w:themeColor="text2"/>
              </w:rPr>
            </w:pPr>
            <w:r w:rsidRPr="007674F2">
              <w:rPr>
                <w:rFonts w:cs="Arial"/>
                <w:color w:val="BB1822" w:themeColor="text2"/>
              </w:rPr>
              <w:t>August 2019</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75FF50" w14:textId="77777777" w:rsidR="001B2E3C" w:rsidRPr="007674F2" w:rsidRDefault="009F309C" w:rsidP="00835F95">
            <w:pPr>
              <w:spacing w:line="276" w:lineRule="auto"/>
              <w:jc w:val="center"/>
              <w:rPr>
                <w:rFonts w:eastAsiaTheme="minorHAnsi" w:cs="Arial"/>
                <w:color w:val="BB1822" w:themeColor="text2"/>
                <w:lang w:eastAsia="en-US"/>
              </w:rPr>
            </w:pPr>
            <w:r w:rsidRPr="007674F2">
              <w:rPr>
                <w:rFonts w:eastAsiaTheme="minorHAnsi" w:cs="Arial"/>
                <w:color w:val="BB1822" w:themeColor="text2"/>
                <w:lang w:eastAsia="en-US"/>
              </w:rPr>
              <w:t>Responsibilities u</w:t>
            </w:r>
            <w:r w:rsidR="001B2E3C" w:rsidRPr="007674F2">
              <w:rPr>
                <w:rFonts w:eastAsiaTheme="minorHAnsi" w:cs="Arial"/>
                <w:color w:val="BB1822" w:themeColor="text2"/>
                <w:lang w:eastAsia="en-US"/>
              </w:rPr>
              <w:t>pdated</w:t>
            </w:r>
          </w:p>
          <w:p w14:paraId="30D049E0" w14:textId="77777777" w:rsidR="00627D1E" w:rsidRPr="007674F2" w:rsidRDefault="00627D1E" w:rsidP="00835F95">
            <w:pPr>
              <w:spacing w:line="276" w:lineRule="auto"/>
              <w:jc w:val="center"/>
              <w:rPr>
                <w:rFonts w:eastAsiaTheme="minorHAnsi" w:cs="Arial"/>
                <w:color w:val="BB1822" w:themeColor="text2"/>
                <w:lang w:eastAsia="en-US"/>
              </w:rPr>
            </w:pPr>
            <w:r w:rsidRPr="007674F2">
              <w:rPr>
                <w:rFonts w:eastAsiaTheme="minorHAnsi" w:cs="Arial"/>
                <w:color w:val="BB1822" w:themeColor="text2"/>
                <w:lang w:eastAsia="en-US"/>
              </w:rPr>
              <w:t>Clarity added around exceptions and exemptions</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AED77D" w14:textId="77777777" w:rsidR="001B2E3C" w:rsidRPr="007674F2" w:rsidRDefault="001B2E3C" w:rsidP="00835F95">
            <w:pPr>
              <w:spacing w:line="276" w:lineRule="auto"/>
              <w:jc w:val="center"/>
              <w:rPr>
                <w:rFonts w:eastAsiaTheme="minorHAnsi" w:cs="Arial"/>
                <w:color w:val="BB1822" w:themeColor="text2"/>
                <w:lang w:eastAsia="en-US"/>
              </w:rPr>
            </w:pPr>
            <w:r w:rsidRPr="007674F2">
              <w:rPr>
                <w:rFonts w:eastAsiaTheme="minorHAnsi" w:cs="Arial"/>
                <w:color w:val="BB1822" w:themeColor="text2"/>
                <w:lang w:eastAsia="en-US"/>
              </w:rPr>
              <w:t>People Management</w:t>
            </w:r>
          </w:p>
        </w:tc>
      </w:tr>
      <w:tr w:rsidR="00742A9B" w:rsidRPr="00440B9D" w14:paraId="39A836F1" w14:textId="77777777" w:rsidTr="00835F95">
        <w:tc>
          <w:tcPr>
            <w:tcW w:w="170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AA019C0" w14:textId="77777777" w:rsidR="00742A9B" w:rsidRPr="007674F2" w:rsidRDefault="00742A9B" w:rsidP="007B0680">
            <w:pPr>
              <w:spacing w:line="276" w:lineRule="auto"/>
              <w:jc w:val="center"/>
              <w:rPr>
                <w:rFonts w:cs="Arial"/>
                <w:color w:val="BB1822" w:themeColor="text2"/>
              </w:rPr>
            </w:pPr>
            <w:r w:rsidRPr="007674F2">
              <w:rPr>
                <w:rFonts w:cs="Arial"/>
                <w:color w:val="BB1822" w:themeColor="text2"/>
              </w:rPr>
              <w:t>Version 5</w:t>
            </w:r>
          </w:p>
          <w:p w14:paraId="67A8F301" w14:textId="352BF9CD" w:rsidR="00742A9B" w:rsidRPr="007674F2" w:rsidRDefault="00742A9B" w:rsidP="007B0680">
            <w:pPr>
              <w:spacing w:line="276" w:lineRule="auto"/>
              <w:jc w:val="center"/>
              <w:rPr>
                <w:rFonts w:cs="Arial"/>
                <w:color w:val="BB1822" w:themeColor="text2"/>
              </w:rPr>
            </w:pPr>
            <w:r w:rsidRPr="007674F2">
              <w:rPr>
                <w:rFonts w:cs="Arial"/>
                <w:color w:val="BB1822" w:themeColor="text2"/>
              </w:rPr>
              <w:t>September 2024</w:t>
            </w:r>
          </w:p>
        </w:tc>
        <w:tc>
          <w:tcPr>
            <w:tcW w:w="470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77F4C85" w14:textId="0FA7B5E2" w:rsidR="00742A9B" w:rsidRPr="007674F2" w:rsidRDefault="00742A9B" w:rsidP="00835F95">
            <w:pPr>
              <w:spacing w:line="276" w:lineRule="auto"/>
              <w:jc w:val="center"/>
              <w:rPr>
                <w:rFonts w:eastAsiaTheme="minorHAnsi" w:cs="Arial"/>
                <w:color w:val="BB1822" w:themeColor="text2"/>
                <w:lang w:eastAsia="en-US"/>
              </w:rPr>
            </w:pPr>
            <w:r w:rsidRPr="007674F2">
              <w:rPr>
                <w:rFonts w:eastAsiaTheme="minorHAnsi" w:cs="Arial"/>
                <w:color w:val="BB1822" w:themeColor="text2"/>
                <w:lang w:eastAsia="en-US"/>
              </w:rPr>
              <w:t>Rebranded</w:t>
            </w:r>
          </w:p>
        </w:tc>
        <w:tc>
          <w:tcPr>
            <w:tcW w:w="337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9A77E61" w14:textId="008D863A" w:rsidR="00742A9B" w:rsidRPr="007674F2" w:rsidRDefault="00742A9B" w:rsidP="00835F95">
            <w:pPr>
              <w:spacing w:line="276" w:lineRule="auto"/>
              <w:jc w:val="center"/>
              <w:rPr>
                <w:rFonts w:eastAsiaTheme="minorHAnsi" w:cs="Arial"/>
                <w:color w:val="BB1822" w:themeColor="text2"/>
                <w:lang w:eastAsia="en-US"/>
              </w:rPr>
            </w:pPr>
            <w:r w:rsidRPr="007674F2">
              <w:rPr>
                <w:rFonts w:eastAsiaTheme="minorHAnsi" w:cs="Arial"/>
                <w:color w:val="BB1822" w:themeColor="text2"/>
                <w:lang w:eastAsia="en-US"/>
              </w:rPr>
              <w:t xml:space="preserve">HR </w:t>
            </w:r>
            <w:r w:rsidR="006C4721" w:rsidRPr="007674F2">
              <w:rPr>
                <w:rFonts w:eastAsiaTheme="minorHAnsi" w:cs="Arial"/>
                <w:color w:val="BB1822" w:themeColor="text2"/>
                <w:lang w:eastAsia="en-US"/>
              </w:rPr>
              <w:t>Department</w:t>
            </w:r>
          </w:p>
        </w:tc>
      </w:tr>
    </w:tbl>
    <w:p w14:paraId="34CC4324" w14:textId="77777777" w:rsidR="003F4818" w:rsidRDefault="003F4818">
      <w:pPr>
        <w:spacing w:line="240" w:lineRule="auto"/>
      </w:pPr>
    </w:p>
    <w:sdt>
      <w:sdtPr>
        <w:rPr>
          <w:lang w:val="en-GB"/>
        </w:rPr>
        <w:id w:val="-1339224208"/>
        <w:docPartObj>
          <w:docPartGallery w:val="Table of Contents"/>
          <w:docPartUnique/>
        </w:docPartObj>
      </w:sdtPr>
      <w:sdtEndPr>
        <w:rPr>
          <w:rFonts w:ascii="Arial" w:eastAsia="Times New Roman" w:hAnsi="Arial" w:cs="Times New Roman"/>
          <w:color w:val="auto"/>
          <w:sz w:val="24"/>
          <w:szCs w:val="24"/>
          <w:lang w:eastAsia="en-GB"/>
        </w:rPr>
      </w:sdtEndPr>
      <w:sdtContent>
        <w:p w14:paraId="7836DA34" w14:textId="29D47EF4" w:rsidR="003C0096" w:rsidRPr="003C0096" w:rsidRDefault="003C0096">
          <w:pPr>
            <w:pStyle w:val="TOCHeading"/>
            <w:rPr>
              <w:rFonts w:ascii="Arial Black" w:hAnsi="Arial Black" w:cs="Arial"/>
              <w:color w:val="auto"/>
              <w:sz w:val="24"/>
              <w:szCs w:val="24"/>
            </w:rPr>
          </w:pPr>
          <w:r w:rsidRPr="003C0096">
            <w:rPr>
              <w:rFonts w:ascii="Arial Black" w:hAnsi="Arial Black" w:cs="Arial"/>
              <w:color w:val="auto"/>
              <w:sz w:val="24"/>
              <w:szCs w:val="24"/>
              <w:lang w:val="en-GB"/>
            </w:rPr>
            <w:t>Contents</w:t>
          </w:r>
        </w:p>
        <w:p w14:paraId="01553327" w14:textId="0A888FF4" w:rsidR="003C0096" w:rsidRPr="003C0096" w:rsidRDefault="003C0096" w:rsidP="003C0096">
          <w:pPr>
            <w:pStyle w:val="TOC1"/>
            <w:rPr>
              <w:rFonts w:eastAsiaTheme="minorEastAsia" w:cs="Arial"/>
              <w:kern w:val="2"/>
              <w14:ligatures w14:val="standardContextual"/>
            </w:rPr>
          </w:pPr>
          <w:r w:rsidRPr="003C0096">
            <w:rPr>
              <w:rFonts w:cs="Arial"/>
            </w:rPr>
            <w:fldChar w:fldCharType="begin"/>
          </w:r>
          <w:r w:rsidRPr="003C0096">
            <w:rPr>
              <w:rFonts w:cs="Arial"/>
            </w:rPr>
            <w:instrText xml:space="preserve"> TOC \o "1-3" \h \z \u </w:instrText>
          </w:r>
          <w:r w:rsidRPr="003C0096">
            <w:rPr>
              <w:rFonts w:cs="Arial"/>
            </w:rPr>
            <w:fldChar w:fldCharType="separate"/>
          </w:r>
          <w:hyperlink w:anchor="_Toc221544663" w:history="1">
            <w:r w:rsidRPr="003C0096">
              <w:rPr>
                <w:rStyle w:val="Hyperlink"/>
                <w:rFonts w:cs="Arial"/>
                <w:color w:val="auto"/>
              </w:rPr>
              <w:t>Introduction</w:t>
            </w:r>
            <w:r w:rsidRPr="003C0096">
              <w:rPr>
                <w:rFonts w:cs="Arial"/>
                <w:webHidden/>
              </w:rPr>
              <w:tab/>
            </w:r>
            <w:r w:rsidRPr="003C0096">
              <w:rPr>
                <w:rFonts w:cs="Arial"/>
                <w:webHidden/>
              </w:rPr>
              <w:fldChar w:fldCharType="begin"/>
            </w:r>
            <w:r w:rsidRPr="003C0096">
              <w:rPr>
                <w:rFonts w:cs="Arial"/>
                <w:webHidden/>
              </w:rPr>
              <w:instrText xml:space="preserve"> PAGEREF _Toc221544663 \h </w:instrText>
            </w:r>
            <w:r w:rsidRPr="003C0096">
              <w:rPr>
                <w:rFonts w:cs="Arial"/>
                <w:webHidden/>
              </w:rPr>
            </w:r>
            <w:r w:rsidRPr="003C0096">
              <w:rPr>
                <w:rFonts w:cs="Arial"/>
                <w:webHidden/>
              </w:rPr>
              <w:fldChar w:fldCharType="separate"/>
            </w:r>
            <w:r>
              <w:rPr>
                <w:rFonts w:cs="Arial"/>
                <w:webHidden/>
              </w:rPr>
              <w:t>3</w:t>
            </w:r>
            <w:r w:rsidRPr="003C0096">
              <w:rPr>
                <w:rFonts w:cs="Arial"/>
                <w:webHidden/>
              </w:rPr>
              <w:fldChar w:fldCharType="end"/>
            </w:r>
          </w:hyperlink>
        </w:p>
        <w:p w14:paraId="3C980B60" w14:textId="1216FFE1" w:rsidR="003C0096" w:rsidRPr="003C0096" w:rsidRDefault="003C0096">
          <w:pPr>
            <w:pStyle w:val="TOC3"/>
            <w:tabs>
              <w:tab w:val="right" w:leader="dot" w:pos="10194"/>
            </w:tabs>
            <w:rPr>
              <w:rFonts w:eastAsiaTheme="minorEastAsia" w:cs="Arial"/>
              <w:noProof/>
              <w:kern w:val="2"/>
              <w14:ligatures w14:val="standardContextual"/>
            </w:rPr>
          </w:pPr>
          <w:hyperlink w:anchor="_Toc221544664" w:history="1">
            <w:r w:rsidRPr="003C0096">
              <w:rPr>
                <w:rStyle w:val="Hyperlink"/>
                <w:rFonts w:cs="Arial"/>
                <w:noProof/>
                <w:color w:val="auto"/>
              </w:rPr>
              <w:t>Scope</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_Toc221544664 \h </w:instrText>
            </w:r>
            <w:r w:rsidRPr="003C0096">
              <w:rPr>
                <w:rFonts w:cs="Arial"/>
                <w:noProof/>
                <w:webHidden/>
              </w:rPr>
            </w:r>
            <w:r w:rsidRPr="003C0096">
              <w:rPr>
                <w:rFonts w:cs="Arial"/>
                <w:noProof/>
                <w:webHidden/>
              </w:rPr>
              <w:fldChar w:fldCharType="separate"/>
            </w:r>
            <w:r>
              <w:rPr>
                <w:rFonts w:cs="Arial"/>
                <w:noProof/>
                <w:webHidden/>
              </w:rPr>
              <w:t>3</w:t>
            </w:r>
            <w:r w:rsidRPr="003C0096">
              <w:rPr>
                <w:rFonts w:cs="Arial"/>
                <w:noProof/>
                <w:webHidden/>
              </w:rPr>
              <w:fldChar w:fldCharType="end"/>
            </w:r>
          </w:hyperlink>
        </w:p>
        <w:p w14:paraId="2FF94229" w14:textId="4D4D8F5A" w:rsidR="003C0096" w:rsidRPr="003C0096" w:rsidRDefault="003C0096">
          <w:pPr>
            <w:pStyle w:val="TOC3"/>
            <w:tabs>
              <w:tab w:val="right" w:leader="dot" w:pos="10194"/>
            </w:tabs>
            <w:rPr>
              <w:rFonts w:eastAsiaTheme="minorEastAsia" w:cs="Arial"/>
              <w:noProof/>
              <w:kern w:val="2"/>
              <w14:ligatures w14:val="standardContextual"/>
            </w:rPr>
          </w:pPr>
          <w:hyperlink w:anchor="_Toc221544665" w:history="1">
            <w:r w:rsidRPr="003C0096">
              <w:rPr>
                <w:rStyle w:val="Hyperlink"/>
                <w:rFonts w:cs="Arial"/>
                <w:noProof/>
                <w:color w:val="auto"/>
              </w:rPr>
              <w:t>Principles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_Toc221544665 \h </w:instrText>
            </w:r>
            <w:r w:rsidRPr="003C0096">
              <w:rPr>
                <w:rFonts w:cs="Arial"/>
                <w:noProof/>
                <w:webHidden/>
              </w:rPr>
            </w:r>
            <w:r w:rsidRPr="003C0096">
              <w:rPr>
                <w:rFonts w:cs="Arial"/>
                <w:noProof/>
                <w:webHidden/>
              </w:rPr>
              <w:fldChar w:fldCharType="separate"/>
            </w:r>
            <w:r>
              <w:rPr>
                <w:rFonts w:cs="Arial"/>
                <w:noProof/>
                <w:webHidden/>
              </w:rPr>
              <w:t>3</w:t>
            </w:r>
            <w:r w:rsidRPr="003C0096">
              <w:rPr>
                <w:rFonts w:cs="Arial"/>
                <w:noProof/>
                <w:webHidden/>
              </w:rPr>
              <w:fldChar w:fldCharType="end"/>
            </w:r>
          </w:hyperlink>
        </w:p>
        <w:p w14:paraId="086BED7F" w14:textId="0230FB79" w:rsidR="003C0096" w:rsidRPr="003C0096" w:rsidRDefault="003C0096">
          <w:pPr>
            <w:pStyle w:val="TOC3"/>
            <w:tabs>
              <w:tab w:val="right" w:leader="dot" w:pos="10194"/>
            </w:tabs>
            <w:rPr>
              <w:rFonts w:eastAsiaTheme="minorEastAsia" w:cs="Arial"/>
              <w:noProof/>
              <w:kern w:val="2"/>
              <w14:ligatures w14:val="standardContextual"/>
            </w:rPr>
          </w:pPr>
          <w:hyperlink w:anchor="_Toc221544666" w:history="1">
            <w:r w:rsidRPr="003C0096">
              <w:rPr>
                <w:rStyle w:val="Hyperlink"/>
                <w:rFonts w:cs="Arial"/>
                <w:noProof/>
                <w:color w:val="auto"/>
              </w:rPr>
              <w:t>Responsibilities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_Toc221544666 \h </w:instrText>
            </w:r>
            <w:r w:rsidRPr="003C0096">
              <w:rPr>
                <w:rFonts w:cs="Arial"/>
                <w:noProof/>
                <w:webHidden/>
              </w:rPr>
            </w:r>
            <w:r w:rsidRPr="003C0096">
              <w:rPr>
                <w:rFonts w:cs="Arial"/>
                <w:noProof/>
                <w:webHidden/>
              </w:rPr>
              <w:fldChar w:fldCharType="separate"/>
            </w:r>
            <w:r>
              <w:rPr>
                <w:rFonts w:cs="Arial"/>
                <w:noProof/>
                <w:webHidden/>
              </w:rPr>
              <w:t>3</w:t>
            </w:r>
            <w:r w:rsidRPr="003C0096">
              <w:rPr>
                <w:rFonts w:cs="Arial"/>
                <w:noProof/>
                <w:webHidden/>
              </w:rPr>
              <w:fldChar w:fldCharType="end"/>
            </w:r>
          </w:hyperlink>
        </w:p>
        <w:p w14:paraId="2F82E95E" w14:textId="2CECE7F2" w:rsidR="003C0096" w:rsidRPr="003C0096" w:rsidRDefault="003C0096">
          <w:pPr>
            <w:pStyle w:val="TOC3"/>
            <w:tabs>
              <w:tab w:val="right" w:leader="dot" w:pos="10194"/>
            </w:tabs>
            <w:rPr>
              <w:rFonts w:eastAsiaTheme="minorEastAsia" w:cs="Arial"/>
              <w:noProof/>
              <w:kern w:val="2"/>
              <w14:ligatures w14:val="standardContextual"/>
            </w:rPr>
          </w:pPr>
          <w:hyperlink w:anchor="_Toc221544667" w:history="1">
            <w:r w:rsidRPr="003C0096">
              <w:rPr>
                <w:rStyle w:val="Hyperlink"/>
                <w:rFonts w:cs="Arial"/>
                <w:noProof/>
                <w:color w:val="auto"/>
              </w:rPr>
              <w:t>Employees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_Toc221544667 \h </w:instrText>
            </w:r>
            <w:r w:rsidRPr="003C0096">
              <w:rPr>
                <w:rFonts w:cs="Arial"/>
                <w:noProof/>
                <w:webHidden/>
              </w:rPr>
            </w:r>
            <w:r w:rsidRPr="003C0096">
              <w:rPr>
                <w:rFonts w:cs="Arial"/>
                <w:noProof/>
                <w:webHidden/>
              </w:rPr>
              <w:fldChar w:fldCharType="separate"/>
            </w:r>
            <w:r>
              <w:rPr>
                <w:rFonts w:cs="Arial"/>
                <w:noProof/>
                <w:webHidden/>
              </w:rPr>
              <w:t>3</w:t>
            </w:r>
            <w:r w:rsidRPr="003C0096">
              <w:rPr>
                <w:rFonts w:cs="Arial"/>
                <w:noProof/>
                <w:webHidden/>
              </w:rPr>
              <w:fldChar w:fldCharType="end"/>
            </w:r>
          </w:hyperlink>
        </w:p>
        <w:p w14:paraId="4C3F98E2" w14:textId="46CE1FFB" w:rsidR="003C0096" w:rsidRPr="003C0096" w:rsidRDefault="003C0096">
          <w:pPr>
            <w:pStyle w:val="TOC3"/>
            <w:tabs>
              <w:tab w:val="right" w:leader="dot" w:pos="10194"/>
            </w:tabs>
            <w:rPr>
              <w:rFonts w:eastAsiaTheme="minorEastAsia" w:cs="Arial"/>
              <w:noProof/>
              <w:kern w:val="2"/>
              <w14:ligatures w14:val="standardContextual"/>
            </w:rPr>
          </w:pPr>
          <w:hyperlink w:anchor="_Toc221544668" w:history="1">
            <w:r w:rsidRPr="003C0096">
              <w:rPr>
                <w:rStyle w:val="Hyperlink"/>
                <w:rFonts w:cs="Arial"/>
                <w:noProof/>
                <w:color w:val="auto"/>
              </w:rPr>
              <w:t>Line Managers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_Toc221544668 \h </w:instrText>
            </w:r>
            <w:r w:rsidRPr="003C0096">
              <w:rPr>
                <w:rFonts w:cs="Arial"/>
                <w:noProof/>
                <w:webHidden/>
              </w:rPr>
            </w:r>
            <w:r w:rsidRPr="003C0096">
              <w:rPr>
                <w:rFonts w:cs="Arial"/>
                <w:noProof/>
                <w:webHidden/>
              </w:rPr>
              <w:fldChar w:fldCharType="separate"/>
            </w:r>
            <w:r>
              <w:rPr>
                <w:rFonts w:cs="Arial"/>
                <w:noProof/>
                <w:webHidden/>
              </w:rPr>
              <w:t>3</w:t>
            </w:r>
            <w:r w:rsidRPr="003C0096">
              <w:rPr>
                <w:rFonts w:cs="Arial"/>
                <w:noProof/>
                <w:webHidden/>
              </w:rPr>
              <w:fldChar w:fldCharType="end"/>
            </w:r>
          </w:hyperlink>
        </w:p>
        <w:p w14:paraId="3ED8F8DC" w14:textId="61A93420" w:rsidR="003C0096" w:rsidRPr="003C0096" w:rsidRDefault="003C0096">
          <w:pPr>
            <w:pStyle w:val="TOC3"/>
            <w:tabs>
              <w:tab w:val="right" w:leader="dot" w:pos="10194"/>
            </w:tabs>
            <w:rPr>
              <w:rFonts w:eastAsiaTheme="minorEastAsia" w:cs="Arial"/>
              <w:noProof/>
              <w:kern w:val="2"/>
              <w14:ligatures w14:val="standardContextual"/>
            </w:rPr>
          </w:pPr>
          <w:hyperlink w:anchor="_Toc221544669" w:history="1">
            <w:r w:rsidRPr="003C0096">
              <w:rPr>
                <w:rStyle w:val="Hyperlink"/>
                <w:rFonts w:cs="Arial"/>
                <w:noProof/>
                <w:color w:val="auto"/>
              </w:rPr>
              <w:t>Human Resources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_Toc221544669 \h </w:instrText>
            </w:r>
            <w:r w:rsidRPr="003C0096">
              <w:rPr>
                <w:rFonts w:cs="Arial"/>
                <w:noProof/>
                <w:webHidden/>
              </w:rPr>
            </w:r>
            <w:r w:rsidRPr="003C0096">
              <w:rPr>
                <w:rFonts w:cs="Arial"/>
                <w:noProof/>
                <w:webHidden/>
              </w:rPr>
              <w:fldChar w:fldCharType="separate"/>
            </w:r>
            <w:r>
              <w:rPr>
                <w:rFonts w:cs="Arial"/>
                <w:noProof/>
                <w:webHidden/>
              </w:rPr>
              <w:t>4</w:t>
            </w:r>
            <w:r w:rsidRPr="003C0096">
              <w:rPr>
                <w:rFonts w:cs="Arial"/>
                <w:noProof/>
                <w:webHidden/>
              </w:rPr>
              <w:fldChar w:fldCharType="end"/>
            </w:r>
          </w:hyperlink>
        </w:p>
        <w:p w14:paraId="24CFD2D6" w14:textId="73F2EF85" w:rsidR="003C0096" w:rsidRPr="003C0096" w:rsidRDefault="003C0096">
          <w:pPr>
            <w:pStyle w:val="TOC3"/>
            <w:tabs>
              <w:tab w:val="right" w:leader="dot" w:pos="10194"/>
            </w:tabs>
            <w:rPr>
              <w:rFonts w:eastAsiaTheme="minorEastAsia" w:cs="Arial"/>
              <w:noProof/>
              <w:kern w:val="2"/>
              <w14:ligatures w14:val="standardContextual"/>
            </w:rPr>
          </w:pPr>
          <w:hyperlink w:anchor="_Toc221544670" w:history="1">
            <w:r w:rsidRPr="003C0096">
              <w:rPr>
                <w:rStyle w:val="Hyperlink"/>
                <w:rFonts w:cs="Arial"/>
                <w:noProof/>
                <w:color w:val="auto"/>
              </w:rPr>
              <w:t>Budget Managers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_Toc221544670 \h </w:instrText>
            </w:r>
            <w:r w:rsidRPr="003C0096">
              <w:rPr>
                <w:rFonts w:cs="Arial"/>
                <w:noProof/>
                <w:webHidden/>
              </w:rPr>
            </w:r>
            <w:r w:rsidRPr="003C0096">
              <w:rPr>
                <w:rFonts w:cs="Arial"/>
                <w:noProof/>
                <w:webHidden/>
              </w:rPr>
              <w:fldChar w:fldCharType="separate"/>
            </w:r>
            <w:r>
              <w:rPr>
                <w:rFonts w:cs="Arial"/>
                <w:noProof/>
                <w:webHidden/>
              </w:rPr>
              <w:t>4</w:t>
            </w:r>
            <w:r w:rsidRPr="003C0096">
              <w:rPr>
                <w:rFonts w:cs="Arial"/>
                <w:noProof/>
                <w:webHidden/>
              </w:rPr>
              <w:fldChar w:fldCharType="end"/>
            </w:r>
          </w:hyperlink>
        </w:p>
        <w:p w14:paraId="53D81716" w14:textId="0E961D53" w:rsidR="003C0096" w:rsidRPr="003C0096" w:rsidRDefault="003C0096">
          <w:pPr>
            <w:pStyle w:val="TOC3"/>
            <w:tabs>
              <w:tab w:val="right" w:leader="dot" w:pos="10194"/>
            </w:tabs>
            <w:rPr>
              <w:rFonts w:eastAsiaTheme="minorEastAsia" w:cs="Arial"/>
              <w:noProof/>
              <w:kern w:val="2"/>
              <w14:ligatures w14:val="standardContextual"/>
            </w:rPr>
          </w:pPr>
          <w:hyperlink w:anchor="_Toc221544671" w:history="1">
            <w:r w:rsidRPr="003C0096">
              <w:rPr>
                <w:rStyle w:val="Hyperlink"/>
                <w:rFonts w:cs="Arial"/>
                <w:noProof/>
                <w:color w:val="auto"/>
              </w:rPr>
              <w:t>Finance</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_Toc221544671 \h </w:instrText>
            </w:r>
            <w:r w:rsidRPr="003C0096">
              <w:rPr>
                <w:rFonts w:cs="Arial"/>
                <w:noProof/>
                <w:webHidden/>
              </w:rPr>
            </w:r>
            <w:r w:rsidRPr="003C0096">
              <w:rPr>
                <w:rFonts w:cs="Arial"/>
                <w:noProof/>
                <w:webHidden/>
              </w:rPr>
              <w:fldChar w:fldCharType="separate"/>
            </w:r>
            <w:r>
              <w:rPr>
                <w:rFonts w:cs="Arial"/>
                <w:noProof/>
                <w:webHidden/>
              </w:rPr>
              <w:t>5</w:t>
            </w:r>
            <w:r w:rsidRPr="003C0096">
              <w:rPr>
                <w:rFonts w:cs="Arial"/>
                <w:noProof/>
                <w:webHidden/>
              </w:rPr>
              <w:fldChar w:fldCharType="end"/>
            </w:r>
          </w:hyperlink>
        </w:p>
        <w:p w14:paraId="23FA7B70" w14:textId="1AF4B4AF" w:rsidR="003C0096" w:rsidRPr="003C0096" w:rsidRDefault="003C0096">
          <w:pPr>
            <w:pStyle w:val="TOC3"/>
            <w:tabs>
              <w:tab w:val="right" w:leader="dot" w:pos="10194"/>
            </w:tabs>
            <w:rPr>
              <w:rFonts w:eastAsiaTheme="minorEastAsia" w:cs="Arial"/>
              <w:noProof/>
              <w:kern w:val="2"/>
              <w14:ligatures w14:val="standardContextual"/>
            </w:rPr>
          </w:pPr>
          <w:hyperlink w:anchor="_Toc221544672" w:history="1">
            <w:r w:rsidRPr="003C0096">
              <w:rPr>
                <w:rStyle w:val="Hyperlink"/>
                <w:rFonts w:cs="Arial"/>
                <w:noProof/>
                <w:color w:val="auto"/>
              </w:rPr>
              <w:t>Monitoring</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_Toc221544672 \h </w:instrText>
            </w:r>
            <w:r w:rsidRPr="003C0096">
              <w:rPr>
                <w:rFonts w:cs="Arial"/>
                <w:noProof/>
                <w:webHidden/>
              </w:rPr>
            </w:r>
            <w:r w:rsidRPr="003C0096">
              <w:rPr>
                <w:rFonts w:cs="Arial"/>
                <w:noProof/>
                <w:webHidden/>
              </w:rPr>
              <w:fldChar w:fldCharType="separate"/>
            </w:r>
            <w:r>
              <w:rPr>
                <w:rFonts w:cs="Arial"/>
                <w:noProof/>
                <w:webHidden/>
              </w:rPr>
              <w:t>5</w:t>
            </w:r>
            <w:r w:rsidRPr="003C0096">
              <w:rPr>
                <w:rFonts w:cs="Arial"/>
                <w:noProof/>
                <w:webHidden/>
              </w:rPr>
              <w:fldChar w:fldCharType="end"/>
            </w:r>
          </w:hyperlink>
        </w:p>
        <w:p w14:paraId="5B5E465C" w14:textId="63261AB0" w:rsidR="003C0096" w:rsidRPr="003C0096" w:rsidRDefault="003C0096">
          <w:pPr>
            <w:pStyle w:val="TOC3"/>
            <w:tabs>
              <w:tab w:val="right" w:leader="dot" w:pos="10194"/>
            </w:tabs>
            <w:rPr>
              <w:rFonts w:eastAsiaTheme="minorEastAsia" w:cs="Arial"/>
              <w:noProof/>
              <w:kern w:val="2"/>
              <w14:ligatures w14:val="standardContextual"/>
            </w:rPr>
          </w:pPr>
          <w:hyperlink w:anchor="_Toc221544673" w:history="1">
            <w:r w:rsidRPr="003C0096">
              <w:rPr>
                <w:rStyle w:val="Hyperlink"/>
                <w:rFonts w:cs="Arial"/>
                <w:noProof/>
                <w:color w:val="auto"/>
              </w:rPr>
              <w:t>i-expenses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_Toc221544673 \h </w:instrText>
            </w:r>
            <w:r w:rsidRPr="003C0096">
              <w:rPr>
                <w:rFonts w:cs="Arial"/>
                <w:noProof/>
                <w:webHidden/>
              </w:rPr>
            </w:r>
            <w:r w:rsidRPr="003C0096">
              <w:rPr>
                <w:rFonts w:cs="Arial"/>
                <w:noProof/>
                <w:webHidden/>
              </w:rPr>
              <w:fldChar w:fldCharType="separate"/>
            </w:r>
            <w:r>
              <w:rPr>
                <w:rFonts w:cs="Arial"/>
                <w:noProof/>
                <w:webHidden/>
              </w:rPr>
              <w:t>5</w:t>
            </w:r>
            <w:r w:rsidRPr="003C0096">
              <w:rPr>
                <w:rFonts w:cs="Arial"/>
                <w:noProof/>
                <w:webHidden/>
              </w:rPr>
              <w:fldChar w:fldCharType="end"/>
            </w:r>
          </w:hyperlink>
        </w:p>
        <w:p w14:paraId="4ABE2CFC" w14:textId="2E247EA0" w:rsidR="003C0096" w:rsidRPr="003C0096" w:rsidRDefault="003C0096">
          <w:pPr>
            <w:pStyle w:val="TOC1"/>
            <w:rPr>
              <w:rFonts w:eastAsiaTheme="minorEastAsia" w:cs="Arial"/>
              <w:b w:val="0"/>
              <w:w w:val="100"/>
              <w:kern w:val="2"/>
              <w:lang w:eastAsia="en-GB"/>
              <w14:ligatures w14:val="standardContextual"/>
            </w:rPr>
          </w:pPr>
          <w:hyperlink w:anchor="_Toc221544674" w:history="1">
            <w:r w:rsidRPr="003C0096">
              <w:rPr>
                <w:rStyle w:val="Hyperlink"/>
                <w:rFonts w:cs="Arial"/>
                <w:color w:val="auto"/>
              </w:rPr>
              <w:t>Mileage</w:t>
            </w:r>
            <w:r w:rsidRPr="003C0096">
              <w:rPr>
                <w:rFonts w:cs="Arial"/>
                <w:webHidden/>
              </w:rPr>
              <w:tab/>
            </w:r>
            <w:r w:rsidRPr="003C0096">
              <w:rPr>
                <w:rFonts w:cs="Arial"/>
                <w:webHidden/>
              </w:rPr>
              <w:fldChar w:fldCharType="begin"/>
            </w:r>
            <w:r w:rsidRPr="003C0096">
              <w:rPr>
                <w:rFonts w:cs="Arial"/>
                <w:webHidden/>
              </w:rPr>
              <w:instrText xml:space="preserve"> PAGEREF _Toc221544674 \h </w:instrText>
            </w:r>
            <w:r w:rsidRPr="003C0096">
              <w:rPr>
                <w:rFonts w:cs="Arial"/>
                <w:webHidden/>
              </w:rPr>
            </w:r>
            <w:r w:rsidRPr="003C0096">
              <w:rPr>
                <w:rFonts w:cs="Arial"/>
                <w:webHidden/>
              </w:rPr>
              <w:fldChar w:fldCharType="separate"/>
            </w:r>
            <w:r>
              <w:rPr>
                <w:rFonts w:cs="Arial"/>
                <w:webHidden/>
              </w:rPr>
              <w:t>6</w:t>
            </w:r>
            <w:r w:rsidRPr="003C0096">
              <w:rPr>
                <w:rFonts w:cs="Arial"/>
                <w:webHidden/>
              </w:rPr>
              <w:fldChar w:fldCharType="end"/>
            </w:r>
          </w:hyperlink>
        </w:p>
        <w:p w14:paraId="7CD09928" w14:textId="1B6F1777" w:rsidR="003C0096" w:rsidRPr="003C0096" w:rsidRDefault="003C0096">
          <w:pPr>
            <w:pStyle w:val="TOC3"/>
            <w:tabs>
              <w:tab w:val="right" w:leader="dot" w:pos="10194"/>
            </w:tabs>
            <w:rPr>
              <w:rFonts w:eastAsiaTheme="minorEastAsia" w:cs="Arial"/>
              <w:noProof/>
              <w:kern w:val="2"/>
              <w14:ligatures w14:val="standardContextual"/>
            </w:rPr>
          </w:pPr>
          <w:hyperlink w:anchor="_Toc221544675" w:history="1">
            <w:r w:rsidRPr="003C0096">
              <w:rPr>
                <w:rStyle w:val="Hyperlink"/>
                <w:rFonts w:cs="Arial"/>
                <w:noProof/>
                <w:color w:val="auto"/>
              </w:rPr>
              <w:t>A Summary of Considerations for Travelling</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_Toc221544675 \h </w:instrText>
            </w:r>
            <w:r w:rsidRPr="003C0096">
              <w:rPr>
                <w:rFonts w:cs="Arial"/>
                <w:noProof/>
                <w:webHidden/>
              </w:rPr>
            </w:r>
            <w:r w:rsidRPr="003C0096">
              <w:rPr>
                <w:rFonts w:cs="Arial"/>
                <w:noProof/>
                <w:webHidden/>
              </w:rPr>
              <w:fldChar w:fldCharType="separate"/>
            </w:r>
            <w:r>
              <w:rPr>
                <w:rFonts w:cs="Arial"/>
                <w:noProof/>
                <w:webHidden/>
              </w:rPr>
              <w:t>6</w:t>
            </w:r>
            <w:r w:rsidRPr="003C0096">
              <w:rPr>
                <w:rFonts w:cs="Arial"/>
                <w:noProof/>
                <w:webHidden/>
              </w:rPr>
              <w:fldChar w:fldCharType="end"/>
            </w:r>
          </w:hyperlink>
        </w:p>
        <w:p w14:paraId="69909D06" w14:textId="397490F2" w:rsidR="003C0096" w:rsidRPr="003C0096" w:rsidRDefault="003C0096">
          <w:pPr>
            <w:pStyle w:val="TOC3"/>
            <w:tabs>
              <w:tab w:val="right" w:leader="dot" w:pos="10194"/>
            </w:tabs>
            <w:rPr>
              <w:rFonts w:eastAsiaTheme="minorEastAsia" w:cs="Arial"/>
              <w:noProof/>
              <w:kern w:val="2"/>
              <w14:ligatures w14:val="standardContextual"/>
            </w:rPr>
          </w:pPr>
          <w:hyperlink w:anchor="_Toc221544676" w:history="1">
            <w:r w:rsidRPr="003C0096">
              <w:rPr>
                <w:rStyle w:val="Hyperlink"/>
                <w:rFonts w:cs="Arial"/>
                <w:noProof/>
                <w:color w:val="auto"/>
              </w:rPr>
              <w:t>Think before you travel</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_Toc221544676 \h </w:instrText>
            </w:r>
            <w:r w:rsidRPr="003C0096">
              <w:rPr>
                <w:rFonts w:cs="Arial"/>
                <w:noProof/>
                <w:webHidden/>
              </w:rPr>
            </w:r>
            <w:r w:rsidRPr="003C0096">
              <w:rPr>
                <w:rFonts w:cs="Arial"/>
                <w:noProof/>
                <w:webHidden/>
              </w:rPr>
              <w:fldChar w:fldCharType="separate"/>
            </w:r>
            <w:r>
              <w:rPr>
                <w:rFonts w:cs="Arial"/>
                <w:noProof/>
                <w:webHidden/>
              </w:rPr>
              <w:t>7</w:t>
            </w:r>
            <w:r w:rsidRPr="003C0096">
              <w:rPr>
                <w:rFonts w:cs="Arial"/>
                <w:noProof/>
                <w:webHidden/>
              </w:rPr>
              <w:fldChar w:fldCharType="end"/>
            </w:r>
          </w:hyperlink>
        </w:p>
        <w:p w14:paraId="6BE4D501" w14:textId="60977D1F" w:rsidR="003C0096" w:rsidRPr="003C0096" w:rsidRDefault="003C0096">
          <w:pPr>
            <w:pStyle w:val="TOC3"/>
            <w:tabs>
              <w:tab w:val="right" w:leader="dot" w:pos="10194"/>
            </w:tabs>
            <w:rPr>
              <w:rFonts w:eastAsiaTheme="minorEastAsia" w:cs="Arial"/>
              <w:noProof/>
              <w:kern w:val="2"/>
              <w14:ligatures w14:val="standardContextual"/>
            </w:rPr>
          </w:pPr>
          <w:hyperlink w:anchor="_Toc221544677" w:history="1">
            <w:r w:rsidRPr="003C0096">
              <w:rPr>
                <w:rStyle w:val="Hyperlink"/>
                <w:rFonts w:cs="Arial"/>
                <w:noProof/>
                <w:color w:val="auto"/>
              </w:rPr>
              <w:t>Walking and Bicycles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_Toc221544677 \h </w:instrText>
            </w:r>
            <w:r w:rsidRPr="003C0096">
              <w:rPr>
                <w:rFonts w:cs="Arial"/>
                <w:noProof/>
                <w:webHidden/>
              </w:rPr>
            </w:r>
            <w:r w:rsidRPr="003C0096">
              <w:rPr>
                <w:rFonts w:cs="Arial"/>
                <w:noProof/>
                <w:webHidden/>
              </w:rPr>
              <w:fldChar w:fldCharType="separate"/>
            </w:r>
            <w:r>
              <w:rPr>
                <w:rFonts w:cs="Arial"/>
                <w:noProof/>
                <w:webHidden/>
              </w:rPr>
              <w:t>7</w:t>
            </w:r>
            <w:r w:rsidRPr="003C0096">
              <w:rPr>
                <w:rFonts w:cs="Arial"/>
                <w:noProof/>
                <w:webHidden/>
              </w:rPr>
              <w:fldChar w:fldCharType="end"/>
            </w:r>
          </w:hyperlink>
        </w:p>
        <w:p w14:paraId="44CC81CC" w14:textId="7BF2CE6E" w:rsidR="003C0096" w:rsidRPr="003C0096" w:rsidRDefault="003C0096">
          <w:pPr>
            <w:pStyle w:val="TOC3"/>
            <w:tabs>
              <w:tab w:val="right" w:leader="dot" w:pos="10194"/>
            </w:tabs>
            <w:rPr>
              <w:rFonts w:eastAsiaTheme="minorEastAsia" w:cs="Arial"/>
              <w:noProof/>
              <w:kern w:val="2"/>
              <w14:ligatures w14:val="standardContextual"/>
            </w:rPr>
          </w:pPr>
          <w:hyperlink w:anchor="_Toc221544678" w:history="1">
            <w:r w:rsidRPr="003C0096">
              <w:rPr>
                <w:rStyle w:val="Hyperlink"/>
                <w:rFonts w:cs="Arial"/>
                <w:noProof/>
                <w:color w:val="auto"/>
              </w:rPr>
              <w:t>Public Transport including bus and tube fares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_Toc221544678 \h </w:instrText>
            </w:r>
            <w:r w:rsidRPr="003C0096">
              <w:rPr>
                <w:rFonts w:cs="Arial"/>
                <w:noProof/>
                <w:webHidden/>
              </w:rPr>
            </w:r>
            <w:r w:rsidRPr="003C0096">
              <w:rPr>
                <w:rFonts w:cs="Arial"/>
                <w:noProof/>
                <w:webHidden/>
              </w:rPr>
              <w:fldChar w:fldCharType="separate"/>
            </w:r>
            <w:r>
              <w:rPr>
                <w:rFonts w:cs="Arial"/>
                <w:noProof/>
                <w:webHidden/>
              </w:rPr>
              <w:t>7</w:t>
            </w:r>
            <w:r w:rsidRPr="003C0096">
              <w:rPr>
                <w:rFonts w:cs="Arial"/>
                <w:noProof/>
                <w:webHidden/>
              </w:rPr>
              <w:fldChar w:fldCharType="end"/>
            </w:r>
          </w:hyperlink>
        </w:p>
        <w:p w14:paraId="749C4174" w14:textId="1BAB7E6B" w:rsidR="003C0096" w:rsidRPr="003C0096" w:rsidRDefault="003C0096">
          <w:pPr>
            <w:pStyle w:val="TOC3"/>
            <w:tabs>
              <w:tab w:val="right" w:leader="dot" w:pos="10194"/>
            </w:tabs>
            <w:rPr>
              <w:rFonts w:eastAsiaTheme="minorEastAsia" w:cs="Arial"/>
              <w:noProof/>
              <w:kern w:val="2"/>
              <w14:ligatures w14:val="standardContextual"/>
            </w:rPr>
          </w:pPr>
          <w:hyperlink w:anchor="_Toc221544679" w:history="1">
            <w:r w:rsidRPr="003C0096">
              <w:rPr>
                <w:rStyle w:val="Hyperlink"/>
                <w:rFonts w:cs="Arial"/>
                <w:iCs/>
                <w:noProof/>
                <w:color w:val="auto"/>
              </w:rPr>
              <w:t>Rail Fares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_Toc221544679 \h </w:instrText>
            </w:r>
            <w:r w:rsidRPr="003C0096">
              <w:rPr>
                <w:rFonts w:cs="Arial"/>
                <w:noProof/>
                <w:webHidden/>
              </w:rPr>
            </w:r>
            <w:r w:rsidRPr="003C0096">
              <w:rPr>
                <w:rFonts w:cs="Arial"/>
                <w:noProof/>
                <w:webHidden/>
              </w:rPr>
              <w:fldChar w:fldCharType="separate"/>
            </w:r>
            <w:r>
              <w:rPr>
                <w:rFonts w:cs="Arial"/>
                <w:noProof/>
                <w:webHidden/>
              </w:rPr>
              <w:t>7</w:t>
            </w:r>
            <w:r w:rsidRPr="003C0096">
              <w:rPr>
                <w:rFonts w:cs="Arial"/>
                <w:noProof/>
                <w:webHidden/>
              </w:rPr>
              <w:fldChar w:fldCharType="end"/>
            </w:r>
          </w:hyperlink>
        </w:p>
        <w:p w14:paraId="2987F0E2" w14:textId="110177CA" w:rsidR="003C0096" w:rsidRPr="003C0096" w:rsidRDefault="003C0096">
          <w:pPr>
            <w:pStyle w:val="TOC3"/>
            <w:tabs>
              <w:tab w:val="right" w:leader="dot" w:pos="10194"/>
            </w:tabs>
            <w:rPr>
              <w:rFonts w:eastAsiaTheme="minorEastAsia" w:cs="Arial"/>
              <w:noProof/>
              <w:kern w:val="2"/>
              <w14:ligatures w14:val="standardContextual"/>
            </w:rPr>
          </w:pPr>
          <w:hyperlink w:anchor="_Toc221544680" w:history="1">
            <w:r w:rsidRPr="003C0096">
              <w:rPr>
                <w:rStyle w:val="Hyperlink"/>
                <w:rFonts w:cs="Arial"/>
                <w:noProof/>
                <w:color w:val="auto"/>
              </w:rPr>
              <w:t>Lift Share</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_Toc221544680 \h </w:instrText>
            </w:r>
            <w:r w:rsidRPr="003C0096">
              <w:rPr>
                <w:rFonts w:cs="Arial"/>
                <w:noProof/>
                <w:webHidden/>
              </w:rPr>
            </w:r>
            <w:r w:rsidRPr="003C0096">
              <w:rPr>
                <w:rFonts w:cs="Arial"/>
                <w:noProof/>
                <w:webHidden/>
              </w:rPr>
              <w:fldChar w:fldCharType="separate"/>
            </w:r>
            <w:r>
              <w:rPr>
                <w:rFonts w:cs="Arial"/>
                <w:noProof/>
                <w:webHidden/>
              </w:rPr>
              <w:t>7</w:t>
            </w:r>
            <w:r w:rsidRPr="003C0096">
              <w:rPr>
                <w:rFonts w:cs="Arial"/>
                <w:noProof/>
                <w:webHidden/>
              </w:rPr>
              <w:fldChar w:fldCharType="end"/>
            </w:r>
          </w:hyperlink>
        </w:p>
        <w:p w14:paraId="5F30DDC0" w14:textId="157E0F5C" w:rsidR="003C0096" w:rsidRPr="003C0096" w:rsidRDefault="003C0096">
          <w:pPr>
            <w:pStyle w:val="TOC3"/>
            <w:tabs>
              <w:tab w:val="right" w:leader="dot" w:pos="10194"/>
            </w:tabs>
            <w:rPr>
              <w:rFonts w:eastAsiaTheme="minorEastAsia" w:cs="Arial"/>
              <w:noProof/>
              <w:kern w:val="2"/>
              <w14:ligatures w14:val="standardContextual"/>
            </w:rPr>
          </w:pPr>
          <w:hyperlink w:anchor="_Toc221544681" w:history="1">
            <w:r w:rsidRPr="003C0096">
              <w:rPr>
                <w:rStyle w:val="Hyperlink"/>
                <w:rFonts w:cs="Arial"/>
                <w:noProof/>
                <w:color w:val="auto"/>
              </w:rPr>
              <w:t>Pool Cars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_Toc221544681 \h </w:instrText>
            </w:r>
            <w:r w:rsidRPr="003C0096">
              <w:rPr>
                <w:rFonts w:cs="Arial"/>
                <w:noProof/>
                <w:webHidden/>
              </w:rPr>
            </w:r>
            <w:r w:rsidRPr="003C0096">
              <w:rPr>
                <w:rFonts w:cs="Arial"/>
                <w:noProof/>
                <w:webHidden/>
              </w:rPr>
              <w:fldChar w:fldCharType="separate"/>
            </w:r>
            <w:r>
              <w:rPr>
                <w:rFonts w:cs="Arial"/>
                <w:noProof/>
                <w:webHidden/>
              </w:rPr>
              <w:t>8</w:t>
            </w:r>
            <w:r w:rsidRPr="003C0096">
              <w:rPr>
                <w:rFonts w:cs="Arial"/>
                <w:noProof/>
                <w:webHidden/>
              </w:rPr>
              <w:fldChar w:fldCharType="end"/>
            </w:r>
          </w:hyperlink>
        </w:p>
        <w:p w14:paraId="70B7EBCF" w14:textId="0673B161" w:rsidR="003C0096" w:rsidRPr="003C0096" w:rsidRDefault="003C0096">
          <w:pPr>
            <w:pStyle w:val="TOC3"/>
            <w:tabs>
              <w:tab w:val="right" w:leader="dot" w:pos="10194"/>
            </w:tabs>
            <w:rPr>
              <w:rFonts w:eastAsiaTheme="minorEastAsia" w:cs="Arial"/>
              <w:noProof/>
              <w:kern w:val="2"/>
              <w14:ligatures w14:val="standardContextual"/>
            </w:rPr>
          </w:pPr>
          <w:hyperlink w:anchor="_Toc221544682" w:history="1">
            <w:r w:rsidRPr="003C0096">
              <w:rPr>
                <w:rStyle w:val="Hyperlink"/>
                <w:rFonts w:cs="Arial"/>
                <w:noProof/>
                <w:color w:val="auto"/>
              </w:rPr>
              <w:t>Hire Cars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_Toc221544682 \h </w:instrText>
            </w:r>
            <w:r w:rsidRPr="003C0096">
              <w:rPr>
                <w:rFonts w:cs="Arial"/>
                <w:noProof/>
                <w:webHidden/>
              </w:rPr>
            </w:r>
            <w:r w:rsidRPr="003C0096">
              <w:rPr>
                <w:rFonts w:cs="Arial"/>
                <w:noProof/>
                <w:webHidden/>
              </w:rPr>
              <w:fldChar w:fldCharType="separate"/>
            </w:r>
            <w:r>
              <w:rPr>
                <w:rFonts w:cs="Arial"/>
                <w:noProof/>
                <w:webHidden/>
              </w:rPr>
              <w:t>8</w:t>
            </w:r>
            <w:r w:rsidRPr="003C0096">
              <w:rPr>
                <w:rFonts w:cs="Arial"/>
                <w:noProof/>
                <w:webHidden/>
              </w:rPr>
              <w:fldChar w:fldCharType="end"/>
            </w:r>
          </w:hyperlink>
        </w:p>
        <w:p w14:paraId="5ADE54F7" w14:textId="092A3B23" w:rsidR="003C0096" w:rsidRPr="003C0096" w:rsidRDefault="003C0096">
          <w:pPr>
            <w:pStyle w:val="TOC3"/>
            <w:tabs>
              <w:tab w:val="right" w:leader="dot" w:pos="10194"/>
            </w:tabs>
            <w:rPr>
              <w:rFonts w:eastAsiaTheme="minorEastAsia" w:cs="Arial"/>
              <w:noProof/>
              <w:kern w:val="2"/>
              <w14:ligatures w14:val="standardContextual"/>
            </w:rPr>
          </w:pPr>
          <w:hyperlink w:anchor="_Toc221544683" w:history="1">
            <w:r w:rsidRPr="003C0096">
              <w:rPr>
                <w:rStyle w:val="Hyperlink"/>
                <w:rFonts w:cs="Arial"/>
                <w:noProof/>
                <w:color w:val="auto"/>
              </w:rPr>
              <w:t>Hire Car Equivalent</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_Toc221544683 \h </w:instrText>
            </w:r>
            <w:r w:rsidRPr="003C0096">
              <w:rPr>
                <w:rFonts w:cs="Arial"/>
                <w:noProof/>
                <w:webHidden/>
              </w:rPr>
            </w:r>
            <w:r w:rsidRPr="003C0096">
              <w:rPr>
                <w:rFonts w:cs="Arial"/>
                <w:noProof/>
                <w:webHidden/>
              </w:rPr>
              <w:fldChar w:fldCharType="separate"/>
            </w:r>
            <w:r>
              <w:rPr>
                <w:rFonts w:cs="Arial"/>
                <w:noProof/>
                <w:webHidden/>
              </w:rPr>
              <w:t>8</w:t>
            </w:r>
            <w:r w:rsidRPr="003C0096">
              <w:rPr>
                <w:rFonts w:cs="Arial"/>
                <w:noProof/>
                <w:webHidden/>
              </w:rPr>
              <w:fldChar w:fldCharType="end"/>
            </w:r>
          </w:hyperlink>
        </w:p>
        <w:p w14:paraId="1E6E6FCF" w14:textId="011F50C0" w:rsidR="003C0096" w:rsidRPr="003C0096" w:rsidRDefault="003C0096">
          <w:pPr>
            <w:pStyle w:val="TOC3"/>
            <w:tabs>
              <w:tab w:val="right" w:leader="dot" w:pos="10194"/>
            </w:tabs>
            <w:rPr>
              <w:rFonts w:eastAsiaTheme="minorEastAsia" w:cs="Arial"/>
              <w:noProof/>
              <w:kern w:val="2"/>
              <w14:ligatures w14:val="standardContextual"/>
            </w:rPr>
          </w:pPr>
          <w:hyperlink w:anchor="_Toc221544684" w:history="1">
            <w:r w:rsidRPr="003C0096">
              <w:rPr>
                <w:rStyle w:val="Hyperlink"/>
                <w:rFonts w:cs="Arial"/>
                <w:noProof/>
                <w:color w:val="auto"/>
              </w:rPr>
              <w:t>Exceptions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_Toc221544684 \h </w:instrText>
            </w:r>
            <w:r w:rsidRPr="003C0096">
              <w:rPr>
                <w:rFonts w:cs="Arial"/>
                <w:noProof/>
                <w:webHidden/>
              </w:rPr>
            </w:r>
            <w:r w:rsidRPr="003C0096">
              <w:rPr>
                <w:rFonts w:cs="Arial"/>
                <w:noProof/>
                <w:webHidden/>
              </w:rPr>
              <w:fldChar w:fldCharType="separate"/>
            </w:r>
            <w:r>
              <w:rPr>
                <w:rFonts w:cs="Arial"/>
                <w:noProof/>
                <w:webHidden/>
              </w:rPr>
              <w:t>8</w:t>
            </w:r>
            <w:r w:rsidRPr="003C0096">
              <w:rPr>
                <w:rFonts w:cs="Arial"/>
                <w:noProof/>
                <w:webHidden/>
              </w:rPr>
              <w:fldChar w:fldCharType="end"/>
            </w:r>
          </w:hyperlink>
        </w:p>
        <w:p w14:paraId="0DC41724" w14:textId="506C0B9F" w:rsidR="003C0096" w:rsidRPr="003C0096" w:rsidRDefault="003C0096">
          <w:pPr>
            <w:pStyle w:val="TOC3"/>
            <w:tabs>
              <w:tab w:val="right" w:leader="dot" w:pos="10194"/>
            </w:tabs>
            <w:rPr>
              <w:rFonts w:eastAsiaTheme="minorEastAsia" w:cs="Arial"/>
              <w:noProof/>
              <w:kern w:val="2"/>
              <w14:ligatures w14:val="standardContextual"/>
            </w:rPr>
          </w:pPr>
          <w:hyperlink w:anchor="_Toc221544685" w:history="1">
            <w:r w:rsidRPr="003C0096">
              <w:rPr>
                <w:rStyle w:val="Hyperlink"/>
                <w:rFonts w:cs="Arial"/>
                <w:noProof/>
                <w:color w:val="auto"/>
              </w:rPr>
              <w:t>Private Vehicles (Local and Casual Car Users)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_Toc221544685 \h </w:instrText>
            </w:r>
            <w:r w:rsidRPr="003C0096">
              <w:rPr>
                <w:rFonts w:cs="Arial"/>
                <w:noProof/>
                <w:webHidden/>
              </w:rPr>
            </w:r>
            <w:r w:rsidRPr="003C0096">
              <w:rPr>
                <w:rFonts w:cs="Arial"/>
                <w:noProof/>
                <w:webHidden/>
              </w:rPr>
              <w:fldChar w:fldCharType="separate"/>
            </w:r>
            <w:r>
              <w:rPr>
                <w:rFonts w:cs="Arial"/>
                <w:noProof/>
                <w:webHidden/>
              </w:rPr>
              <w:t>8</w:t>
            </w:r>
            <w:r w:rsidRPr="003C0096">
              <w:rPr>
                <w:rFonts w:cs="Arial"/>
                <w:noProof/>
                <w:webHidden/>
              </w:rPr>
              <w:fldChar w:fldCharType="end"/>
            </w:r>
          </w:hyperlink>
        </w:p>
        <w:p w14:paraId="36B889BC" w14:textId="0A080FD7" w:rsidR="003C0096" w:rsidRPr="003C0096" w:rsidRDefault="003C0096">
          <w:pPr>
            <w:pStyle w:val="TOC3"/>
            <w:tabs>
              <w:tab w:val="right" w:leader="dot" w:pos="10194"/>
            </w:tabs>
            <w:rPr>
              <w:rFonts w:eastAsiaTheme="minorEastAsia" w:cs="Arial"/>
              <w:noProof/>
              <w:kern w:val="2"/>
              <w14:ligatures w14:val="standardContextual"/>
            </w:rPr>
          </w:pPr>
          <w:hyperlink w:anchor="_Toc221544686" w:history="1">
            <w:r w:rsidRPr="003C0096">
              <w:rPr>
                <w:rStyle w:val="Hyperlink"/>
                <w:rFonts w:cs="Arial"/>
                <w:noProof/>
                <w:color w:val="auto"/>
              </w:rPr>
              <w:t>Travelling from Home (Notional Home-to-Work Deduction)</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_Toc221544686 \h </w:instrText>
            </w:r>
            <w:r w:rsidRPr="003C0096">
              <w:rPr>
                <w:rFonts w:cs="Arial"/>
                <w:noProof/>
                <w:webHidden/>
              </w:rPr>
            </w:r>
            <w:r w:rsidRPr="003C0096">
              <w:rPr>
                <w:rFonts w:cs="Arial"/>
                <w:noProof/>
                <w:webHidden/>
              </w:rPr>
              <w:fldChar w:fldCharType="separate"/>
            </w:r>
            <w:r>
              <w:rPr>
                <w:rFonts w:cs="Arial"/>
                <w:noProof/>
                <w:webHidden/>
              </w:rPr>
              <w:t>9</w:t>
            </w:r>
            <w:r w:rsidRPr="003C0096">
              <w:rPr>
                <w:rFonts w:cs="Arial"/>
                <w:noProof/>
                <w:webHidden/>
              </w:rPr>
              <w:fldChar w:fldCharType="end"/>
            </w:r>
          </w:hyperlink>
        </w:p>
        <w:p w14:paraId="6088B9FA" w14:textId="29AC0C94" w:rsidR="003C0096" w:rsidRPr="003C0096" w:rsidRDefault="003C0096">
          <w:pPr>
            <w:pStyle w:val="TOC3"/>
            <w:tabs>
              <w:tab w:val="right" w:leader="dot" w:pos="10194"/>
            </w:tabs>
            <w:rPr>
              <w:rFonts w:eastAsiaTheme="minorEastAsia" w:cs="Arial"/>
              <w:noProof/>
              <w:kern w:val="2"/>
              <w14:ligatures w14:val="standardContextual"/>
            </w:rPr>
          </w:pPr>
          <w:hyperlink w:anchor="_Toc221544687" w:history="1">
            <w:r w:rsidRPr="003C0096">
              <w:rPr>
                <w:rStyle w:val="Hyperlink"/>
                <w:rFonts w:cs="Arial"/>
                <w:noProof/>
                <w:color w:val="auto"/>
              </w:rPr>
              <w:t>Home-to-Work Mileage</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_Toc221544687 \h </w:instrText>
            </w:r>
            <w:r w:rsidRPr="003C0096">
              <w:rPr>
                <w:rFonts w:cs="Arial"/>
                <w:noProof/>
                <w:webHidden/>
              </w:rPr>
            </w:r>
            <w:r w:rsidRPr="003C0096">
              <w:rPr>
                <w:rFonts w:cs="Arial"/>
                <w:noProof/>
                <w:webHidden/>
              </w:rPr>
              <w:fldChar w:fldCharType="separate"/>
            </w:r>
            <w:r>
              <w:rPr>
                <w:rFonts w:cs="Arial"/>
                <w:noProof/>
                <w:webHidden/>
              </w:rPr>
              <w:t>9</w:t>
            </w:r>
            <w:r w:rsidRPr="003C0096">
              <w:rPr>
                <w:rFonts w:cs="Arial"/>
                <w:noProof/>
                <w:webHidden/>
              </w:rPr>
              <w:fldChar w:fldCharType="end"/>
            </w:r>
          </w:hyperlink>
        </w:p>
        <w:p w14:paraId="78538D00" w14:textId="58BC9B4B" w:rsidR="003C0096" w:rsidRPr="003C0096" w:rsidRDefault="003C0096">
          <w:pPr>
            <w:pStyle w:val="TOC3"/>
            <w:tabs>
              <w:tab w:val="right" w:leader="dot" w:pos="10194"/>
            </w:tabs>
            <w:rPr>
              <w:rFonts w:eastAsiaTheme="minorEastAsia" w:cs="Arial"/>
              <w:noProof/>
              <w:kern w:val="2"/>
              <w14:ligatures w14:val="standardContextual"/>
            </w:rPr>
          </w:pPr>
          <w:hyperlink w:anchor="_Toc221544688" w:history="1">
            <w:r w:rsidRPr="003C0096">
              <w:rPr>
                <w:rStyle w:val="Hyperlink"/>
                <w:rFonts w:cs="Arial"/>
                <w:noProof/>
                <w:color w:val="auto"/>
              </w:rPr>
              <w:t>Exemptions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_Toc221544688 \h </w:instrText>
            </w:r>
            <w:r w:rsidRPr="003C0096">
              <w:rPr>
                <w:rFonts w:cs="Arial"/>
                <w:noProof/>
                <w:webHidden/>
              </w:rPr>
            </w:r>
            <w:r w:rsidRPr="003C0096">
              <w:rPr>
                <w:rFonts w:cs="Arial"/>
                <w:noProof/>
                <w:webHidden/>
              </w:rPr>
              <w:fldChar w:fldCharType="separate"/>
            </w:r>
            <w:r>
              <w:rPr>
                <w:rFonts w:cs="Arial"/>
                <w:noProof/>
                <w:webHidden/>
              </w:rPr>
              <w:t>9</w:t>
            </w:r>
            <w:r w:rsidRPr="003C0096">
              <w:rPr>
                <w:rFonts w:cs="Arial"/>
                <w:noProof/>
                <w:webHidden/>
              </w:rPr>
              <w:fldChar w:fldCharType="end"/>
            </w:r>
          </w:hyperlink>
        </w:p>
        <w:p w14:paraId="38552965" w14:textId="16CD5F83" w:rsidR="003C0096" w:rsidRPr="003C0096" w:rsidRDefault="003C0096">
          <w:pPr>
            <w:pStyle w:val="TOC3"/>
            <w:tabs>
              <w:tab w:val="right" w:leader="dot" w:pos="10194"/>
            </w:tabs>
            <w:rPr>
              <w:rFonts w:eastAsiaTheme="minorEastAsia" w:cs="Arial"/>
              <w:noProof/>
              <w:kern w:val="2"/>
              <w14:ligatures w14:val="standardContextual"/>
            </w:rPr>
          </w:pPr>
          <w:hyperlink w:anchor="_Toc221544689" w:history="1">
            <w:r w:rsidRPr="003C0096">
              <w:rPr>
                <w:rStyle w:val="Hyperlink"/>
                <w:rFonts w:cs="Arial"/>
                <w:noProof/>
                <w:color w:val="auto"/>
              </w:rPr>
              <w:t>Taxis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_Toc221544689 \h </w:instrText>
            </w:r>
            <w:r w:rsidRPr="003C0096">
              <w:rPr>
                <w:rFonts w:cs="Arial"/>
                <w:noProof/>
                <w:webHidden/>
              </w:rPr>
            </w:r>
            <w:r w:rsidRPr="003C0096">
              <w:rPr>
                <w:rFonts w:cs="Arial"/>
                <w:noProof/>
                <w:webHidden/>
              </w:rPr>
              <w:fldChar w:fldCharType="separate"/>
            </w:r>
            <w:r>
              <w:rPr>
                <w:rFonts w:cs="Arial"/>
                <w:noProof/>
                <w:webHidden/>
              </w:rPr>
              <w:t>9</w:t>
            </w:r>
            <w:r w:rsidRPr="003C0096">
              <w:rPr>
                <w:rFonts w:cs="Arial"/>
                <w:noProof/>
                <w:webHidden/>
              </w:rPr>
              <w:fldChar w:fldCharType="end"/>
            </w:r>
          </w:hyperlink>
        </w:p>
        <w:p w14:paraId="3621CCDA" w14:textId="292DDD17" w:rsidR="003C0096" w:rsidRPr="003C0096" w:rsidRDefault="003C0096">
          <w:pPr>
            <w:pStyle w:val="TOC3"/>
            <w:tabs>
              <w:tab w:val="right" w:leader="dot" w:pos="10194"/>
            </w:tabs>
            <w:rPr>
              <w:rFonts w:eastAsiaTheme="minorEastAsia" w:cs="Arial"/>
              <w:noProof/>
              <w:kern w:val="2"/>
              <w14:ligatures w14:val="standardContextual"/>
            </w:rPr>
          </w:pPr>
          <w:hyperlink w:anchor="_Toc221544690" w:history="1">
            <w:r w:rsidRPr="003C0096">
              <w:rPr>
                <w:rStyle w:val="Hyperlink"/>
                <w:rFonts w:cs="Arial"/>
                <w:noProof/>
                <w:color w:val="auto"/>
              </w:rPr>
              <w:t>Mileage Incurred for Training</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_Toc221544690 \h </w:instrText>
            </w:r>
            <w:r w:rsidRPr="003C0096">
              <w:rPr>
                <w:rFonts w:cs="Arial"/>
                <w:noProof/>
                <w:webHidden/>
              </w:rPr>
            </w:r>
            <w:r w:rsidRPr="003C0096">
              <w:rPr>
                <w:rFonts w:cs="Arial"/>
                <w:noProof/>
                <w:webHidden/>
              </w:rPr>
              <w:fldChar w:fldCharType="separate"/>
            </w:r>
            <w:r>
              <w:rPr>
                <w:rFonts w:cs="Arial"/>
                <w:noProof/>
                <w:webHidden/>
              </w:rPr>
              <w:t>9</w:t>
            </w:r>
            <w:r w:rsidRPr="003C0096">
              <w:rPr>
                <w:rFonts w:cs="Arial"/>
                <w:noProof/>
                <w:webHidden/>
              </w:rPr>
              <w:fldChar w:fldCharType="end"/>
            </w:r>
          </w:hyperlink>
        </w:p>
        <w:p w14:paraId="49BC93C6" w14:textId="6F793093" w:rsidR="003C0096" w:rsidRPr="003C0096" w:rsidRDefault="003C0096">
          <w:pPr>
            <w:pStyle w:val="TOC1"/>
            <w:rPr>
              <w:rFonts w:eastAsiaTheme="minorEastAsia" w:cs="Arial"/>
              <w:b w:val="0"/>
              <w:w w:val="100"/>
              <w:kern w:val="2"/>
              <w:lang w:eastAsia="en-GB"/>
              <w14:ligatures w14:val="standardContextual"/>
            </w:rPr>
          </w:pPr>
          <w:hyperlink w:anchor="_Toc221544691" w:history="1">
            <w:r w:rsidRPr="003C0096">
              <w:rPr>
                <w:rStyle w:val="Hyperlink"/>
                <w:rFonts w:cs="Arial"/>
                <w:color w:val="auto"/>
              </w:rPr>
              <w:t>Subsistence</w:t>
            </w:r>
            <w:r w:rsidRPr="003C0096">
              <w:rPr>
                <w:rFonts w:cs="Arial"/>
                <w:webHidden/>
              </w:rPr>
              <w:tab/>
            </w:r>
            <w:r w:rsidRPr="003C0096">
              <w:rPr>
                <w:rFonts w:cs="Arial"/>
                <w:webHidden/>
              </w:rPr>
              <w:fldChar w:fldCharType="begin"/>
            </w:r>
            <w:r w:rsidRPr="003C0096">
              <w:rPr>
                <w:rFonts w:cs="Arial"/>
                <w:webHidden/>
              </w:rPr>
              <w:instrText xml:space="preserve"> PAGEREF _Toc221544691 \h </w:instrText>
            </w:r>
            <w:r w:rsidRPr="003C0096">
              <w:rPr>
                <w:rFonts w:cs="Arial"/>
                <w:webHidden/>
              </w:rPr>
            </w:r>
            <w:r w:rsidRPr="003C0096">
              <w:rPr>
                <w:rFonts w:cs="Arial"/>
                <w:webHidden/>
              </w:rPr>
              <w:fldChar w:fldCharType="separate"/>
            </w:r>
            <w:r>
              <w:rPr>
                <w:rFonts w:cs="Arial"/>
                <w:webHidden/>
              </w:rPr>
              <w:t>10</w:t>
            </w:r>
            <w:r w:rsidRPr="003C0096">
              <w:rPr>
                <w:rFonts w:cs="Arial"/>
                <w:webHidden/>
              </w:rPr>
              <w:fldChar w:fldCharType="end"/>
            </w:r>
          </w:hyperlink>
        </w:p>
        <w:p w14:paraId="627DDED5" w14:textId="7730D60E" w:rsidR="003C0096" w:rsidRPr="003C0096" w:rsidRDefault="003C0096">
          <w:pPr>
            <w:pStyle w:val="TOC3"/>
            <w:tabs>
              <w:tab w:val="right" w:leader="dot" w:pos="10194"/>
            </w:tabs>
            <w:rPr>
              <w:rFonts w:eastAsiaTheme="minorEastAsia" w:cs="Arial"/>
              <w:noProof/>
              <w:kern w:val="2"/>
              <w14:ligatures w14:val="standardContextual"/>
            </w:rPr>
          </w:pPr>
          <w:hyperlink w:anchor="_Toc221544692" w:history="1">
            <w:r w:rsidRPr="003C0096">
              <w:rPr>
                <w:rStyle w:val="Hyperlink"/>
                <w:rFonts w:cs="Arial"/>
                <w:noProof/>
                <w:color w:val="auto"/>
              </w:rPr>
              <w:t>General</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_Toc221544692 \h </w:instrText>
            </w:r>
            <w:r w:rsidRPr="003C0096">
              <w:rPr>
                <w:rFonts w:cs="Arial"/>
                <w:noProof/>
                <w:webHidden/>
              </w:rPr>
            </w:r>
            <w:r w:rsidRPr="003C0096">
              <w:rPr>
                <w:rFonts w:cs="Arial"/>
                <w:noProof/>
                <w:webHidden/>
              </w:rPr>
              <w:fldChar w:fldCharType="separate"/>
            </w:r>
            <w:r>
              <w:rPr>
                <w:rFonts w:cs="Arial"/>
                <w:noProof/>
                <w:webHidden/>
              </w:rPr>
              <w:t>10</w:t>
            </w:r>
            <w:r w:rsidRPr="003C0096">
              <w:rPr>
                <w:rFonts w:cs="Arial"/>
                <w:noProof/>
                <w:webHidden/>
              </w:rPr>
              <w:fldChar w:fldCharType="end"/>
            </w:r>
          </w:hyperlink>
        </w:p>
        <w:p w14:paraId="11DA6B4C" w14:textId="7880BC25" w:rsidR="003C0096" w:rsidRPr="003C0096" w:rsidRDefault="003C0096">
          <w:pPr>
            <w:pStyle w:val="TOC3"/>
            <w:tabs>
              <w:tab w:val="right" w:leader="dot" w:pos="10194"/>
            </w:tabs>
            <w:rPr>
              <w:rFonts w:eastAsiaTheme="minorEastAsia" w:cs="Arial"/>
              <w:noProof/>
              <w:kern w:val="2"/>
              <w14:ligatures w14:val="standardContextual"/>
            </w:rPr>
          </w:pPr>
          <w:hyperlink w:anchor="_Toc221544693" w:history="1">
            <w:r w:rsidRPr="003C0096">
              <w:rPr>
                <w:rStyle w:val="Hyperlink"/>
                <w:rFonts w:cs="Arial"/>
                <w:noProof/>
                <w:color w:val="auto"/>
              </w:rPr>
              <w:t>Accommodation</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_Toc221544693 \h </w:instrText>
            </w:r>
            <w:r w:rsidRPr="003C0096">
              <w:rPr>
                <w:rFonts w:cs="Arial"/>
                <w:noProof/>
                <w:webHidden/>
              </w:rPr>
            </w:r>
            <w:r w:rsidRPr="003C0096">
              <w:rPr>
                <w:rFonts w:cs="Arial"/>
                <w:noProof/>
                <w:webHidden/>
              </w:rPr>
              <w:fldChar w:fldCharType="separate"/>
            </w:r>
            <w:r>
              <w:rPr>
                <w:rFonts w:cs="Arial"/>
                <w:noProof/>
                <w:webHidden/>
              </w:rPr>
              <w:t>10</w:t>
            </w:r>
            <w:r w:rsidRPr="003C0096">
              <w:rPr>
                <w:rFonts w:cs="Arial"/>
                <w:noProof/>
                <w:webHidden/>
              </w:rPr>
              <w:fldChar w:fldCharType="end"/>
            </w:r>
          </w:hyperlink>
        </w:p>
        <w:p w14:paraId="0352F4E4" w14:textId="1B66DDA8" w:rsidR="003C0096" w:rsidRPr="003C0096" w:rsidRDefault="003C0096">
          <w:pPr>
            <w:pStyle w:val="TOC3"/>
            <w:tabs>
              <w:tab w:val="right" w:leader="dot" w:pos="10194"/>
            </w:tabs>
            <w:rPr>
              <w:rFonts w:eastAsiaTheme="minorEastAsia" w:cs="Arial"/>
              <w:noProof/>
              <w:kern w:val="2"/>
              <w14:ligatures w14:val="standardContextual"/>
            </w:rPr>
          </w:pPr>
          <w:hyperlink w:anchor="_Toc221544694" w:history="1">
            <w:r w:rsidRPr="003C0096">
              <w:rPr>
                <w:rStyle w:val="Hyperlink"/>
                <w:rFonts w:cs="Arial"/>
                <w:noProof/>
                <w:color w:val="auto"/>
              </w:rPr>
              <w:t>Meals, Refreshments and Telephone</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_Toc221544694 \h </w:instrText>
            </w:r>
            <w:r w:rsidRPr="003C0096">
              <w:rPr>
                <w:rFonts w:cs="Arial"/>
                <w:noProof/>
                <w:webHidden/>
              </w:rPr>
            </w:r>
            <w:r w:rsidRPr="003C0096">
              <w:rPr>
                <w:rFonts w:cs="Arial"/>
                <w:noProof/>
                <w:webHidden/>
              </w:rPr>
              <w:fldChar w:fldCharType="separate"/>
            </w:r>
            <w:r>
              <w:rPr>
                <w:rFonts w:cs="Arial"/>
                <w:noProof/>
                <w:webHidden/>
              </w:rPr>
              <w:t>11</w:t>
            </w:r>
            <w:r w:rsidRPr="003C0096">
              <w:rPr>
                <w:rFonts w:cs="Arial"/>
                <w:noProof/>
                <w:webHidden/>
              </w:rPr>
              <w:fldChar w:fldCharType="end"/>
            </w:r>
          </w:hyperlink>
        </w:p>
        <w:p w14:paraId="20897DBC" w14:textId="712B9995" w:rsidR="003C0096" w:rsidRPr="003C0096" w:rsidRDefault="003C0096">
          <w:pPr>
            <w:pStyle w:val="TOC3"/>
            <w:tabs>
              <w:tab w:val="right" w:leader="dot" w:pos="10194"/>
            </w:tabs>
            <w:rPr>
              <w:rFonts w:eastAsiaTheme="minorEastAsia" w:cs="Arial"/>
              <w:noProof/>
              <w:kern w:val="2"/>
              <w14:ligatures w14:val="standardContextual"/>
            </w:rPr>
          </w:pPr>
          <w:hyperlink w:anchor="_Toc221544695" w:history="1">
            <w:r w:rsidRPr="003C0096">
              <w:rPr>
                <w:rStyle w:val="Hyperlink"/>
                <w:rFonts w:cs="Arial"/>
                <w:noProof/>
                <w:color w:val="auto"/>
              </w:rPr>
              <w:t>Gratuity Payments (Tips)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_Toc221544695 \h </w:instrText>
            </w:r>
            <w:r w:rsidRPr="003C0096">
              <w:rPr>
                <w:rFonts w:cs="Arial"/>
                <w:noProof/>
                <w:webHidden/>
              </w:rPr>
            </w:r>
            <w:r w:rsidRPr="003C0096">
              <w:rPr>
                <w:rFonts w:cs="Arial"/>
                <w:noProof/>
                <w:webHidden/>
              </w:rPr>
              <w:fldChar w:fldCharType="separate"/>
            </w:r>
            <w:r>
              <w:rPr>
                <w:rFonts w:cs="Arial"/>
                <w:noProof/>
                <w:webHidden/>
              </w:rPr>
              <w:t>11</w:t>
            </w:r>
            <w:r w:rsidRPr="003C0096">
              <w:rPr>
                <w:rFonts w:cs="Arial"/>
                <w:noProof/>
                <w:webHidden/>
              </w:rPr>
              <w:fldChar w:fldCharType="end"/>
            </w:r>
          </w:hyperlink>
        </w:p>
        <w:p w14:paraId="55A963E6" w14:textId="66668155" w:rsidR="003C0096" w:rsidRPr="003C0096" w:rsidRDefault="003C0096">
          <w:pPr>
            <w:pStyle w:val="TOC3"/>
            <w:tabs>
              <w:tab w:val="right" w:leader="dot" w:pos="10194"/>
            </w:tabs>
            <w:rPr>
              <w:rFonts w:eastAsiaTheme="minorEastAsia" w:cs="Arial"/>
              <w:noProof/>
              <w:kern w:val="2"/>
              <w14:ligatures w14:val="standardContextual"/>
            </w:rPr>
          </w:pPr>
          <w:hyperlink w:anchor="_Toc221544696" w:history="1">
            <w:r w:rsidRPr="003C0096">
              <w:rPr>
                <w:rStyle w:val="Hyperlink"/>
                <w:rFonts w:cs="Arial"/>
                <w:noProof/>
                <w:color w:val="auto"/>
              </w:rPr>
              <w:t>Alcohol</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_Toc221544696 \h </w:instrText>
            </w:r>
            <w:r w:rsidRPr="003C0096">
              <w:rPr>
                <w:rFonts w:cs="Arial"/>
                <w:noProof/>
                <w:webHidden/>
              </w:rPr>
            </w:r>
            <w:r w:rsidRPr="003C0096">
              <w:rPr>
                <w:rFonts w:cs="Arial"/>
                <w:noProof/>
                <w:webHidden/>
              </w:rPr>
              <w:fldChar w:fldCharType="separate"/>
            </w:r>
            <w:r>
              <w:rPr>
                <w:rFonts w:cs="Arial"/>
                <w:noProof/>
                <w:webHidden/>
              </w:rPr>
              <w:t>11</w:t>
            </w:r>
            <w:r w:rsidRPr="003C0096">
              <w:rPr>
                <w:rFonts w:cs="Arial"/>
                <w:noProof/>
                <w:webHidden/>
              </w:rPr>
              <w:fldChar w:fldCharType="end"/>
            </w:r>
          </w:hyperlink>
        </w:p>
        <w:p w14:paraId="5E6A4DC9" w14:textId="15A366A9" w:rsidR="003C0096" w:rsidRPr="003C0096" w:rsidRDefault="003C0096">
          <w:pPr>
            <w:pStyle w:val="TOC3"/>
            <w:tabs>
              <w:tab w:val="right" w:leader="dot" w:pos="10194"/>
            </w:tabs>
            <w:rPr>
              <w:rFonts w:eastAsiaTheme="minorEastAsia" w:cs="Arial"/>
              <w:noProof/>
              <w:kern w:val="2"/>
              <w14:ligatures w14:val="standardContextual"/>
            </w:rPr>
          </w:pPr>
          <w:hyperlink w:anchor="_Toc221544697" w:history="1">
            <w:r w:rsidRPr="003C0096">
              <w:rPr>
                <w:rStyle w:val="Hyperlink"/>
                <w:rFonts w:cs="Arial"/>
                <w:noProof/>
                <w:color w:val="auto"/>
              </w:rPr>
              <w:t>Telephone Rental and Calls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_Toc221544697 \h </w:instrText>
            </w:r>
            <w:r w:rsidRPr="003C0096">
              <w:rPr>
                <w:rFonts w:cs="Arial"/>
                <w:noProof/>
                <w:webHidden/>
              </w:rPr>
            </w:r>
            <w:r w:rsidRPr="003C0096">
              <w:rPr>
                <w:rFonts w:cs="Arial"/>
                <w:noProof/>
                <w:webHidden/>
              </w:rPr>
              <w:fldChar w:fldCharType="separate"/>
            </w:r>
            <w:r>
              <w:rPr>
                <w:rFonts w:cs="Arial"/>
                <w:noProof/>
                <w:webHidden/>
              </w:rPr>
              <w:t>11</w:t>
            </w:r>
            <w:r w:rsidRPr="003C0096">
              <w:rPr>
                <w:rFonts w:cs="Arial"/>
                <w:noProof/>
                <w:webHidden/>
              </w:rPr>
              <w:fldChar w:fldCharType="end"/>
            </w:r>
          </w:hyperlink>
        </w:p>
        <w:p w14:paraId="2F37130E" w14:textId="58A087FB" w:rsidR="003C0096" w:rsidRPr="003C0096" w:rsidRDefault="003C0096">
          <w:pPr>
            <w:pStyle w:val="TOC3"/>
            <w:tabs>
              <w:tab w:val="right" w:leader="dot" w:pos="10194"/>
            </w:tabs>
            <w:rPr>
              <w:rFonts w:eastAsiaTheme="minorEastAsia" w:cs="Arial"/>
              <w:noProof/>
              <w:kern w:val="2"/>
              <w14:ligatures w14:val="standardContextual"/>
            </w:rPr>
          </w:pPr>
          <w:hyperlink w:anchor="_Toc221544698" w:history="1">
            <w:r w:rsidRPr="003C0096">
              <w:rPr>
                <w:rStyle w:val="Hyperlink"/>
                <w:rFonts w:cs="Arial"/>
                <w:noProof/>
                <w:color w:val="auto"/>
              </w:rPr>
              <w:t>Receipts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_Toc221544698 \h </w:instrText>
            </w:r>
            <w:r w:rsidRPr="003C0096">
              <w:rPr>
                <w:rFonts w:cs="Arial"/>
                <w:noProof/>
                <w:webHidden/>
              </w:rPr>
            </w:r>
            <w:r w:rsidRPr="003C0096">
              <w:rPr>
                <w:rFonts w:cs="Arial"/>
                <w:noProof/>
                <w:webHidden/>
              </w:rPr>
              <w:fldChar w:fldCharType="separate"/>
            </w:r>
            <w:r>
              <w:rPr>
                <w:rFonts w:cs="Arial"/>
                <w:noProof/>
                <w:webHidden/>
              </w:rPr>
              <w:t>11</w:t>
            </w:r>
            <w:r w:rsidRPr="003C0096">
              <w:rPr>
                <w:rFonts w:cs="Arial"/>
                <w:noProof/>
                <w:webHidden/>
              </w:rPr>
              <w:fldChar w:fldCharType="end"/>
            </w:r>
          </w:hyperlink>
        </w:p>
        <w:p w14:paraId="6EE2BD4D" w14:textId="4F76B2AF" w:rsidR="003C0096" w:rsidRPr="003C0096" w:rsidRDefault="003C0096">
          <w:pPr>
            <w:pStyle w:val="TOC1"/>
            <w:rPr>
              <w:rFonts w:eastAsiaTheme="minorEastAsia" w:cs="Arial"/>
              <w:b w:val="0"/>
              <w:w w:val="100"/>
              <w:kern w:val="2"/>
              <w:lang w:eastAsia="en-GB"/>
              <w14:ligatures w14:val="standardContextual"/>
            </w:rPr>
          </w:pPr>
          <w:hyperlink w:anchor="_Toc221544699" w:history="1">
            <w:r w:rsidRPr="003C0096">
              <w:rPr>
                <w:rStyle w:val="Hyperlink"/>
                <w:rFonts w:cs="Arial"/>
                <w:color w:val="auto"/>
              </w:rPr>
              <w:t>Claims and Payments</w:t>
            </w:r>
            <w:r w:rsidRPr="003C0096">
              <w:rPr>
                <w:rFonts w:cs="Arial"/>
                <w:webHidden/>
              </w:rPr>
              <w:tab/>
            </w:r>
            <w:r w:rsidRPr="003C0096">
              <w:rPr>
                <w:rFonts w:cs="Arial"/>
                <w:webHidden/>
              </w:rPr>
              <w:fldChar w:fldCharType="begin"/>
            </w:r>
            <w:r w:rsidRPr="003C0096">
              <w:rPr>
                <w:rFonts w:cs="Arial"/>
                <w:webHidden/>
              </w:rPr>
              <w:instrText xml:space="preserve"> PAGEREF _Toc221544699 \h </w:instrText>
            </w:r>
            <w:r w:rsidRPr="003C0096">
              <w:rPr>
                <w:rFonts w:cs="Arial"/>
                <w:webHidden/>
              </w:rPr>
            </w:r>
            <w:r w:rsidRPr="003C0096">
              <w:rPr>
                <w:rFonts w:cs="Arial"/>
                <w:webHidden/>
              </w:rPr>
              <w:fldChar w:fldCharType="separate"/>
            </w:r>
            <w:r>
              <w:rPr>
                <w:rFonts w:cs="Arial"/>
                <w:webHidden/>
              </w:rPr>
              <w:t>11</w:t>
            </w:r>
            <w:r w:rsidRPr="003C0096">
              <w:rPr>
                <w:rFonts w:cs="Arial"/>
                <w:webHidden/>
              </w:rPr>
              <w:fldChar w:fldCharType="end"/>
            </w:r>
          </w:hyperlink>
        </w:p>
        <w:p w14:paraId="0B851C2D" w14:textId="194EF696" w:rsidR="003C0096" w:rsidRPr="003C0096" w:rsidRDefault="003C0096">
          <w:pPr>
            <w:pStyle w:val="TOC3"/>
            <w:tabs>
              <w:tab w:val="right" w:leader="dot" w:pos="10194"/>
            </w:tabs>
            <w:rPr>
              <w:rFonts w:eastAsiaTheme="minorEastAsia" w:cs="Arial"/>
              <w:noProof/>
              <w:kern w:val="2"/>
              <w14:ligatures w14:val="standardContextual"/>
            </w:rPr>
          </w:pPr>
          <w:hyperlink w:anchor="_Toc221544700" w:history="1">
            <w:r w:rsidRPr="003C0096">
              <w:rPr>
                <w:rStyle w:val="Hyperlink"/>
                <w:rFonts w:cs="Arial"/>
                <w:noProof/>
                <w:color w:val="auto"/>
              </w:rPr>
              <w:t>Reimbursement of Claims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_Toc221544700 \h </w:instrText>
            </w:r>
            <w:r w:rsidRPr="003C0096">
              <w:rPr>
                <w:rFonts w:cs="Arial"/>
                <w:noProof/>
                <w:webHidden/>
              </w:rPr>
            </w:r>
            <w:r w:rsidRPr="003C0096">
              <w:rPr>
                <w:rFonts w:cs="Arial"/>
                <w:noProof/>
                <w:webHidden/>
              </w:rPr>
              <w:fldChar w:fldCharType="separate"/>
            </w:r>
            <w:r>
              <w:rPr>
                <w:rFonts w:cs="Arial"/>
                <w:noProof/>
                <w:webHidden/>
              </w:rPr>
              <w:t>11</w:t>
            </w:r>
            <w:r w:rsidRPr="003C0096">
              <w:rPr>
                <w:rFonts w:cs="Arial"/>
                <w:noProof/>
                <w:webHidden/>
              </w:rPr>
              <w:fldChar w:fldCharType="end"/>
            </w:r>
          </w:hyperlink>
        </w:p>
        <w:p w14:paraId="0C969EBA" w14:textId="6732B902" w:rsidR="003C0096" w:rsidRPr="003C0096" w:rsidRDefault="003C0096">
          <w:pPr>
            <w:pStyle w:val="TOC3"/>
            <w:tabs>
              <w:tab w:val="right" w:leader="dot" w:pos="10194"/>
            </w:tabs>
            <w:rPr>
              <w:rFonts w:eastAsiaTheme="minorEastAsia" w:cs="Arial"/>
              <w:noProof/>
              <w:kern w:val="2"/>
              <w14:ligatures w14:val="standardContextual"/>
            </w:rPr>
          </w:pPr>
          <w:hyperlink w:anchor="_Toc221544701" w:history="1">
            <w:r w:rsidRPr="003C0096">
              <w:rPr>
                <w:rStyle w:val="Hyperlink"/>
                <w:rFonts w:cs="Arial"/>
                <w:noProof/>
                <w:color w:val="auto"/>
              </w:rPr>
              <w:t>Review of Criteria and Payments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_Toc221544701 \h </w:instrText>
            </w:r>
            <w:r w:rsidRPr="003C0096">
              <w:rPr>
                <w:rFonts w:cs="Arial"/>
                <w:noProof/>
                <w:webHidden/>
              </w:rPr>
            </w:r>
            <w:r w:rsidRPr="003C0096">
              <w:rPr>
                <w:rFonts w:cs="Arial"/>
                <w:noProof/>
                <w:webHidden/>
              </w:rPr>
              <w:fldChar w:fldCharType="separate"/>
            </w:r>
            <w:r>
              <w:rPr>
                <w:rFonts w:cs="Arial"/>
                <w:noProof/>
                <w:webHidden/>
              </w:rPr>
              <w:t>12</w:t>
            </w:r>
            <w:r w:rsidRPr="003C0096">
              <w:rPr>
                <w:rFonts w:cs="Arial"/>
                <w:noProof/>
                <w:webHidden/>
              </w:rPr>
              <w:fldChar w:fldCharType="end"/>
            </w:r>
          </w:hyperlink>
        </w:p>
        <w:p w14:paraId="0953F7C7" w14:textId="686D7C5D" w:rsidR="003C0096" w:rsidRPr="003C0096" w:rsidRDefault="003C0096">
          <w:pPr>
            <w:pStyle w:val="TOC1"/>
            <w:rPr>
              <w:rFonts w:eastAsiaTheme="minorEastAsia" w:cs="Arial"/>
              <w:b w:val="0"/>
              <w:w w:val="100"/>
              <w:kern w:val="2"/>
              <w:lang w:eastAsia="en-GB"/>
              <w14:ligatures w14:val="standardContextual"/>
            </w:rPr>
          </w:pPr>
          <w:hyperlink w:anchor="_Toc221544702" w:history="1">
            <w:r w:rsidRPr="003C0096">
              <w:rPr>
                <w:rStyle w:val="Hyperlink"/>
                <w:rFonts w:cs="Arial"/>
                <w:color w:val="auto"/>
              </w:rPr>
              <w:t>Assistance with Motor Vehicle Purchase</w:t>
            </w:r>
            <w:r w:rsidRPr="003C0096">
              <w:rPr>
                <w:rFonts w:cs="Arial"/>
                <w:webHidden/>
              </w:rPr>
              <w:tab/>
            </w:r>
            <w:r w:rsidRPr="003C0096">
              <w:rPr>
                <w:rFonts w:cs="Arial"/>
                <w:webHidden/>
              </w:rPr>
              <w:fldChar w:fldCharType="begin"/>
            </w:r>
            <w:r w:rsidRPr="003C0096">
              <w:rPr>
                <w:rFonts w:cs="Arial"/>
                <w:webHidden/>
              </w:rPr>
              <w:instrText xml:space="preserve"> PAGEREF _Toc221544702 \h </w:instrText>
            </w:r>
            <w:r w:rsidRPr="003C0096">
              <w:rPr>
                <w:rFonts w:cs="Arial"/>
                <w:webHidden/>
              </w:rPr>
            </w:r>
            <w:r w:rsidRPr="003C0096">
              <w:rPr>
                <w:rFonts w:cs="Arial"/>
                <w:webHidden/>
              </w:rPr>
              <w:fldChar w:fldCharType="separate"/>
            </w:r>
            <w:r>
              <w:rPr>
                <w:rFonts w:cs="Arial"/>
                <w:webHidden/>
              </w:rPr>
              <w:t>12</w:t>
            </w:r>
            <w:r w:rsidRPr="003C0096">
              <w:rPr>
                <w:rFonts w:cs="Arial"/>
                <w:webHidden/>
              </w:rPr>
              <w:fldChar w:fldCharType="end"/>
            </w:r>
          </w:hyperlink>
        </w:p>
        <w:p w14:paraId="7555353A" w14:textId="4817E02E" w:rsidR="003C0096" w:rsidRPr="003C0096" w:rsidRDefault="003C0096">
          <w:pPr>
            <w:pStyle w:val="TOC3"/>
            <w:tabs>
              <w:tab w:val="right" w:leader="dot" w:pos="10194"/>
            </w:tabs>
            <w:rPr>
              <w:rFonts w:eastAsiaTheme="minorEastAsia" w:cs="Arial"/>
              <w:noProof/>
              <w:kern w:val="2"/>
              <w14:ligatures w14:val="standardContextual"/>
            </w:rPr>
          </w:pPr>
          <w:hyperlink w:anchor="_Toc221544703" w:history="1">
            <w:r w:rsidRPr="003C0096">
              <w:rPr>
                <w:rStyle w:val="Hyperlink"/>
                <w:rFonts w:cs="Arial"/>
                <w:noProof/>
                <w:color w:val="auto"/>
              </w:rPr>
              <w:t>Car Scheme</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_Toc221544703 \h </w:instrText>
            </w:r>
            <w:r w:rsidRPr="003C0096">
              <w:rPr>
                <w:rFonts w:cs="Arial"/>
                <w:noProof/>
                <w:webHidden/>
              </w:rPr>
            </w:r>
            <w:r w:rsidRPr="003C0096">
              <w:rPr>
                <w:rFonts w:cs="Arial"/>
                <w:noProof/>
                <w:webHidden/>
              </w:rPr>
              <w:fldChar w:fldCharType="separate"/>
            </w:r>
            <w:r>
              <w:rPr>
                <w:rFonts w:cs="Arial"/>
                <w:noProof/>
                <w:webHidden/>
              </w:rPr>
              <w:t>12</w:t>
            </w:r>
            <w:r w:rsidRPr="003C0096">
              <w:rPr>
                <w:rFonts w:cs="Arial"/>
                <w:noProof/>
                <w:webHidden/>
              </w:rPr>
              <w:fldChar w:fldCharType="end"/>
            </w:r>
          </w:hyperlink>
        </w:p>
        <w:p w14:paraId="60E7EB27" w14:textId="3A367DAE" w:rsidR="003C0096" w:rsidRPr="003C0096" w:rsidRDefault="003C0096">
          <w:pPr>
            <w:pStyle w:val="TOC1"/>
            <w:rPr>
              <w:rFonts w:eastAsiaTheme="minorEastAsia" w:cs="Arial"/>
              <w:b w:val="0"/>
              <w:w w:val="100"/>
              <w:kern w:val="2"/>
              <w:lang w:eastAsia="en-GB"/>
              <w14:ligatures w14:val="standardContextual"/>
            </w:rPr>
          </w:pPr>
          <w:hyperlink w:anchor="_Toc221544704" w:history="1">
            <w:r w:rsidRPr="003C0096">
              <w:rPr>
                <w:rStyle w:val="Hyperlink"/>
                <w:rFonts w:cs="Arial"/>
                <w:color w:val="auto"/>
              </w:rPr>
              <w:t>Appendix 1:  Local Car User Scheme Allowances</w:t>
            </w:r>
            <w:r w:rsidRPr="003C0096">
              <w:rPr>
                <w:rFonts w:cs="Arial"/>
                <w:webHidden/>
              </w:rPr>
              <w:tab/>
            </w:r>
            <w:r w:rsidRPr="003C0096">
              <w:rPr>
                <w:rFonts w:cs="Arial"/>
                <w:webHidden/>
              </w:rPr>
              <w:fldChar w:fldCharType="begin"/>
            </w:r>
            <w:r w:rsidRPr="003C0096">
              <w:rPr>
                <w:rFonts w:cs="Arial"/>
                <w:webHidden/>
              </w:rPr>
              <w:instrText xml:space="preserve"> PAGEREF _Toc221544704 \h </w:instrText>
            </w:r>
            <w:r w:rsidRPr="003C0096">
              <w:rPr>
                <w:rFonts w:cs="Arial"/>
                <w:webHidden/>
              </w:rPr>
            </w:r>
            <w:r w:rsidRPr="003C0096">
              <w:rPr>
                <w:rFonts w:cs="Arial"/>
                <w:webHidden/>
              </w:rPr>
              <w:fldChar w:fldCharType="separate"/>
            </w:r>
            <w:r>
              <w:rPr>
                <w:rFonts w:cs="Arial"/>
                <w:webHidden/>
              </w:rPr>
              <w:t>13</w:t>
            </w:r>
            <w:r w:rsidRPr="003C0096">
              <w:rPr>
                <w:rFonts w:cs="Arial"/>
                <w:webHidden/>
              </w:rPr>
              <w:fldChar w:fldCharType="end"/>
            </w:r>
          </w:hyperlink>
        </w:p>
        <w:p w14:paraId="3C352563" w14:textId="713B64D9" w:rsidR="003C0096" w:rsidRPr="003C0096" w:rsidRDefault="003C0096">
          <w:pPr>
            <w:pStyle w:val="TOC1"/>
            <w:rPr>
              <w:rFonts w:eastAsiaTheme="minorEastAsia" w:cs="Arial"/>
              <w:b w:val="0"/>
              <w:w w:val="100"/>
              <w:kern w:val="2"/>
              <w:lang w:eastAsia="en-GB"/>
              <w14:ligatures w14:val="standardContextual"/>
            </w:rPr>
          </w:pPr>
          <w:hyperlink w:anchor="_Toc221544705" w:history="1">
            <w:r w:rsidRPr="003C0096">
              <w:rPr>
                <w:rStyle w:val="Hyperlink"/>
                <w:rFonts w:cs="Arial"/>
                <w:color w:val="auto"/>
              </w:rPr>
              <w:t>Appendix 2: Non- Local Car User Scheme Mileage and Passenger Allowances</w:t>
            </w:r>
            <w:r w:rsidRPr="003C0096">
              <w:rPr>
                <w:rFonts w:cs="Arial"/>
                <w:webHidden/>
              </w:rPr>
              <w:tab/>
            </w:r>
            <w:r w:rsidRPr="003C0096">
              <w:rPr>
                <w:rFonts w:cs="Arial"/>
                <w:webHidden/>
              </w:rPr>
              <w:fldChar w:fldCharType="begin"/>
            </w:r>
            <w:r w:rsidRPr="003C0096">
              <w:rPr>
                <w:rFonts w:cs="Arial"/>
                <w:webHidden/>
              </w:rPr>
              <w:instrText xml:space="preserve"> PAGEREF _Toc221544705 \h </w:instrText>
            </w:r>
            <w:r w:rsidRPr="003C0096">
              <w:rPr>
                <w:rFonts w:cs="Arial"/>
                <w:webHidden/>
              </w:rPr>
            </w:r>
            <w:r w:rsidRPr="003C0096">
              <w:rPr>
                <w:rFonts w:cs="Arial"/>
                <w:webHidden/>
              </w:rPr>
              <w:fldChar w:fldCharType="separate"/>
            </w:r>
            <w:r>
              <w:rPr>
                <w:rFonts w:cs="Arial"/>
                <w:webHidden/>
              </w:rPr>
              <w:t>15</w:t>
            </w:r>
            <w:r w:rsidRPr="003C0096">
              <w:rPr>
                <w:rFonts w:cs="Arial"/>
                <w:webHidden/>
              </w:rPr>
              <w:fldChar w:fldCharType="end"/>
            </w:r>
          </w:hyperlink>
        </w:p>
        <w:p w14:paraId="5DE82838" w14:textId="18F61E27" w:rsidR="003C0096" w:rsidRPr="003C0096" w:rsidRDefault="003C0096">
          <w:pPr>
            <w:pStyle w:val="TOC1"/>
            <w:rPr>
              <w:rFonts w:eastAsiaTheme="minorEastAsia" w:cs="Arial"/>
              <w:b w:val="0"/>
              <w:w w:val="100"/>
              <w:kern w:val="2"/>
              <w:lang w:eastAsia="en-GB"/>
              <w14:ligatures w14:val="standardContextual"/>
            </w:rPr>
          </w:pPr>
          <w:hyperlink w:anchor="_Toc221544706" w:history="1">
            <w:r w:rsidRPr="003C0096">
              <w:rPr>
                <w:rStyle w:val="Hyperlink"/>
                <w:rFonts w:cs="Arial"/>
                <w:color w:val="auto"/>
              </w:rPr>
              <w:t>Appendix 3: Reimbursement for Subsistence</w:t>
            </w:r>
            <w:r w:rsidRPr="003C0096">
              <w:rPr>
                <w:rFonts w:cs="Arial"/>
                <w:webHidden/>
              </w:rPr>
              <w:tab/>
            </w:r>
            <w:r w:rsidRPr="003C0096">
              <w:rPr>
                <w:rFonts w:cs="Arial"/>
                <w:webHidden/>
              </w:rPr>
              <w:fldChar w:fldCharType="begin"/>
            </w:r>
            <w:r w:rsidRPr="003C0096">
              <w:rPr>
                <w:rFonts w:cs="Arial"/>
                <w:webHidden/>
              </w:rPr>
              <w:instrText xml:space="preserve"> PAGEREF _Toc221544706 \h </w:instrText>
            </w:r>
            <w:r w:rsidRPr="003C0096">
              <w:rPr>
                <w:rFonts w:cs="Arial"/>
                <w:webHidden/>
              </w:rPr>
            </w:r>
            <w:r w:rsidRPr="003C0096">
              <w:rPr>
                <w:rFonts w:cs="Arial"/>
                <w:webHidden/>
              </w:rPr>
              <w:fldChar w:fldCharType="separate"/>
            </w:r>
            <w:r>
              <w:rPr>
                <w:rFonts w:cs="Arial"/>
                <w:webHidden/>
              </w:rPr>
              <w:t>18</w:t>
            </w:r>
            <w:r w:rsidRPr="003C0096">
              <w:rPr>
                <w:rFonts w:cs="Arial"/>
                <w:webHidden/>
              </w:rPr>
              <w:fldChar w:fldCharType="end"/>
            </w:r>
          </w:hyperlink>
        </w:p>
        <w:p w14:paraId="2E5BE3B5" w14:textId="65290799" w:rsidR="003C0096" w:rsidRPr="003C0096" w:rsidRDefault="003C0096">
          <w:pPr>
            <w:pStyle w:val="TOC1"/>
            <w:rPr>
              <w:rFonts w:eastAsiaTheme="minorEastAsia" w:cs="Arial"/>
              <w:b w:val="0"/>
              <w:w w:val="100"/>
              <w:kern w:val="2"/>
              <w:lang w:eastAsia="en-GB"/>
              <w14:ligatures w14:val="standardContextual"/>
            </w:rPr>
          </w:pPr>
          <w:hyperlink w:anchor="_Toc221544707" w:history="1">
            <w:r w:rsidRPr="003C0096">
              <w:rPr>
                <w:rStyle w:val="Hyperlink"/>
                <w:rFonts w:cs="Arial"/>
                <w:color w:val="auto"/>
              </w:rPr>
              <w:t>Appendix 4: Cumbria Fire &amp; Rescue Service – Mileage Guidance Chart</w:t>
            </w:r>
            <w:r w:rsidRPr="003C0096">
              <w:rPr>
                <w:rFonts w:cs="Arial"/>
                <w:webHidden/>
              </w:rPr>
              <w:tab/>
            </w:r>
            <w:r w:rsidRPr="003C0096">
              <w:rPr>
                <w:rFonts w:cs="Arial"/>
                <w:webHidden/>
              </w:rPr>
              <w:fldChar w:fldCharType="begin"/>
            </w:r>
            <w:r w:rsidRPr="003C0096">
              <w:rPr>
                <w:rFonts w:cs="Arial"/>
                <w:webHidden/>
              </w:rPr>
              <w:instrText xml:space="preserve"> PAGEREF _Toc221544707 \h </w:instrText>
            </w:r>
            <w:r w:rsidRPr="003C0096">
              <w:rPr>
                <w:rFonts w:cs="Arial"/>
                <w:webHidden/>
              </w:rPr>
            </w:r>
            <w:r w:rsidRPr="003C0096">
              <w:rPr>
                <w:rFonts w:cs="Arial"/>
                <w:webHidden/>
              </w:rPr>
              <w:fldChar w:fldCharType="separate"/>
            </w:r>
            <w:r>
              <w:rPr>
                <w:rFonts w:cs="Arial"/>
                <w:webHidden/>
              </w:rPr>
              <w:t>19</w:t>
            </w:r>
            <w:r w:rsidRPr="003C0096">
              <w:rPr>
                <w:rFonts w:cs="Arial"/>
                <w:webHidden/>
              </w:rPr>
              <w:fldChar w:fldCharType="end"/>
            </w:r>
          </w:hyperlink>
        </w:p>
        <w:p w14:paraId="6B5DFB84" w14:textId="69B397D4" w:rsidR="003C0096" w:rsidRDefault="003C0096">
          <w:r w:rsidRPr="003C0096">
            <w:rPr>
              <w:rFonts w:cs="Arial"/>
              <w:b/>
              <w:bCs/>
            </w:rPr>
            <w:fldChar w:fldCharType="end"/>
          </w:r>
        </w:p>
      </w:sdtContent>
    </w:sdt>
    <w:p w14:paraId="422A990F" w14:textId="77777777" w:rsidR="00EB2C8E" w:rsidRDefault="00EB2C8E" w:rsidP="00FF74DF">
      <w:pPr>
        <w:spacing w:line="240" w:lineRule="auto"/>
        <w:rPr>
          <w:color w:val="A92530"/>
        </w:rPr>
      </w:pPr>
    </w:p>
    <w:p w14:paraId="61D9CCB3" w14:textId="2F737B93" w:rsidR="001E0E1F" w:rsidRPr="003C0096" w:rsidRDefault="002F5D7C" w:rsidP="003C0096">
      <w:pPr>
        <w:pStyle w:val="Heading3"/>
        <w:jc w:val="both"/>
      </w:pPr>
      <w:bookmarkStart w:id="3" w:name="_Toc221544663"/>
      <w:r w:rsidRPr="003C0096">
        <w:rPr>
          <w:rStyle w:val="Hyperlink"/>
          <w:rFonts w:ascii="Arial Black" w:hAnsi="Arial Black"/>
          <w:b/>
          <w:sz w:val="28"/>
          <w:u w:val="none"/>
        </w:rPr>
        <w:lastRenderedPageBreak/>
        <w:t>Introduction</w:t>
      </w:r>
      <w:bookmarkEnd w:id="3"/>
    </w:p>
    <w:p w14:paraId="70172686" w14:textId="77777777" w:rsidR="005879E1" w:rsidRPr="005879E1" w:rsidRDefault="005879E1" w:rsidP="003C0096">
      <w:pPr>
        <w:spacing w:line="240" w:lineRule="auto"/>
        <w:jc w:val="both"/>
        <w:rPr>
          <w:rFonts w:cs="Arial"/>
          <w:bCs/>
        </w:rPr>
      </w:pPr>
    </w:p>
    <w:p w14:paraId="432DD76B" w14:textId="4C65E034" w:rsidR="005879E1" w:rsidRPr="005879E1" w:rsidRDefault="005879E1" w:rsidP="003C0096">
      <w:pPr>
        <w:spacing w:line="240" w:lineRule="auto"/>
        <w:jc w:val="both"/>
        <w:rPr>
          <w:rFonts w:cs="Arial"/>
          <w:bCs/>
        </w:rPr>
      </w:pPr>
      <w:r w:rsidRPr="005879E1">
        <w:rPr>
          <w:rFonts w:cs="Arial"/>
          <w:bCs/>
        </w:rPr>
        <w:t xml:space="preserve">This procedure and related guidance </w:t>
      </w:r>
      <w:proofErr w:type="gramStart"/>
      <w:r w:rsidRPr="005879E1">
        <w:rPr>
          <w:rFonts w:cs="Arial"/>
          <w:bCs/>
        </w:rPr>
        <w:t>explains</w:t>
      </w:r>
      <w:proofErr w:type="gramEnd"/>
      <w:r w:rsidRPr="005879E1">
        <w:rPr>
          <w:rFonts w:cs="Arial"/>
          <w:bCs/>
        </w:rPr>
        <w:t xml:space="preserve"> what </w:t>
      </w:r>
      <w:proofErr w:type="gramStart"/>
      <w:r w:rsidRPr="005879E1">
        <w:rPr>
          <w:rFonts w:cs="Arial"/>
          <w:bCs/>
        </w:rPr>
        <w:t>business related</w:t>
      </w:r>
      <w:proofErr w:type="gramEnd"/>
      <w:r w:rsidRPr="005879E1">
        <w:rPr>
          <w:rFonts w:cs="Arial"/>
          <w:bCs/>
        </w:rPr>
        <w:t xml:space="preserve"> expenses may be incurred and how to claim reimbursement. The aim is to ensure that employees are reimbursed correctly for any valid expenses incurred whilst carrying out their duties. Any expenses claimed should </w:t>
      </w:r>
      <w:proofErr w:type="gramStart"/>
      <w:r w:rsidRPr="005879E1">
        <w:rPr>
          <w:rFonts w:cs="Arial"/>
          <w:bCs/>
        </w:rPr>
        <w:t>be in compliance with</w:t>
      </w:r>
      <w:proofErr w:type="gramEnd"/>
      <w:r w:rsidRPr="005879E1">
        <w:rPr>
          <w:rFonts w:cs="Arial"/>
          <w:bCs/>
        </w:rPr>
        <w:t xml:space="preserve"> the procedure and current legislation relating to employee expenses as set out by HMRC.</w:t>
      </w:r>
    </w:p>
    <w:p w14:paraId="50ADFDB6" w14:textId="77777777" w:rsidR="005879E1" w:rsidRPr="005879E1" w:rsidRDefault="005879E1" w:rsidP="003C0096">
      <w:pPr>
        <w:spacing w:line="240" w:lineRule="auto"/>
        <w:jc w:val="both"/>
        <w:rPr>
          <w:rFonts w:cs="Arial"/>
          <w:bCs/>
        </w:rPr>
      </w:pPr>
    </w:p>
    <w:p w14:paraId="3DEB00CA" w14:textId="77777777" w:rsidR="005879E1" w:rsidRPr="002F5D7C" w:rsidRDefault="005879E1" w:rsidP="003C0096">
      <w:pPr>
        <w:pStyle w:val="Heading3"/>
        <w:jc w:val="both"/>
        <w:rPr>
          <w:szCs w:val="28"/>
        </w:rPr>
      </w:pPr>
      <w:hyperlink r:id="rId11" w:tgtFrame="_new" w:tooltip="View this document (eLibrary ref #52402)" w:history="1">
        <w:bookmarkStart w:id="4" w:name="_Toc221544664"/>
        <w:r w:rsidRPr="002F5D7C">
          <w:rPr>
            <w:szCs w:val="28"/>
          </w:rPr>
          <w:t>Scope</w:t>
        </w:r>
        <w:bookmarkEnd w:id="4"/>
      </w:hyperlink>
    </w:p>
    <w:p w14:paraId="7B8A1EC5" w14:textId="1395AC53" w:rsidR="005879E1" w:rsidRPr="005879E1" w:rsidRDefault="005879E1" w:rsidP="003C0096">
      <w:pPr>
        <w:widowControl w:val="0"/>
        <w:autoSpaceDE w:val="0"/>
        <w:autoSpaceDN w:val="0"/>
        <w:adjustRightInd w:val="0"/>
        <w:spacing w:before="120" w:after="240"/>
        <w:jc w:val="both"/>
        <w:rPr>
          <w:rFonts w:cs="Arial"/>
          <w:bCs/>
        </w:rPr>
      </w:pPr>
      <w:r w:rsidRPr="005879E1">
        <w:rPr>
          <w:rFonts w:cs="Arial"/>
          <w:bCs/>
        </w:rPr>
        <w:t>This scheme applies to all employees delivering services on behalf of C</w:t>
      </w:r>
      <w:r w:rsidR="002F5D7C">
        <w:rPr>
          <w:rFonts w:cs="Arial"/>
          <w:bCs/>
        </w:rPr>
        <w:t>umbria Fire &amp; Rescue Service</w:t>
      </w:r>
      <w:r w:rsidRPr="005879E1">
        <w:rPr>
          <w:rFonts w:cs="Arial"/>
          <w:bCs/>
        </w:rPr>
        <w:t>.</w:t>
      </w:r>
    </w:p>
    <w:p w14:paraId="7CCB6027" w14:textId="77777777" w:rsidR="005879E1" w:rsidRPr="005879E1" w:rsidRDefault="005879E1" w:rsidP="003C0096">
      <w:pPr>
        <w:widowControl w:val="0"/>
        <w:autoSpaceDE w:val="0"/>
        <w:autoSpaceDN w:val="0"/>
        <w:adjustRightInd w:val="0"/>
        <w:spacing w:before="120" w:after="240"/>
        <w:jc w:val="both"/>
        <w:rPr>
          <w:rFonts w:cs="Arial"/>
          <w:bCs/>
        </w:rPr>
      </w:pPr>
      <w:r w:rsidRPr="005879E1">
        <w:rPr>
          <w:rFonts w:cs="Arial"/>
          <w:bCs/>
        </w:rPr>
        <w:t>It does not apply to employees who are moving, or have moved home, and are claiming travel and subsistence in accordance with the Relocation Policy.</w:t>
      </w:r>
    </w:p>
    <w:p w14:paraId="2134AA49" w14:textId="77777777" w:rsidR="005879E1" w:rsidRPr="002F5D7C" w:rsidRDefault="005879E1" w:rsidP="003C0096">
      <w:pPr>
        <w:pStyle w:val="Heading3"/>
        <w:jc w:val="both"/>
      </w:pPr>
      <w:bookmarkStart w:id="5" w:name="_Toc221544665"/>
      <w:r w:rsidRPr="002F5D7C">
        <w:t>Principles</w:t>
      </w:r>
      <w:bookmarkEnd w:id="5"/>
    </w:p>
    <w:p w14:paraId="5408C247" w14:textId="783F75E7" w:rsidR="005879E1" w:rsidRPr="005879E1" w:rsidRDefault="005879E1" w:rsidP="003C0096">
      <w:pPr>
        <w:widowControl w:val="0"/>
        <w:autoSpaceDE w:val="0"/>
        <w:autoSpaceDN w:val="0"/>
        <w:adjustRightInd w:val="0"/>
        <w:spacing w:before="120" w:after="240"/>
        <w:jc w:val="both"/>
        <w:rPr>
          <w:rFonts w:cs="Arial"/>
          <w:bCs/>
        </w:rPr>
      </w:pPr>
      <w:r w:rsidRPr="005879E1">
        <w:rPr>
          <w:rFonts w:cs="Arial"/>
          <w:bCs/>
        </w:rPr>
        <w:t xml:space="preserve">Expenses are genuine </w:t>
      </w:r>
      <w:proofErr w:type="gramStart"/>
      <w:r w:rsidRPr="005879E1">
        <w:rPr>
          <w:rFonts w:cs="Arial"/>
          <w:bCs/>
        </w:rPr>
        <w:t>business related</w:t>
      </w:r>
      <w:proofErr w:type="gramEnd"/>
      <w:r w:rsidRPr="005879E1">
        <w:rPr>
          <w:rFonts w:cs="Arial"/>
          <w:bCs/>
        </w:rPr>
        <w:t xml:space="preserve"> costs, which allow our employees to carry out their duties effectively. They are reimbursed at the agreed value and are not a benefit. All items claimed must be covered by the procedure and all expenses should be kept to a minimum.</w:t>
      </w:r>
      <w:r w:rsidR="002F5D7C">
        <w:rPr>
          <w:rFonts w:cs="Arial"/>
          <w:bCs/>
        </w:rPr>
        <w:t xml:space="preserve"> </w:t>
      </w:r>
      <w:proofErr w:type="gramStart"/>
      <w:r w:rsidRPr="005879E1">
        <w:rPr>
          <w:rFonts w:cs="Arial"/>
          <w:bCs/>
        </w:rPr>
        <w:t>In order to</w:t>
      </w:r>
      <w:proofErr w:type="gramEnd"/>
      <w:r w:rsidRPr="005879E1">
        <w:rPr>
          <w:rFonts w:cs="Arial"/>
          <w:bCs/>
        </w:rPr>
        <w:t xml:space="preserve"> protect the public purse </w:t>
      </w:r>
      <w:r w:rsidR="002F5D7C">
        <w:rPr>
          <w:rFonts w:cs="Arial"/>
          <w:bCs/>
        </w:rPr>
        <w:t xml:space="preserve">Cumbria Fire &amp; </w:t>
      </w:r>
      <w:r w:rsidR="007674F2">
        <w:rPr>
          <w:rFonts w:cs="Arial"/>
          <w:bCs/>
        </w:rPr>
        <w:t>Rescue</w:t>
      </w:r>
      <w:r w:rsidR="002F5D7C">
        <w:rPr>
          <w:rFonts w:cs="Arial"/>
          <w:bCs/>
        </w:rPr>
        <w:t xml:space="preserve"> Service </w:t>
      </w:r>
      <w:r w:rsidRPr="005879E1">
        <w:rPr>
          <w:rFonts w:cs="Arial"/>
          <w:bCs/>
        </w:rPr>
        <w:t>must maximise VAT recovery,</w:t>
      </w:r>
      <w:r w:rsidR="002F5D7C">
        <w:rPr>
          <w:rFonts w:cs="Arial"/>
          <w:bCs/>
        </w:rPr>
        <w:t xml:space="preserve"> </w:t>
      </w:r>
      <w:r w:rsidRPr="005879E1">
        <w:rPr>
          <w:rFonts w:cs="Arial"/>
          <w:bCs/>
        </w:rPr>
        <w:t xml:space="preserve">all claims should have a valid VAT receipt. Where VAT is not to be recovered, claims should still be supported by a receipt where possible to ensure compliance. </w:t>
      </w:r>
    </w:p>
    <w:p w14:paraId="6F11F84E" w14:textId="77777777" w:rsidR="005879E1" w:rsidRPr="002F5D7C" w:rsidRDefault="005879E1" w:rsidP="003C0096">
      <w:pPr>
        <w:pStyle w:val="Heading3"/>
        <w:jc w:val="both"/>
        <w:rPr>
          <w:szCs w:val="28"/>
        </w:rPr>
      </w:pPr>
      <w:hyperlink r:id="rId12" w:tgtFrame="_new" w:tooltip="View this document (eLibrary ref #52402)" w:history="1">
        <w:bookmarkStart w:id="6" w:name="_Toc221544666"/>
        <w:r w:rsidRPr="002F5D7C">
          <w:rPr>
            <w:szCs w:val="28"/>
          </w:rPr>
          <w:t>Responsibilities</w:t>
        </w:r>
        <w:bookmarkEnd w:id="6"/>
      </w:hyperlink>
    </w:p>
    <w:p w14:paraId="1F6FB25D" w14:textId="77777777" w:rsidR="005879E1" w:rsidRPr="002F5D7C" w:rsidRDefault="005879E1" w:rsidP="003C0096">
      <w:pPr>
        <w:pStyle w:val="Heading3"/>
        <w:jc w:val="both"/>
      </w:pPr>
      <w:bookmarkStart w:id="7" w:name="_Toc9328213"/>
      <w:bookmarkStart w:id="8" w:name="_Toc221544667"/>
      <w:r w:rsidRPr="002F5D7C">
        <w:t>Employees</w:t>
      </w:r>
      <w:bookmarkEnd w:id="7"/>
      <w:bookmarkEnd w:id="8"/>
    </w:p>
    <w:p w14:paraId="1B1A4E2A" w14:textId="77777777" w:rsidR="005879E1" w:rsidRPr="005879E1" w:rsidRDefault="005879E1" w:rsidP="003C0096">
      <w:pPr>
        <w:widowControl w:val="0"/>
        <w:autoSpaceDE w:val="0"/>
        <w:autoSpaceDN w:val="0"/>
        <w:adjustRightInd w:val="0"/>
        <w:spacing w:before="120" w:after="240"/>
        <w:ind w:left="720" w:hanging="720"/>
        <w:contextualSpacing/>
        <w:jc w:val="both"/>
        <w:rPr>
          <w:rFonts w:cs="Arial"/>
          <w:bCs/>
        </w:rPr>
      </w:pPr>
      <w:r w:rsidRPr="005879E1">
        <w:rPr>
          <w:rFonts w:cs="Arial"/>
          <w:bCs/>
        </w:rPr>
        <w:t>Employees should always:</w:t>
      </w:r>
    </w:p>
    <w:p w14:paraId="5B355375" w14:textId="77777777" w:rsidR="005879E1" w:rsidRPr="005879E1" w:rsidRDefault="005879E1" w:rsidP="003C0096">
      <w:pPr>
        <w:widowControl w:val="0"/>
        <w:autoSpaceDE w:val="0"/>
        <w:autoSpaceDN w:val="0"/>
        <w:adjustRightInd w:val="0"/>
        <w:spacing w:before="120" w:after="240"/>
        <w:ind w:left="720"/>
        <w:contextualSpacing/>
        <w:jc w:val="both"/>
        <w:rPr>
          <w:rFonts w:cs="Arial"/>
          <w:bCs/>
        </w:rPr>
      </w:pPr>
    </w:p>
    <w:p w14:paraId="27CFA42B" w14:textId="77777777" w:rsidR="005879E1" w:rsidRPr="005879E1" w:rsidRDefault="005879E1" w:rsidP="003C0096">
      <w:pPr>
        <w:widowControl w:val="0"/>
        <w:numPr>
          <w:ilvl w:val="0"/>
          <w:numId w:val="22"/>
        </w:numPr>
        <w:autoSpaceDE w:val="0"/>
        <w:autoSpaceDN w:val="0"/>
        <w:adjustRightInd w:val="0"/>
        <w:spacing w:before="120" w:after="240"/>
        <w:contextualSpacing/>
        <w:jc w:val="both"/>
        <w:rPr>
          <w:rFonts w:cs="Arial"/>
          <w:bCs/>
        </w:rPr>
      </w:pPr>
      <w:r w:rsidRPr="005879E1">
        <w:rPr>
          <w:rFonts w:cs="Arial"/>
          <w:bCs/>
        </w:rPr>
        <w:t>Consider if travel is essential, or if there is an alternative option</w:t>
      </w:r>
    </w:p>
    <w:p w14:paraId="63D9D857" w14:textId="77777777" w:rsidR="005879E1" w:rsidRPr="005879E1" w:rsidRDefault="005879E1" w:rsidP="003C0096">
      <w:pPr>
        <w:widowControl w:val="0"/>
        <w:numPr>
          <w:ilvl w:val="0"/>
          <w:numId w:val="22"/>
        </w:numPr>
        <w:autoSpaceDE w:val="0"/>
        <w:autoSpaceDN w:val="0"/>
        <w:adjustRightInd w:val="0"/>
        <w:spacing w:before="120" w:after="240"/>
        <w:contextualSpacing/>
        <w:jc w:val="both"/>
        <w:rPr>
          <w:rFonts w:cs="Arial"/>
          <w:bCs/>
        </w:rPr>
      </w:pPr>
      <w:r w:rsidRPr="005879E1">
        <w:rPr>
          <w:rFonts w:cs="Arial"/>
          <w:bCs/>
        </w:rPr>
        <w:t xml:space="preserve">Select the cheapest option available to meet their requirements </w:t>
      </w:r>
    </w:p>
    <w:p w14:paraId="374D6FD3" w14:textId="77777777" w:rsidR="005879E1" w:rsidRPr="005879E1" w:rsidRDefault="005879E1" w:rsidP="003C0096">
      <w:pPr>
        <w:widowControl w:val="0"/>
        <w:numPr>
          <w:ilvl w:val="0"/>
          <w:numId w:val="22"/>
        </w:numPr>
        <w:autoSpaceDE w:val="0"/>
        <w:autoSpaceDN w:val="0"/>
        <w:adjustRightInd w:val="0"/>
        <w:spacing w:before="120" w:after="240"/>
        <w:contextualSpacing/>
        <w:jc w:val="both"/>
        <w:rPr>
          <w:rFonts w:cs="Arial"/>
          <w:bCs/>
        </w:rPr>
      </w:pPr>
      <w:r w:rsidRPr="005879E1">
        <w:rPr>
          <w:rFonts w:cs="Arial"/>
          <w:bCs/>
        </w:rPr>
        <w:t>Keep costs to a minimum</w:t>
      </w:r>
    </w:p>
    <w:p w14:paraId="30C7D2E9" w14:textId="77777777" w:rsidR="005879E1" w:rsidRPr="005879E1" w:rsidRDefault="005879E1" w:rsidP="003C0096">
      <w:pPr>
        <w:widowControl w:val="0"/>
        <w:numPr>
          <w:ilvl w:val="0"/>
          <w:numId w:val="22"/>
        </w:numPr>
        <w:autoSpaceDE w:val="0"/>
        <w:autoSpaceDN w:val="0"/>
        <w:adjustRightInd w:val="0"/>
        <w:spacing w:before="120" w:after="240"/>
        <w:contextualSpacing/>
        <w:jc w:val="both"/>
        <w:rPr>
          <w:rFonts w:cs="Arial"/>
          <w:bCs/>
        </w:rPr>
      </w:pPr>
      <w:r w:rsidRPr="005879E1">
        <w:rPr>
          <w:rFonts w:cs="Arial"/>
          <w:bCs/>
        </w:rPr>
        <w:t xml:space="preserve">Supply receipts </w:t>
      </w:r>
      <w:proofErr w:type="gramStart"/>
      <w:r w:rsidRPr="005879E1">
        <w:rPr>
          <w:rFonts w:cs="Arial"/>
          <w:bCs/>
        </w:rPr>
        <w:t>in order to</w:t>
      </w:r>
      <w:proofErr w:type="gramEnd"/>
      <w:r w:rsidRPr="005879E1">
        <w:rPr>
          <w:rFonts w:cs="Arial"/>
          <w:bCs/>
        </w:rPr>
        <w:t xml:space="preserve"> validate claims</w:t>
      </w:r>
    </w:p>
    <w:p w14:paraId="7CF305A3" w14:textId="77777777" w:rsidR="005879E1" w:rsidRDefault="005879E1" w:rsidP="003C0096">
      <w:pPr>
        <w:widowControl w:val="0"/>
        <w:numPr>
          <w:ilvl w:val="0"/>
          <w:numId w:val="22"/>
        </w:numPr>
        <w:autoSpaceDE w:val="0"/>
        <w:autoSpaceDN w:val="0"/>
        <w:adjustRightInd w:val="0"/>
        <w:spacing w:before="120" w:after="240"/>
        <w:contextualSpacing/>
        <w:jc w:val="both"/>
        <w:rPr>
          <w:rFonts w:cs="Arial"/>
          <w:bCs/>
        </w:rPr>
      </w:pPr>
      <w:r w:rsidRPr="005879E1">
        <w:rPr>
          <w:rFonts w:cs="Arial"/>
          <w:bCs/>
        </w:rPr>
        <w:t xml:space="preserve">Only claim for items that are allowed under the procedure </w:t>
      </w:r>
    </w:p>
    <w:p w14:paraId="5E4B9883" w14:textId="77777777" w:rsidR="002F5D7C" w:rsidRPr="005879E1" w:rsidRDefault="002F5D7C" w:rsidP="003C0096">
      <w:pPr>
        <w:widowControl w:val="0"/>
        <w:autoSpaceDE w:val="0"/>
        <w:autoSpaceDN w:val="0"/>
        <w:adjustRightInd w:val="0"/>
        <w:spacing w:before="120" w:after="240"/>
        <w:ind w:left="360"/>
        <w:contextualSpacing/>
        <w:jc w:val="both"/>
        <w:rPr>
          <w:rFonts w:cs="Arial"/>
          <w:bCs/>
        </w:rPr>
      </w:pPr>
    </w:p>
    <w:p w14:paraId="122C4BFB" w14:textId="77777777" w:rsidR="005879E1" w:rsidRPr="002F5D7C" w:rsidRDefault="005879E1" w:rsidP="003C0096">
      <w:pPr>
        <w:pStyle w:val="Heading3"/>
        <w:jc w:val="both"/>
      </w:pPr>
      <w:bookmarkStart w:id="9" w:name="_Toc221544668"/>
      <w:r w:rsidRPr="002F5D7C">
        <w:t>Line Managers</w:t>
      </w:r>
      <w:bookmarkEnd w:id="9"/>
      <w:r w:rsidRPr="002F5D7C">
        <w:t xml:space="preserve"> </w:t>
      </w:r>
    </w:p>
    <w:p w14:paraId="486BA922" w14:textId="77777777" w:rsidR="005879E1" w:rsidRPr="005879E1" w:rsidRDefault="005879E1" w:rsidP="003C0096">
      <w:pPr>
        <w:widowControl w:val="0"/>
        <w:autoSpaceDE w:val="0"/>
        <w:autoSpaceDN w:val="0"/>
        <w:adjustRightInd w:val="0"/>
        <w:spacing w:before="120" w:after="240"/>
        <w:jc w:val="both"/>
        <w:rPr>
          <w:rFonts w:cs="Arial"/>
          <w:bCs/>
        </w:rPr>
      </w:pPr>
      <w:r w:rsidRPr="005879E1">
        <w:rPr>
          <w:rFonts w:cs="Arial"/>
          <w:bCs/>
        </w:rPr>
        <w:t xml:space="preserve">Managers must </w:t>
      </w:r>
    </w:p>
    <w:p w14:paraId="65446C18" w14:textId="77777777" w:rsidR="005879E1" w:rsidRPr="005879E1" w:rsidRDefault="005879E1" w:rsidP="003C0096">
      <w:pPr>
        <w:widowControl w:val="0"/>
        <w:numPr>
          <w:ilvl w:val="0"/>
          <w:numId w:val="29"/>
        </w:numPr>
        <w:autoSpaceDE w:val="0"/>
        <w:autoSpaceDN w:val="0"/>
        <w:adjustRightInd w:val="0"/>
        <w:spacing w:before="120" w:after="240"/>
        <w:contextualSpacing/>
        <w:jc w:val="both"/>
        <w:rPr>
          <w:rFonts w:cs="Arial"/>
          <w:bCs/>
        </w:rPr>
      </w:pPr>
      <w:r w:rsidRPr="005879E1">
        <w:rPr>
          <w:rFonts w:cs="Arial"/>
          <w:bCs/>
        </w:rPr>
        <w:t xml:space="preserve">Ensure that they understand the procedure and that all claims are valid. All claims should comply with the procedure and be accompanied by relevant receipts (see </w:t>
      </w:r>
      <w:hyperlink w:anchor="_Receipts" w:history="1">
        <w:r w:rsidRPr="002F5D7C">
          <w:rPr>
            <w:rStyle w:val="Heading1Char"/>
            <w:sz w:val="24"/>
            <w:szCs w:val="24"/>
          </w:rPr>
          <w:t>Receipts</w:t>
        </w:r>
      </w:hyperlink>
      <w:r w:rsidRPr="002F5D7C">
        <w:rPr>
          <w:rStyle w:val="Heading1Char"/>
          <w:sz w:val="24"/>
          <w:szCs w:val="24"/>
        </w:rPr>
        <w:t xml:space="preserve"> </w:t>
      </w:r>
      <w:r w:rsidRPr="005879E1">
        <w:rPr>
          <w:rFonts w:cs="Arial"/>
          <w:bCs/>
        </w:rPr>
        <w:t>section). Claims should be carefully checked before authorising, taking the following into consideration:</w:t>
      </w:r>
    </w:p>
    <w:p w14:paraId="0CF3C065" w14:textId="77777777" w:rsidR="005879E1" w:rsidRPr="005879E1" w:rsidRDefault="005879E1" w:rsidP="003C0096">
      <w:pPr>
        <w:widowControl w:val="0"/>
        <w:numPr>
          <w:ilvl w:val="1"/>
          <w:numId w:val="29"/>
        </w:numPr>
        <w:autoSpaceDE w:val="0"/>
        <w:autoSpaceDN w:val="0"/>
        <w:adjustRightInd w:val="0"/>
        <w:spacing w:before="120" w:after="240"/>
        <w:contextualSpacing/>
        <w:jc w:val="both"/>
        <w:rPr>
          <w:rFonts w:cs="Arial"/>
          <w:bCs/>
        </w:rPr>
      </w:pPr>
      <w:r w:rsidRPr="005879E1">
        <w:rPr>
          <w:rFonts w:cs="Arial"/>
          <w:bCs/>
        </w:rPr>
        <w:t xml:space="preserve">Employees have chosen the most </w:t>
      </w:r>
      <w:proofErr w:type="gramStart"/>
      <w:r w:rsidRPr="005879E1">
        <w:rPr>
          <w:rFonts w:cs="Arial"/>
          <w:bCs/>
        </w:rPr>
        <w:t>cost effective</w:t>
      </w:r>
      <w:proofErr w:type="gramEnd"/>
      <w:r w:rsidRPr="005879E1">
        <w:rPr>
          <w:rFonts w:cs="Arial"/>
          <w:bCs/>
        </w:rPr>
        <w:t xml:space="preserve"> transport option, including use of </w:t>
      </w:r>
      <w:r w:rsidRPr="005879E1">
        <w:rPr>
          <w:rFonts w:cs="Arial"/>
          <w:bCs/>
        </w:rPr>
        <w:lastRenderedPageBreak/>
        <w:t xml:space="preserve">hire/pool cars. It may be necessary to familiarise your employees with the procedure and how to access pool/hire cars. </w:t>
      </w:r>
    </w:p>
    <w:p w14:paraId="7E2896D7" w14:textId="77777777" w:rsidR="005879E1" w:rsidRPr="005879E1" w:rsidRDefault="005879E1" w:rsidP="003C0096">
      <w:pPr>
        <w:widowControl w:val="0"/>
        <w:numPr>
          <w:ilvl w:val="1"/>
          <w:numId w:val="29"/>
        </w:numPr>
        <w:autoSpaceDE w:val="0"/>
        <w:autoSpaceDN w:val="0"/>
        <w:adjustRightInd w:val="0"/>
        <w:spacing w:before="120" w:after="240"/>
        <w:contextualSpacing/>
        <w:jc w:val="both"/>
        <w:rPr>
          <w:rFonts w:cs="Arial"/>
          <w:bCs/>
        </w:rPr>
      </w:pPr>
      <w:r w:rsidRPr="005879E1">
        <w:rPr>
          <w:rFonts w:cs="Arial"/>
          <w:bCs/>
        </w:rPr>
        <w:t xml:space="preserve">Employees have not made duplicate claims via eProcurement, </w:t>
      </w:r>
      <w:proofErr w:type="spellStart"/>
      <w:r w:rsidRPr="005879E1">
        <w:rPr>
          <w:rFonts w:cs="Arial"/>
          <w:bCs/>
        </w:rPr>
        <w:t>iTrent</w:t>
      </w:r>
      <w:proofErr w:type="spellEnd"/>
      <w:r w:rsidRPr="005879E1">
        <w:rPr>
          <w:rFonts w:cs="Arial"/>
          <w:bCs/>
        </w:rPr>
        <w:t xml:space="preserve"> and purchase cards</w:t>
      </w:r>
    </w:p>
    <w:p w14:paraId="762FA020" w14:textId="77777777" w:rsidR="005879E1" w:rsidRPr="005879E1" w:rsidRDefault="005879E1" w:rsidP="003C0096">
      <w:pPr>
        <w:widowControl w:val="0"/>
        <w:numPr>
          <w:ilvl w:val="1"/>
          <w:numId w:val="29"/>
        </w:numPr>
        <w:autoSpaceDE w:val="0"/>
        <w:autoSpaceDN w:val="0"/>
        <w:adjustRightInd w:val="0"/>
        <w:spacing w:before="120" w:after="240"/>
        <w:contextualSpacing/>
        <w:jc w:val="both"/>
        <w:rPr>
          <w:rFonts w:cs="Arial"/>
          <w:bCs/>
        </w:rPr>
      </w:pPr>
      <w:r w:rsidRPr="005879E1">
        <w:rPr>
          <w:rFonts w:cs="Arial"/>
          <w:bCs/>
        </w:rPr>
        <w:t>Employees may have made incorrect expense claims, resulting in overpayment</w:t>
      </w:r>
    </w:p>
    <w:p w14:paraId="1C1EECBB" w14:textId="77777777" w:rsidR="005879E1" w:rsidRPr="005879E1" w:rsidRDefault="005879E1" w:rsidP="003C0096">
      <w:pPr>
        <w:widowControl w:val="0"/>
        <w:numPr>
          <w:ilvl w:val="1"/>
          <w:numId w:val="29"/>
        </w:numPr>
        <w:autoSpaceDE w:val="0"/>
        <w:autoSpaceDN w:val="0"/>
        <w:adjustRightInd w:val="0"/>
        <w:spacing w:before="120" w:after="240"/>
        <w:contextualSpacing/>
        <w:jc w:val="both"/>
        <w:rPr>
          <w:rFonts w:cs="Arial"/>
          <w:bCs/>
        </w:rPr>
      </w:pPr>
      <w:r w:rsidRPr="005879E1">
        <w:rPr>
          <w:rFonts w:cs="Arial"/>
          <w:bCs/>
        </w:rPr>
        <w:t>Check that claims are at the correct rate, as employees may have multiple positions and therefore be able to claim at different rates (casual/local car user).</w:t>
      </w:r>
    </w:p>
    <w:p w14:paraId="696C7435" w14:textId="77777777" w:rsidR="005879E1" w:rsidRPr="005879E1" w:rsidRDefault="005879E1" w:rsidP="003C0096">
      <w:pPr>
        <w:widowControl w:val="0"/>
        <w:numPr>
          <w:ilvl w:val="1"/>
          <w:numId w:val="29"/>
        </w:numPr>
        <w:autoSpaceDE w:val="0"/>
        <w:autoSpaceDN w:val="0"/>
        <w:adjustRightInd w:val="0"/>
        <w:spacing w:before="120" w:after="240"/>
        <w:contextualSpacing/>
        <w:jc w:val="both"/>
        <w:rPr>
          <w:rFonts w:cs="Arial"/>
          <w:bCs/>
        </w:rPr>
      </w:pPr>
      <w:r w:rsidRPr="005879E1">
        <w:rPr>
          <w:rFonts w:cs="Arial"/>
          <w:bCs/>
        </w:rPr>
        <w:t>Employees may have made multiple journeys within one day, it is important to remember that after 100 miles in a day, the rate would drop to the lower rate, even if it is spread over multiple journeys.</w:t>
      </w:r>
    </w:p>
    <w:p w14:paraId="00B310E4" w14:textId="77777777" w:rsidR="005879E1" w:rsidRPr="005879E1" w:rsidRDefault="005879E1" w:rsidP="003C0096">
      <w:pPr>
        <w:widowControl w:val="0"/>
        <w:numPr>
          <w:ilvl w:val="1"/>
          <w:numId w:val="29"/>
        </w:numPr>
        <w:autoSpaceDE w:val="0"/>
        <w:autoSpaceDN w:val="0"/>
        <w:adjustRightInd w:val="0"/>
        <w:spacing w:before="120" w:after="240"/>
        <w:contextualSpacing/>
        <w:jc w:val="both"/>
        <w:rPr>
          <w:rFonts w:cs="Arial"/>
          <w:bCs/>
        </w:rPr>
      </w:pPr>
      <w:r w:rsidRPr="005879E1">
        <w:rPr>
          <w:rFonts w:cs="Arial"/>
          <w:bCs/>
        </w:rPr>
        <w:t>Normal home to work mileage, where appropriate this should be deducted from mileage claims.</w:t>
      </w:r>
    </w:p>
    <w:p w14:paraId="709BA310" w14:textId="77777777" w:rsidR="005879E1" w:rsidRPr="005879E1" w:rsidRDefault="005879E1" w:rsidP="003C0096">
      <w:pPr>
        <w:widowControl w:val="0"/>
        <w:autoSpaceDE w:val="0"/>
        <w:autoSpaceDN w:val="0"/>
        <w:adjustRightInd w:val="0"/>
        <w:spacing w:before="120" w:after="240"/>
        <w:ind w:left="1440"/>
        <w:contextualSpacing/>
        <w:jc w:val="both"/>
        <w:rPr>
          <w:rFonts w:cs="Arial"/>
          <w:bCs/>
        </w:rPr>
      </w:pPr>
    </w:p>
    <w:p w14:paraId="1DCB8B69" w14:textId="77777777" w:rsidR="005879E1" w:rsidRPr="005879E1" w:rsidRDefault="005879E1" w:rsidP="003C0096">
      <w:pPr>
        <w:widowControl w:val="0"/>
        <w:numPr>
          <w:ilvl w:val="0"/>
          <w:numId w:val="28"/>
        </w:numPr>
        <w:autoSpaceDE w:val="0"/>
        <w:autoSpaceDN w:val="0"/>
        <w:adjustRightInd w:val="0"/>
        <w:spacing w:before="120" w:after="240"/>
        <w:contextualSpacing/>
        <w:jc w:val="both"/>
        <w:rPr>
          <w:rFonts w:cs="Arial"/>
          <w:bCs/>
        </w:rPr>
      </w:pPr>
      <w:r w:rsidRPr="005879E1">
        <w:rPr>
          <w:rFonts w:cs="Arial"/>
          <w:bCs/>
        </w:rPr>
        <w:t xml:space="preserve">Ensure that mileage is kept to a minimum, supporting employees to use the most </w:t>
      </w:r>
      <w:proofErr w:type="gramStart"/>
      <w:r w:rsidRPr="005879E1">
        <w:rPr>
          <w:rFonts w:cs="Arial"/>
          <w:bCs/>
        </w:rPr>
        <w:t>cost effective</w:t>
      </w:r>
      <w:proofErr w:type="gramEnd"/>
      <w:r w:rsidRPr="005879E1">
        <w:rPr>
          <w:rFonts w:cs="Arial"/>
          <w:bCs/>
        </w:rPr>
        <w:t xml:space="preserve"> method of travel and avoiding unnecessary travel.</w:t>
      </w:r>
    </w:p>
    <w:p w14:paraId="24AFFE0F" w14:textId="6D08586F" w:rsidR="005879E1" w:rsidRPr="007674F2" w:rsidRDefault="007674F2" w:rsidP="003C0096">
      <w:pPr>
        <w:pStyle w:val="Heading3"/>
        <w:jc w:val="both"/>
      </w:pPr>
      <w:bookmarkStart w:id="10" w:name="_Toc221544669"/>
      <w:r w:rsidRPr="007674F2">
        <w:t>Human Resources</w:t>
      </w:r>
      <w:bookmarkEnd w:id="10"/>
    </w:p>
    <w:p w14:paraId="0EB240CC" w14:textId="0493920C" w:rsidR="005879E1" w:rsidRPr="005879E1" w:rsidRDefault="007674F2" w:rsidP="003C0096">
      <w:pPr>
        <w:widowControl w:val="0"/>
        <w:autoSpaceDE w:val="0"/>
        <w:autoSpaceDN w:val="0"/>
        <w:adjustRightInd w:val="0"/>
        <w:spacing w:before="120" w:after="240"/>
        <w:jc w:val="both"/>
        <w:rPr>
          <w:rFonts w:cs="Arial"/>
          <w:bCs/>
        </w:rPr>
      </w:pPr>
      <w:r>
        <w:rPr>
          <w:rFonts w:cs="Arial"/>
          <w:bCs/>
        </w:rPr>
        <w:t>Human Resources</w:t>
      </w:r>
      <w:r w:rsidR="005879E1" w:rsidRPr="005879E1">
        <w:rPr>
          <w:rFonts w:cs="Arial"/>
          <w:bCs/>
        </w:rPr>
        <w:t xml:space="preserve"> responsibilities are to</w:t>
      </w:r>
    </w:p>
    <w:p w14:paraId="676C8030" w14:textId="77777777" w:rsidR="005879E1" w:rsidRPr="005879E1" w:rsidRDefault="005879E1" w:rsidP="003C0096">
      <w:pPr>
        <w:widowControl w:val="0"/>
        <w:numPr>
          <w:ilvl w:val="0"/>
          <w:numId w:val="27"/>
        </w:numPr>
        <w:autoSpaceDE w:val="0"/>
        <w:autoSpaceDN w:val="0"/>
        <w:adjustRightInd w:val="0"/>
        <w:spacing w:before="120" w:after="240"/>
        <w:contextualSpacing/>
        <w:jc w:val="both"/>
        <w:rPr>
          <w:rFonts w:cs="Arial"/>
          <w:bCs/>
        </w:rPr>
      </w:pPr>
      <w:r w:rsidRPr="005879E1">
        <w:rPr>
          <w:rFonts w:cs="Arial"/>
          <w:bCs/>
        </w:rPr>
        <w:t>Contribute to the risk register, identifying and reviewing risks as appropriate.</w:t>
      </w:r>
    </w:p>
    <w:p w14:paraId="487EA67A" w14:textId="77777777" w:rsidR="005879E1" w:rsidRPr="005879E1" w:rsidRDefault="005879E1" w:rsidP="003C0096">
      <w:pPr>
        <w:widowControl w:val="0"/>
        <w:numPr>
          <w:ilvl w:val="0"/>
          <w:numId w:val="27"/>
        </w:numPr>
        <w:autoSpaceDE w:val="0"/>
        <w:autoSpaceDN w:val="0"/>
        <w:adjustRightInd w:val="0"/>
        <w:spacing w:before="120" w:after="240"/>
        <w:contextualSpacing/>
        <w:jc w:val="both"/>
        <w:rPr>
          <w:rFonts w:cs="Arial"/>
          <w:bCs/>
        </w:rPr>
      </w:pPr>
      <w:r w:rsidRPr="005879E1">
        <w:rPr>
          <w:rFonts w:cs="Arial"/>
          <w:bCs/>
        </w:rPr>
        <w:t>Monitor and support line management in the investigation of any known issues raised by the service centre or other employees in line with the defined process and implement performance management action where appropriate.</w:t>
      </w:r>
    </w:p>
    <w:p w14:paraId="3DC56585" w14:textId="7B7AEFFC" w:rsidR="005879E1" w:rsidRPr="005879E1" w:rsidRDefault="005879E1" w:rsidP="003C0096">
      <w:pPr>
        <w:widowControl w:val="0"/>
        <w:numPr>
          <w:ilvl w:val="0"/>
          <w:numId w:val="27"/>
        </w:numPr>
        <w:autoSpaceDE w:val="0"/>
        <w:autoSpaceDN w:val="0"/>
        <w:adjustRightInd w:val="0"/>
        <w:spacing w:before="120" w:after="240"/>
        <w:contextualSpacing/>
        <w:jc w:val="both"/>
        <w:rPr>
          <w:rFonts w:cs="Arial"/>
          <w:bCs/>
        </w:rPr>
      </w:pPr>
      <w:r w:rsidRPr="005879E1">
        <w:rPr>
          <w:rFonts w:cs="Arial"/>
          <w:bCs/>
        </w:rPr>
        <w:t>Provide advice to line managers / employees, ensuring consistency of approach and response.</w:t>
      </w:r>
    </w:p>
    <w:p w14:paraId="6AD31A2E" w14:textId="4B68624E" w:rsidR="005879E1" w:rsidRPr="00F579AE" w:rsidRDefault="005879E1" w:rsidP="003C0096">
      <w:pPr>
        <w:widowControl w:val="0"/>
        <w:numPr>
          <w:ilvl w:val="0"/>
          <w:numId w:val="27"/>
        </w:numPr>
        <w:autoSpaceDE w:val="0"/>
        <w:autoSpaceDN w:val="0"/>
        <w:adjustRightInd w:val="0"/>
        <w:spacing w:before="120" w:after="240"/>
        <w:contextualSpacing/>
        <w:jc w:val="both"/>
        <w:rPr>
          <w:rFonts w:cs="Arial"/>
          <w:bCs/>
        </w:rPr>
      </w:pPr>
      <w:r w:rsidRPr="005879E1">
        <w:rPr>
          <w:rFonts w:cs="Arial"/>
          <w:bCs/>
        </w:rPr>
        <w:t>Ensure that the scheme is reviewed jointly with relevant services on a 3 yearly cycle, or earlier if a significant change occurs.</w:t>
      </w:r>
    </w:p>
    <w:p w14:paraId="0F7AB34C" w14:textId="77777777" w:rsidR="002F5D7C" w:rsidRPr="005879E1" w:rsidRDefault="002F5D7C" w:rsidP="003C0096">
      <w:pPr>
        <w:widowControl w:val="0"/>
        <w:autoSpaceDE w:val="0"/>
        <w:autoSpaceDN w:val="0"/>
        <w:adjustRightInd w:val="0"/>
        <w:spacing w:before="120" w:after="240"/>
        <w:ind w:left="720"/>
        <w:contextualSpacing/>
        <w:jc w:val="both"/>
        <w:rPr>
          <w:rFonts w:cs="Arial"/>
          <w:bCs/>
        </w:rPr>
      </w:pPr>
    </w:p>
    <w:p w14:paraId="3FA034D2" w14:textId="77777777" w:rsidR="005879E1" w:rsidRPr="002F5D7C" w:rsidRDefault="005879E1" w:rsidP="003C0096">
      <w:pPr>
        <w:pStyle w:val="Heading3"/>
        <w:jc w:val="both"/>
      </w:pPr>
      <w:bookmarkStart w:id="11" w:name="_Toc221544670"/>
      <w:r w:rsidRPr="002F5D7C">
        <w:t>Budget Managers</w:t>
      </w:r>
      <w:bookmarkEnd w:id="11"/>
    </w:p>
    <w:p w14:paraId="00173B87" w14:textId="77777777" w:rsidR="005879E1" w:rsidRPr="005879E1" w:rsidRDefault="005879E1" w:rsidP="003C0096">
      <w:pPr>
        <w:widowControl w:val="0"/>
        <w:autoSpaceDE w:val="0"/>
        <w:autoSpaceDN w:val="0"/>
        <w:adjustRightInd w:val="0"/>
        <w:spacing w:before="120" w:after="240"/>
        <w:jc w:val="both"/>
        <w:rPr>
          <w:rFonts w:cs="Arial"/>
          <w:bCs/>
        </w:rPr>
      </w:pPr>
      <w:r w:rsidRPr="005879E1">
        <w:rPr>
          <w:rFonts w:cs="Arial"/>
          <w:bCs/>
        </w:rPr>
        <w:t>Budget Manager’s responsibilities are to</w:t>
      </w:r>
    </w:p>
    <w:p w14:paraId="1653585A" w14:textId="77777777" w:rsidR="005879E1" w:rsidRPr="005879E1" w:rsidRDefault="005879E1" w:rsidP="003C0096">
      <w:pPr>
        <w:widowControl w:val="0"/>
        <w:numPr>
          <w:ilvl w:val="0"/>
          <w:numId w:val="26"/>
        </w:numPr>
        <w:autoSpaceDE w:val="0"/>
        <w:autoSpaceDN w:val="0"/>
        <w:adjustRightInd w:val="0"/>
        <w:spacing w:before="120" w:after="240"/>
        <w:contextualSpacing/>
        <w:jc w:val="both"/>
        <w:rPr>
          <w:rFonts w:ascii="Arial Black" w:hAnsi="Arial Black" w:cs="Arial"/>
          <w:b/>
          <w:color w:val="0082AA"/>
          <w:sz w:val="28"/>
          <w:szCs w:val="28"/>
        </w:rPr>
      </w:pPr>
      <w:r w:rsidRPr="005879E1">
        <w:rPr>
          <w:rFonts w:cs="Arial"/>
          <w:bCs/>
        </w:rPr>
        <w:t>Undertake a regular review of budget and expenditure associated with expenses within their respective service area.</w:t>
      </w:r>
    </w:p>
    <w:p w14:paraId="167131EA" w14:textId="2E068491" w:rsidR="005879E1" w:rsidRPr="005879E1" w:rsidRDefault="005879E1" w:rsidP="003C0096">
      <w:pPr>
        <w:widowControl w:val="0"/>
        <w:numPr>
          <w:ilvl w:val="0"/>
          <w:numId w:val="26"/>
        </w:numPr>
        <w:autoSpaceDE w:val="0"/>
        <w:autoSpaceDN w:val="0"/>
        <w:adjustRightInd w:val="0"/>
        <w:spacing w:before="120" w:after="240"/>
        <w:contextualSpacing/>
        <w:jc w:val="both"/>
        <w:rPr>
          <w:rFonts w:ascii="Arial Black" w:hAnsi="Arial Black" w:cs="Arial"/>
          <w:b/>
          <w:color w:val="0082AA"/>
          <w:sz w:val="28"/>
          <w:szCs w:val="28"/>
        </w:rPr>
      </w:pPr>
      <w:r w:rsidRPr="005879E1">
        <w:rPr>
          <w:rFonts w:cs="Arial"/>
          <w:bCs/>
        </w:rPr>
        <w:t>Ensure that any expenditure which is coded to their budget is appropriate and necessary in accordance with the C</w:t>
      </w:r>
      <w:r w:rsidR="002F5D7C">
        <w:rPr>
          <w:rFonts w:cs="Arial"/>
          <w:bCs/>
        </w:rPr>
        <w:t>umbria Fire &amp; Rescue</w:t>
      </w:r>
      <w:r w:rsidRPr="005879E1">
        <w:rPr>
          <w:rFonts w:cs="Arial"/>
          <w:bCs/>
        </w:rPr>
        <w:t xml:space="preserve"> Travel and Subsistence scheme.</w:t>
      </w:r>
    </w:p>
    <w:p w14:paraId="0F94AE81" w14:textId="77777777" w:rsidR="005879E1" w:rsidRPr="005879E1" w:rsidRDefault="005879E1" w:rsidP="003C0096">
      <w:pPr>
        <w:widowControl w:val="0"/>
        <w:numPr>
          <w:ilvl w:val="0"/>
          <w:numId w:val="26"/>
        </w:numPr>
        <w:autoSpaceDE w:val="0"/>
        <w:autoSpaceDN w:val="0"/>
        <w:adjustRightInd w:val="0"/>
        <w:spacing w:before="120" w:after="240"/>
        <w:contextualSpacing/>
        <w:jc w:val="both"/>
        <w:rPr>
          <w:rFonts w:ascii="Arial Black" w:hAnsi="Arial Black" w:cs="Arial"/>
          <w:b/>
          <w:color w:val="0082AA"/>
          <w:sz w:val="28"/>
          <w:szCs w:val="28"/>
        </w:rPr>
      </w:pPr>
      <w:r w:rsidRPr="005879E1">
        <w:rPr>
          <w:rFonts w:cs="Arial"/>
          <w:bCs/>
        </w:rPr>
        <w:t>Challenging line management and employees to use the best methods of travel.</w:t>
      </w:r>
    </w:p>
    <w:p w14:paraId="55F739A3" w14:textId="77777777" w:rsidR="005879E1" w:rsidRPr="005879E1" w:rsidRDefault="005879E1" w:rsidP="003C0096">
      <w:pPr>
        <w:widowControl w:val="0"/>
        <w:numPr>
          <w:ilvl w:val="0"/>
          <w:numId w:val="26"/>
        </w:numPr>
        <w:autoSpaceDE w:val="0"/>
        <w:autoSpaceDN w:val="0"/>
        <w:adjustRightInd w:val="0"/>
        <w:spacing w:before="120" w:after="240"/>
        <w:contextualSpacing/>
        <w:jc w:val="both"/>
        <w:rPr>
          <w:rFonts w:ascii="Arial Black" w:hAnsi="Arial Black" w:cs="Arial"/>
          <w:b/>
          <w:color w:val="0082AA"/>
          <w:sz w:val="28"/>
          <w:szCs w:val="28"/>
        </w:rPr>
      </w:pPr>
      <w:r w:rsidRPr="005879E1">
        <w:rPr>
          <w:rFonts w:cs="Arial"/>
          <w:bCs/>
        </w:rPr>
        <w:t xml:space="preserve">Be aware that employees may build up their claims and submit them altogether, rather than submitting them </w:t>
      </w:r>
      <w:proofErr w:type="gramStart"/>
      <w:r w:rsidRPr="005879E1">
        <w:rPr>
          <w:rFonts w:cs="Arial"/>
          <w:bCs/>
        </w:rPr>
        <w:t>on a monthly basis</w:t>
      </w:r>
      <w:proofErr w:type="gramEnd"/>
      <w:r w:rsidRPr="005879E1">
        <w:rPr>
          <w:rFonts w:cs="Arial"/>
          <w:bCs/>
        </w:rPr>
        <w:t>. It should be noted that any claims made which date back more than 3 months, additional approval is required.</w:t>
      </w:r>
    </w:p>
    <w:p w14:paraId="086B0165" w14:textId="77777777" w:rsidR="005879E1" w:rsidRPr="005879E1" w:rsidRDefault="005879E1" w:rsidP="003C0096">
      <w:pPr>
        <w:widowControl w:val="0"/>
        <w:autoSpaceDE w:val="0"/>
        <w:autoSpaceDN w:val="0"/>
        <w:adjustRightInd w:val="0"/>
        <w:spacing w:before="120" w:after="240"/>
        <w:jc w:val="both"/>
        <w:rPr>
          <w:rFonts w:ascii="Arial Black" w:hAnsi="Arial Black" w:cs="Arial"/>
          <w:b/>
          <w:color w:val="0082AA"/>
          <w:sz w:val="28"/>
          <w:szCs w:val="28"/>
        </w:rPr>
      </w:pPr>
    </w:p>
    <w:p w14:paraId="0C214587" w14:textId="77777777" w:rsidR="005879E1" w:rsidRPr="002F5D7C" w:rsidRDefault="005879E1" w:rsidP="003C0096">
      <w:pPr>
        <w:pStyle w:val="Heading3"/>
        <w:jc w:val="both"/>
      </w:pPr>
      <w:bookmarkStart w:id="12" w:name="_Toc221544671"/>
      <w:r w:rsidRPr="002F5D7C">
        <w:lastRenderedPageBreak/>
        <w:t>Finance</w:t>
      </w:r>
      <w:bookmarkEnd w:id="12"/>
    </w:p>
    <w:p w14:paraId="73750A9B" w14:textId="77777777" w:rsidR="005879E1" w:rsidRPr="005879E1" w:rsidRDefault="005879E1" w:rsidP="003C0096">
      <w:pPr>
        <w:widowControl w:val="0"/>
        <w:autoSpaceDE w:val="0"/>
        <w:autoSpaceDN w:val="0"/>
        <w:adjustRightInd w:val="0"/>
        <w:spacing w:before="120" w:after="240"/>
        <w:jc w:val="both"/>
        <w:rPr>
          <w:rFonts w:cs="Arial"/>
          <w:bCs/>
        </w:rPr>
      </w:pPr>
      <w:r w:rsidRPr="005879E1">
        <w:rPr>
          <w:rFonts w:cs="Arial"/>
          <w:bCs/>
        </w:rPr>
        <w:t>Finance’s responsibilities are to</w:t>
      </w:r>
    </w:p>
    <w:p w14:paraId="6C24CFD8" w14:textId="532B27EC" w:rsidR="005879E1" w:rsidRPr="005879E1" w:rsidRDefault="005879E1" w:rsidP="003C0096">
      <w:pPr>
        <w:widowControl w:val="0"/>
        <w:numPr>
          <w:ilvl w:val="0"/>
          <w:numId w:val="26"/>
        </w:numPr>
        <w:autoSpaceDE w:val="0"/>
        <w:autoSpaceDN w:val="0"/>
        <w:adjustRightInd w:val="0"/>
        <w:spacing w:before="120" w:after="240"/>
        <w:contextualSpacing/>
        <w:jc w:val="both"/>
        <w:rPr>
          <w:rFonts w:ascii="Arial Black" w:hAnsi="Arial Black" w:cs="Arial"/>
          <w:b/>
          <w:color w:val="0082AA"/>
          <w:sz w:val="28"/>
          <w:szCs w:val="28"/>
        </w:rPr>
      </w:pPr>
      <w:r w:rsidRPr="005879E1">
        <w:rPr>
          <w:rFonts w:cs="Arial"/>
          <w:bCs/>
        </w:rPr>
        <w:t>Support Budget Managers to monitor and manage their budget and expenditure</w:t>
      </w:r>
      <w:r w:rsidR="002F5D7C">
        <w:rPr>
          <w:rFonts w:cs="Arial"/>
          <w:bCs/>
        </w:rPr>
        <w:t>.</w:t>
      </w:r>
    </w:p>
    <w:p w14:paraId="5B469544" w14:textId="4B18702A" w:rsidR="005879E1" w:rsidRDefault="005879E1" w:rsidP="003C0096">
      <w:pPr>
        <w:widowControl w:val="0"/>
        <w:numPr>
          <w:ilvl w:val="0"/>
          <w:numId w:val="26"/>
        </w:numPr>
        <w:autoSpaceDE w:val="0"/>
        <w:autoSpaceDN w:val="0"/>
        <w:adjustRightInd w:val="0"/>
        <w:spacing w:before="120" w:after="240"/>
        <w:contextualSpacing/>
        <w:jc w:val="both"/>
        <w:rPr>
          <w:rFonts w:cs="Arial"/>
          <w:bCs/>
        </w:rPr>
      </w:pPr>
      <w:r w:rsidRPr="005879E1">
        <w:rPr>
          <w:rFonts w:cs="Arial"/>
          <w:bCs/>
        </w:rPr>
        <w:t>Challenge Budget Managers where overall travel and subsistence expenditure is materially over or underspending</w:t>
      </w:r>
      <w:r w:rsidR="002F5D7C">
        <w:rPr>
          <w:rFonts w:cs="Arial"/>
          <w:bCs/>
        </w:rPr>
        <w:t>.</w:t>
      </w:r>
    </w:p>
    <w:p w14:paraId="57F8C20C" w14:textId="77777777" w:rsidR="002F5D7C" w:rsidRPr="005879E1" w:rsidRDefault="002F5D7C" w:rsidP="003C0096">
      <w:pPr>
        <w:widowControl w:val="0"/>
        <w:autoSpaceDE w:val="0"/>
        <w:autoSpaceDN w:val="0"/>
        <w:adjustRightInd w:val="0"/>
        <w:spacing w:before="120" w:after="240"/>
        <w:ind w:left="720"/>
        <w:contextualSpacing/>
        <w:jc w:val="both"/>
        <w:rPr>
          <w:rFonts w:cs="Arial"/>
          <w:bCs/>
        </w:rPr>
      </w:pPr>
    </w:p>
    <w:p w14:paraId="3DD93F06" w14:textId="77777777" w:rsidR="005879E1" w:rsidRPr="002F5D7C" w:rsidRDefault="005879E1" w:rsidP="003C0096">
      <w:pPr>
        <w:pStyle w:val="Heading3"/>
        <w:jc w:val="both"/>
        <w:rPr>
          <w:color w:val="C00000"/>
          <w:szCs w:val="28"/>
        </w:rPr>
      </w:pPr>
      <w:hyperlink r:id="rId13" w:tgtFrame="_new" w:tooltip="View this document (eLibrary ref #52402)" w:history="1">
        <w:bookmarkStart w:id="13" w:name="_Toc221544672"/>
        <w:r w:rsidRPr="002F5D7C">
          <w:rPr>
            <w:color w:val="C00000"/>
            <w:szCs w:val="28"/>
          </w:rPr>
          <w:t>Monitoring</w:t>
        </w:r>
        <w:bookmarkEnd w:id="13"/>
      </w:hyperlink>
    </w:p>
    <w:p w14:paraId="5253A38B" w14:textId="77777777" w:rsidR="005879E1" w:rsidRPr="005879E1" w:rsidRDefault="005879E1" w:rsidP="003C0096">
      <w:pPr>
        <w:widowControl w:val="0"/>
        <w:autoSpaceDE w:val="0"/>
        <w:autoSpaceDN w:val="0"/>
        <w:adjustRightInd w:val="0"/>
        <w:spacing w:before="120" w:after="240"/>
        <w:jc w:val="both"/>
        <w:rPr>
          <w:rFonts w:cs="Arial"/>
          <w:bCs/>
        </w:rPr>
      </w:pPr>
      <w:r w:rsidRPr="005879E1">
        <w:rPr>
          <w:rFonts w:cs="Arial"/>
          <w:bCs/>
        </w:rPr>
        <w:t>The travel &amp; subsistence scheme and system for reimbursements are subject to regular reviews and exceptions reporting. This includes the review of employee’s compliance with the scheme and associated procedure.</w:t>
      </w:r>
    </w:p>
    <w:p w14:paraId="6DB5E795" w14:textId="77777777" w:rsidR="005879E1" w:rsidRPr="002F5D7C" w:rsidRDefault="005879E1" w:rsidP="003C0096">
      <w:pPr>
        <w:pStyle w:val="Heading3"/>
        <w:jc w:val="both"/>
      </w:pPr>
      <w:bookmarkStart w:id="14" w:name="_Toc221544673"/>
      <w:proofErr w:type="spellStart"/>
      <w:r w:rsidRPr="002F5D7C">
        <w:t>i</w:t>
      </w:r>
      <w:proofErr w:type="spellEnd"/>
      <w:r w:rsidRPr="002F5D7C">
        <w:t>-expenses</w:t>
      </w:r>
      <w:bookmarkEnd w:id="14"/>
    </w:p>
    <w:p w14:paraId="76822208" w14:textId="77777777" w:rsidR="005879E1" w:rsidRPr="005879E1" w:rsidRDefault="005879E1" w:rsidP="003C0096">
      <w:pPr>
        <w:jc w:val="both"/>
        <w:rPr>
          <w:rFonts w:cs="Arial"/>
        </w:rPr>
      </w:pPr>
      <w:r w:rsidRPr="005879E1">
        <w:rPr>
          <w:rFonts w:cs="Arial"/>
        </w:rPr>
        <w:t xml:space="preserve">Full guidance for </w:t>
      </w:r>
      <w:proofErr w:type="spellStart"/>
      <w:r w:rsidRPr="005879E1">
        <w:rPr>
          <w:rFonts w:cs="Arial"/>
        </w:rPr>
        <w:t>i</w:t>
      </w:r>
      <w:proofErr w:type="spellEnd"/>
      <w:r w:rsidRPr="005879E1">
        <w:rPr>
          <w:rFonts w:cs="Arial"/>
        </w:rPr>
        <w:t xml:space="preserve">-expenses users (employees and managers) is provided separately and can be found on the </w:t>
      </w:r>
      <w:hyperlink r:id="rId14" w:history="1">
        <w:r w:rsidRPr="002F5D7C">
          <w:rPr>
            <w:rFonts w:cs="Arial"/>
            <w:b/>
            <w:color w:val="C00000"/>
          </w:rPr>
          <w:t>‘</w:t>
        </w:r>
        <w:proofErr w:type="spellStart"/>
        <w:r w:rsidRPr="002F5D7C">
          <w:rPr>
            <w:rFonts w:cs="Arial"/>
            <w:b/>
            <w:color w:val="C00000"/>
          </w:rPr>
          <w:t>iTrent</w:t>
        </w:r>
        <w:proofErr w:type="spellEnd"/>
        <w:r w:rsidRPr="002F5D7C">
          <w:rPr>
            <w:rFonts w:cs="Arial"/>
            <w:b/>
            <w:color w:val="C00000"/>
          </w:rPr>
          <w:t>’ intranet pages</w:t>
        </w:r>
      </w:hyperlink>
      <w:r w:rsidRPr="002F5D7C">
        <w:rPr>
          <w:rFonts w:cs="Arial"/>
          <w:color w:val="C00000"/>
        </w:rPr>
        <w:t>.</w:t>
      </w:r>
    </w:p>
    <w:p w14:paraId="7960841D" w14:textId="77777777" w:rsidR="005879E1" w:rsidRPr="005879E1" w:rsidRDefault="005879E1" w:rsidP="003C0096">
      <w:pPr>
        <w:jc w:val="both"/>
        <w:rPr>
          <w:rFonts w:cs="Arial"/>
        </w:rPr>
      </w:pPr>
    </w:p>
    <w:p w14:paraId="06B94C71" w14:textId="77777777" w:rsidR="005879E1" w:rsidRDefault="005879E1" w:rsidP="003C0096">
      <w:pPr>
        <w:jc w:val="both"/>
        <w:rPr>
          <w:rFonts w:cs="Arial"/>
        </w:rPr>
      </w:pPr>
      <w:r w:rsidRPr="005879E1">
        <w:rPr>
          <w:rFonts w:cs="Arial"/>
        </w:rPr>
        <w:t xml:space="preserve">All references to </w:t>
      </w:r>
      <w:r w:rsidRPr="005879E1">
        <w:rPr>
          <w:rFonts w:cs="Arial"/>
          <w:b/>
          <w:u w:val="single"/>
        </w:rPr>
        <w:t>claim form</w:t>
      </w:r>
      <w:r w:rsidRPr="005879E1">
        <w:rPr>
          <w:rFonts w:cs="Arial"/>
        </w:rPr>
        <w:t xml:space="preserve"> in the scheme are considered to refer to the electronic claim form for those in scope of </w:t>
      </w:r>
      <w:proofErr w:type="spellStart"/>
      <w:r w:rsidRPr="005879E1">
        <w:rPr>
          <w:rFonts w:cs="Arial"/>
        </w:rPr>
        <w:t>i</w:t>
      </w:r>
      <w:proofErr w:type="spellEnd"/>
      <w:r w:rsidRPr="005879E1">
        <w:rPr>
          <w:rFonts w:cs="Arial"/>
        </w:rPr>
        <w:t xml:space="preserve">-expenses. </w:t>
      </w:r>
    </w:p>
    <w:p w14:paraId="7558E781" w14:textId="2997307A" w:rsidR="007674F2" w:rsidRDefault="007674F2" w:rsidP="003C0096">
      <w:pPr>
        <w:spacing w:line="240" w:lineRule="auto"/>
        <w:jc w:val="both"/>
        <w:rPr>
          <w:rFonts w:cs="Arial"/>
        </w:rPr>
      </w:pPr>
      <w:r>
        <w:rPr>
          <w:rFonts w:cs="Arial"/>
        </w:rPr>
        <w:br w:type="page"/>
      </w:r>
    </w:p>
    <w:p w14:paraId="68772512" w14:textId="735F5E7A" w:rsidR="005879E1" w:rsidRPr="003C0096" w:rsidRDefault="005879E1" w:rsidP="003C0096">
      <w:pPr>
        <w:pStyle w:val="Heading1"/>
        <w:jc w:val="both"/>
      </w:pPr>
      <w:hyperlink r:id="rId15" w:tgtFrame="_new" w:tooltip="View this document (eLibrary ref #52402)" w:history="1">
        <w:bookmarkStart w:id="15" w:name="_Toc495582815"/>
        <w:bookmarkStart w:id="16" w:name="_Toc9328214"/>
        <w:bookmarkStart w:id="17" w:name="_Toc221544674"/>
        <w:r w:rsidRPr="003C0096">
          <w:t>Mileage</w:t>
        </w:r>
        <w:bookmarkEnd w:id="15"/>
        <w:bookmarkEnd w:id="16"/>
        <w:bookmarkEnd w:id="17"/>
      </w:hyperlink>
    </w:p>
    <w:p w14:paraId="3DD60446" w14:textId="402CAACC" w:rsidR="005879E1" w:rsidRPr="0042452E" w:rsidRDefault="005879E1" w:rsidP="003C0096">
      <w:pPr>
        <w:pStyle w:val="Heading3"/>
        <w:jc w:val="both"/>
      </w:pPr>
      <w:bookmarkStart w:id="18" w:name="_Toc495582816"/>
      <w:bookmarkStart w:id="19" w:name="_Toc9328215"/>
      <w:bookmarkStart w:id="20" w:name="_Toc221544675"/>
      <w:r w:rsidRPr="0042452E">
        <w:t>A Summary of Considerations for Travellin</w:t>
      </w:r>
      <w:bookmarkEnd w:id="18"/>
      <w:bookmarkEnd w:id="19"/>
      <w:r w:rsidR="0042452E">
        <w:t>g</w:t>
      </w:r>
      <w:bookmarkEnd w:id="20"/>
    </w:p>
    <w:p w14:paraId="566EB803" w14:textId="77777777" w:rsidR="005879E1" w:rsidRPr="005879E1" w:rsidRDefault="005879E1" w:rsidP="003C0096">
      <w:pPr>
        <w:widowControl w:val="0"/>
        <w:autoSpaceDE w:val="0"/>
        <w:autoSpaceDN w:val="0"/>
        <w:adjustRightInd w:val="0"/>
        <w:spacing w:before="120" w:after="60"/>
        <w:jc w:val="both"/>
        <w:rPr>
          <w:rFonts w:cs="Arial"/>
          <w:bCs/>
        </w:rPr>
      </w:pPr>
      <w:proofErr w:type="gramStart"/>
      <w:r w:rsidRPr="005879E1">
        <w:rPr>
          <w:rFonts w:cs="Arial"/>
          <w:bCs/>
        </w:rPr>
        <w:t>In order to</w:t>
      </w:r>
      <w:proofErr w:type="gramEnd"/>
      <w:r w:rsidRPr="005879E1">
        <w:rPr>
          <w:rFonts w:cs="Arial"/>
          <w:bCs/>
        </w:rPr>
        <w:t xml:space="preserve"> assist employees in undertaking the most appropriate method of travel (if required at all), the following flow chart has been prepared:</w:t>
      </w:r>
    </w:p>
    <w:p w14:paraId="709628F9" w14:textId="65C33B9A" w:rsidR="005879E1" w:rsidRPr="005879E1" w:rsidRDefault="007674F2" w:rsidP="003C0096">
      <w:pPr>
        <w:widowControl w:val="0"/>
        <w:autoSpaceDE w:val="0"/>
        <w:autoSpaceDN w:val="0"/>
        <w:adjustRightInd w:val="0"/>
        <w:spacing w:before="120" w:after="60" w:line="240" w:lineRule="auto"/>
        <w:contextualSpacing/>
        <w:jc w:val="both"/>
        <w:rPr>
          <w:sz w:val="20"/>
        </w:rPr>
      </w:pPr>
      <w:r w:rsidRPr="005879E1">
        <w:rPr>
          <w:sz w:val="20"/>
        </w:rPr>
        <w:object w:dxaOrig="10543" w:dyaOrig="15079" w14:anchorId="5D826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64pt" o:ole="">
            <v:imagedata r:id="rId16" o:title=""/>
          </v:shape>
          <o:OLEObject Type="Embed" ProgID="Visio.Drawing.11" ShapeID="_x0000_i1025" DrawAspect="Content" ObjectID="_1832157479" r:id="rId17"/>
        </w:object>
      </w:r>
    </w:p>
    <w:p w14:paraId="2E94F377" w14:textId="77777777" w:rsidR="00F579AE" w:rsidRDefault="00F579AE" w:rsidP="003C0096">
      <w:pPr>
        <w:keepNext/>
        <w:jc w:val="both"/>
        <w:outlineLvl w:val="1"/>
        <w:rPr>
          <w:rFonts w:ascii="Arial Black" w:hAnsi="Arial Black" w:cs="Arial"/>
          <w:b/>
          <w:bCs/>
          <w:iCs/>
          <w:color w:val="C00000"/>
          <w:szCs w:val="28"/>
        </w:rPr>
      </w:pPr>
      <w:bookmarkStart w:id="21" w:name="_Toc495582817"/>
      <w:bookmarkStart w:id="22" w:name="_Toc9328216"/>
    </w:p>
    <w:p w14:paraId="3FA1D4FF" w14:textId="49EE4582" w:rsidR="005879E1" w:rsidRPr="0042452E" w:rsidRDefault="005879E1" w:rsidP="003C0096">
      <w:pPr>
        <w:pStyle w:val="Heading3"/>
        <w:jc w:val="both"/>
      </w:pPr>
      <w:bookmarkStart w:id="23" w:name="_Toc221544676"/>
      <w:r w:rsidRPr="0042452E">
        <w:t>Think before you travel</w:t>
      </w:r>
      <w:bookmarkEnd w:id="21"/>
      <w:bookmarkEnd w:id="22"/>
      <w:bookmarkEnd w:id="23"/>
    </w:p>
    <w:p w14:paraId="3E75027E" w14:textId="0DD275F7" w:rsidR="005879E1" w:rsidRPr="005879E1" w:rsidRDefault="005879E1" w:rsidP="003C0096">
      <w:pPr>
        <w:widowControl w:val="0"/>
        <w:autoSpaceDE w:val="0"/>
        <w:autoSpaceDN w:val="0"/>
        <w:adjustRightInd w:val="0"/>
        <w:spacing w:before="120" w:after="240"/>
        <w:jc w:val="both"/>
        <w:rPr>
          <w:rFonts w:cs="Arial"/>
          <w:bCs/>
        </w:rPr>
      </w:pPr>
      <w:r w:rsidRPr="005879E1">
        <w:rPr>
          <w:rFonts w:cs="Arial"/>
          <w:bCs/>
        </w:rPr>
        <w:t>All employees have the responsibility to ensure that the C</w:t>
      </w:r>
      <w:r w:rsidR="0042452E">
        <w:rPr>
          <w:rFonts w:cs="Arial"/>
          <w:bCs/>
        </w:rPr>
        <w:t>umbria Fire &amp; Rescue</w:t>
      </w:r>
      <w:r w:rsidRPr="005879E1">
        <w:rPr>
          <w:rFonts w:cs="Arial"/>
          <w:bCs/>
        </w:rPr>
        <w:t xml:space="preserve"> </w:t>
      </w:r>
      <w:r w:rsidR="00F579AE">
        <w:rPr>
          <w:rFonts w:cs="Arial"/>
          <w:bCs/>
        </w:rPr>
        <w:t xml:space="preserve">Service </w:t>
      </w:r>
      <w:r w:rsidRPr="005879E1">
        <w:rPr>
          <w:rFonts w:cs="Arial"/>
          <w:bCs/>
        </w:rPr>
        <w:t xml:space="preserve">reduces its carbon emissions and the costs related to travel. Before undertaking any journey, all employees should consider if there are alternative means (such as: video conferencing, email, telecommunications, e-learning etc.) rather than a face-to-face meeting which could be utilised.  </w:t>
      </w:r>
    </w:p>
    <w:p w14:paraId="29ED7D08" w14:textId="77777777" w:rsidR="005879E1" w:rsidRPr="0042452E" w:rsidRDefault="005879E1" w:rsidP="003C0096">
      <w:pPr>
        <w:pStyle w:val="Heading3"/>
        <w:jc w:val="both"/>
      </w:pPr>
      <w:bookmarkStart w:id="24" w:name="_Toc495582818"/>
      <w:bookmarkStart w:id="25" w:name="_Toc9328217"/>
      <w:bookmarkStart w:id="26" w:name="_Toc221544677"/>
      <w:r w:rsidRPr="0042452E">
        <w:t>Walking and Bicycles</w:t>
      </w:r>
      <w:bookmarkEnd w:id="24"/>
      <w:bookmarkEnd w:id="25"/>
      <w:bookmarkEnd w:id="26"/>
    </w:p>
    <w:p w14:paraId="16E26CE8"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Where practical to do so, employees should walk rather than use any other means of travelling.</w:t>
      </w:r>
    </w:p>
    <w:p w14:paraId="0778C153"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Where practical and cost effective, employees may undertake journeys using a bicycle providing that:</w:t>
      </w:r>
    </w:p>
    <w:p w14:paraId="3E9D33BE" w14:textId="77777777" w:rsidR="005879E1" w:rsidRPr="005879E1" w:rsidRDefault="005879E1" w:rsidP="003C0096">
      <w:pPr>
        <w:widowControl w:val="0"/>
        <w:numPr>
          <w:ilvl w:val="0"/>
          <w:numId w:val="24"/>
        </w:numPr>
        <w:autoSpaceDE w:val="0"/>
        <w:autoSpaceDN w:val="0"/>
        <w:adjustRightInd w:val="0"/>
        <w:spacing w:after="240"/>
        <w:contextualSpacing/>
        <w:jc w:val="both"/>
        <w:rPr>
          <w:rFonts w:cs="Arial"/>
          <w:bCs/>
        </w:rPr>
      </w:pPr>
      <w:r w:rsidRPr="005879E1">
        <w:rPr>
          <w:rFonts w:cs="Arial"/>
          <w:bCs/>
        </w:rPr>
        <w:t>The bicycle is fit for purpose (road worthy),</w:t>
      </w:r>
    </w:p>
    <w:p w14:paraId="2FD6C868" w14:textId="77777777" w:rsidR="005879E1" w:rsidRPr="005879E1" w:rsidRDefault="005879E1" w:rsidP="003C0096">
      <w:pPr>
        <w:widowControl w:val="0"/>
        <w:numPr>
          <w:ilvl w:val="0"/>
          <w:numId w:val="24"/>
        </w:numPr>
        <w:autoSpaceDE w:val="0"/>
        <w:autoSpaceDN w:val="0"/>
        <w:adjustRightInd w:val="0"/>
        <w:spacing w:after="240"/>
        <w:contextualSpacing/>
        <w:jc w:val="both"/>
        <w:rPr>
          <w:rFonts w:cs="Arial"/>
          <w:bCs/>
        </w:rPr>
      </w:pPr>
      <w:r w:rsidRPr="005879E1">
        <w:rPr>
          <w:rFonts w:cs="Arial"/>
          <w:bCs/>
        </w:rPr>
        <w:t>The employee has appropriate safety wear (such as high visibility clothing, helmet, etc.)</w:t>
      </w:r>
    </w:p>
    <w:p w14:paraId="5DD30317" w14:textId="77777777" w:rsidR="005879E1" w:rsidRDefault="005879E1" w:rsidP="003C0096">
      <w:pPr>
        <w:widowControl w:val="0"/>
        <w:numPr>
          <w:ilvl w:val="0"/>
          <w:numId w:val="24"/>
        </w:numPr>
        <w:autoSpaceDE w:val="0"/>
        <w:autoSpaceDN w:val="0"/>
        <w:adjustRightInd w:val="0"/>
        <w:spacing w:after="240"/>
        <w:contextualSpacing/>
        <w:jc w:val="both"/>
        <w:rPr>
          <w:rFonts w:cs="Arial"/>
          <w:bCs/>
        </w:rPr>
      </w:pPr>
      <w:r w:rsidRPr="005879E1">
        <w:rPr>
          <w:rFonts w:cs="Arial"/>
          <w:bCs/>
        </w:rPr>
        <w:t>The bicycle is appropriately insured.</w:t>
      </w:r>
    </w:p>
    <w:p w14:paraId="71138BC6" w14:textId="77777777" w:rsidR="0042452E" w:rsidRPr="005879E1" w:rsidRDefault="0042452E" w:rsidP="003C0096">
      <w:pPr>
        <w:widowControl w:val="0"/>
        <w:autoSpaceDE w:val="0"/>
        <w:autoSpaceDN w:val="0"/>
        <w:adjustRightInd w:val="0"/>
        <w:spacing w:after="240"/>
        <w:ind w:left="720"/>
        <w:contextualSpacing/>
        <w:jc w:val="both"/>
        <w:rPr>
          <w:rFonts w:cs="Arial"/>
          <w:bCs/>
        </w:rPr>
      </w:pPr>
    </w:p>
    <w:p w14:paraId="032A63DF" w14:textId="1BFCE0BF"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To protect the interests of the employee, </w:t>
      </w:r>
      <w:r w:rsidR="0042452E">
        <w:rPr>
          <w:rFonts w:cs="Arial"/>
          <w:bCs/>
        </w:rPr>
        <w:t xml:space="preserve">Cumbria Fire &amp; Rescue Service </w:t>
      </w:r>
      <w:r w:rsidRPr="005879E1">
        <w:rPr>
          <w:rFonts w:cs="Arial"/>
          <w:bCs/>
        </w:rPr>
        <w:t>recommends that the employee has cycle insurance which provides third-party liability cover with an indemnity limit of no less than £5 million.</w:t>
      </w:r>
    </w:p>
    <w:p w14:paraId="0C4625AD" w14:textId="47FA755B"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For journeys likely to take over an hour, it is unlikely that this would be the best use of </w:t>
      </w:r>
      <w:r w:rsidR="0042452E">
        <w:rPr>
          <w:rFonts w:cs="Arial"/>
          <w:bCs/>
        </w:rPr>
        <w:t>Cumbria Fire &amp; Rescue Service’s</w:t>
      </w:r>
      <w:r w:rsidRPr="005879E1">
        <w:rPr>
          <w:rFonts w:cs="Arial"/>
          <w:bCs/>
        </w:rPr>
        <w:t xml:space="preserve"> time.</w:t>
      </w:r>
    </w:p>
    <w:p w14:paraId="7A201226" w14:textId="6E751114" w:rsidR="005879E1" w:rsidRPr="005879E1" w:rsidRDefault="005879E1" w:rsidP="003C0096">
      <w:pPr>
        <w:jc w:val="both"/>
        <w:rPr>
          <w:rFonts w:cs="Arial"/>
        </w:rPr>
      </w:pPr>
      <w:r w:rsidRPr="005879E1">
        <w:rPr>
          <w:rFonts w:cs="Arial"/>
          <w:bCs/>
        </w:rPr>
        <w:t>Mileage undertaken by bicycle is reimbursed at the current bicycle rate. N</w:t>
      </w:r>
      <w:r w:rsidRPr="005879E1">
        <w:rPr>
          <w:rFonts w:cs="Arial"/>
        </w:rPr>
        <w:t>o reimbursement can be made for journeys undertaken using a bicycle that is still being hired under the Cycle to Work Scheme.</w:t>
      </w:r>
    </w:p>
    <w:p w14:paraId="3B652465" w14:textId="77777777" w:rsidR="005879E1" w:rsidRPr="005879E1" w:rsidRDefault="005879E1" w:rsidP="003C0096">
      <w:pPr>
        <w:jc w:val="both"/>
        <w:rPr>
          <w:rFonts w:cs="Arial"/>
        </w:rPr>
      </w:pPr>
    </w:p>
    <w:p w14:paraId="32321746" w14:textId="77777777" w:rsidR="005879E1" w:rsidRPr="0042452E" w:rsidRDefault="005879E1" w:rsidP="003C0096">
      <w:pPr>
        <w:pStyle w:val="Heading3"/>
        <w:jc w:val="both"/>
      </w:pPr>
      <w:bookmarkStart w:id="27" w:name="_Toc9328218"/>
      <w:bookmarkStart w:id="28" w:name="_Toc221544678"/>
      <w:r w:rsidRPr="0042452E">
        <w:t>Public Transport including bus and tube fares</w:t>
      </w:r>
      <w:bookmarkEnd w:id="27"/>
      <w:bookmarkEnd w:id="28"/>
    </w:p>
    <w:p w14:paraId="46B3B770" w14:textId="519F756E"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Where practical and economically viable for </w:t>
      </w:r>
      <w:r w:rsidR="0042452E">
        <w:rPr>
          <w:rFonts w:cs="Arial"/>
          <w:bCs/>
        </w:rPr>
        <w:t>Cumbria Fire &amp; Rescue Service</w:t>
      </w:r>
      <w:r w:rsidRPr="005879E1">
        <w:rPr>
          <w:rFonts w:cs="Arial"/>
          <w:bCs/>
        </w:rPr>
        <w:t>, employees should make journeys using public transport.</w:t>
      </w:r>
    </w:p>
    <w:p w14:paraId="779129D0" w14:textId="2EE70470"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Tickets should be obtained via </w:t>
      </w:r>
      <w:r w:rsidR="0042452E">
        <w:rPr>
          <w:rFonts w:cs="Arial"/>
          <w:bCs/>
        </w:rPr>
        <w:t>Cumbria Fire &amp; Rescue Service’s</w:t>
      </w:r>
      <w:r w:rsidRPr="005879E1">
        <w:rPr>
          <w:rFonts w:cs="Arial"/>
          <w:bCs/>
        </w:rPr>
        <w:t xml:space="preserve"> e-Procurement system in advance of the journey date. Fares relating to public transport, purchased outside of the e-procurement system, must be recorded on a Time and Expenses claim in MyHR and supported by a receipt / fare ticket showing the cost of the fare paid.</w:t>
      </w:r>
    </w:p>
    <w:p w14:paraId="16FE0082" w14:textId="77777777" w:rsidR="005879E1" w:rsidRPr="0042452E" w:rsidRDefault="005879E1" w:rsidP="003C0096">
      <w:pPr>
        <w:pStyle w:val="Heading3"/>
        <w:jc w:val="both"/>
        <w:rPr>
          <w:iCs/>
          <w:color w:val="C00000"/>
          <w:szCs w:val="28"/>
        </w:rPr>
      </w:pPr>
      <w:hyperlink r:id="rId18" w:tgtFrame="_new" w:tooltip="View this document (eLibrary ref #52402)" w:history="1">
        <w:bookmarkStart w:id="29" w:name="_Toc9328219"/>
        <w:bookmarkStart w:id="30" w:name="_Toc221544679"/>
        <w:r w:rsidRPr="0042452E">
          <w:rPr>
            <w:iCs/>
            <w:color w:val="C00000"/>
            <w:szCs w:val="28"/>
          </w:rPr>
          <w:t>Rail</w:t>
        </w:r>
      </w:hyperlink>
      <w:r w:rsidRPr="0042452E">
        <w:rPr>
          <w:iCs/>
          <w:color w:val="C00000"/>
          <w:szCs w:val="28"/>
        </w:rPr>
        <w:t xml:space="preserve"> Fares</w:t>
      </w:r>
      <w:bookmarkEnd w:id="29"/>
      <w:bookmarkEnd w:id="30"/>
    </w:p>
    <w:p w14:paraId="29663D17" w14:textId="25E74B89" w:rsidR="005879E1" w:rsidRPr="005879E1" w:rsidRDefault="005879E1" w:rsidP="003C0096">
      <w:pPr>
        <w:jc w:val="both"/>
        <w:rPr>
          <w:rFonts w:cs="Arial"/>
          <w:bCs/>
        </w:rPr>
      </w:pPr>
      <w:r w:rsidRPr="005879E1">
        <w:rPr>
          <w:rFonts w:cs="Arial"/>
          <w:bCs/>
        </w:rPr>
        <w:t xml:space="preserve">Rail travel should be purchased in advance using the e-procurement system. All rail journeys must be undertaken in Standard Class. </w:t>
      </w:r>
    </w:p>
    <w:p w14:paraId="5242683B" w14:textId="77777777" w:rsidR="005879E1" w:rsidRPr="005879E1" w:rsidRDefault="005879E1" w:rsidP="003C0096">
      <w:pPr>
        <w:jc w:val="both"/>
        <w:rPr>
          <w:rFonts w:cs="Arial"/>
        </w:rPr>
      </w:pPr>
    </w:p>
    <w:p w14:paraId="58A58735" w14:textId="77777777" w:rsidR="005879E1" w:rsidRPr="0042452E" w:rsidRDefault="005879E1" w:rsidP="003C0096">
      <w:pPr>
        <w:pStyle w:val="Heading3"/>
        <w:jc w:val="both"/>
      </w:pPr>
      <w:bookmarkStart w:id="31" w:name="_Toc495582819"/>
      <w:bookmarkStart w:id="32" w:name="_Toc9328220"/>
      <w:bookmarkStart w:id="33" w:name="_Toc221544680"/>
      <w:r w:rsidRPr="0042452E">
        <w:t>Lift Share</w:t>
      </w:r>
      <w:bookmarkEnd w:id="31"/>
      <w:bookmarkEnd w:id="32"/>
      <w:bookmarkEnd w:id="33"/>
    </w:p>
    <w:p w14:paraId="6140EC0C"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Where practical, employees travelling to the same destination (e.g. attending a meeting, training, etc.) should lift share.</w:t>
      </w:r>
    </w:p>
    <w:p w14:paraId="12AC6280"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lastRenderedPageBreak/>
        <w:t>Passenger allowances are reimbursed to the driver of the private car, at the current rate.</w:t>
      </w:r>
    </w:p>
    <w:p w14:paraId="7A4B8FAE" w14:textId="77777777" w:rsidR="005879E1" w:rsidRPr="00564BCA" w:rsidRDefault="005879E1" w:rsidP="003C0096">
      <w:pPr>
        <w:pStyle w:val="Heading3"/>
        <w:jc w:val="both"/>
      </w:pPr>
      <w:bookmarkStart w:id="34" w:name="_Toc9328221"/>
      <w:bookmarkStart w:id="35" w:name="_Toc495582823"/>
      <w:bookmarkStart w:id="36" w:name="_Toc221544681"/>
      <w:r w:rsidRPr="00564BCA">
        <w:t>Pool Cars</w:t>
      </w:r>
      <w:bookmarkEnd w:id="34"/>
      <w:bookmarkEnd w:id="36"/>
    </w:p>
    <w:p w14:paraId="3FD3F57B" w14:textId="77777777" w:rsidR="005879E1" w:rsidRPr="005879E1" w:rsidRDefault="005879E1" w:rsidP="003C0096">
      <w:pPr>
        <w:jc w:val="both"/>
        <w:rPr>
          <w:sz w:val="20"/>
        </w:rPr>
      </w:pPr>
    </w:p>
    <w:p w14:paraId="417D3F7C" w14:textId="46A11E3F" w:rsidR="005879E1" w:rsidRPr="005879E1" w:rsidRDefault="005879E1" w:rsidP="003C0096">
      <w:pPr>
        <w:jc w:val="both"/>
        <w:rPr>
          <w:rFonts w:cs="Arial"/>
          <w:iCs/>
        </w:rPr>
      </w:pPr>
      <w:r w:rsidRPr="005879E1">
        <w:rPr>
          <w:rFonts w:cs="Arial"/>
          <w:iCs/>
        </w:rPr>
        <w:t>Pool cars are preferred for journeys on C</w:t>
      </w:r>
      <w:r w:rsidR="0042452E">
        <w:rPr>
          <w:rFonts w:cs="Arial"/>
          <w:iCs/>
        </w:rPr>
        <w:t xml:space="preserve">umbria Fire &amp; Rescue </w:t>
      </w:r>
      <w:r w:rsidRPr="005879E1">
        <w:rPr>
          <w:rFonts w:cs="Arial"/>
          <w:iCs/>
        </w:rPr>
        <w:t xml:space="preserve">business rather than either private mileage or </w:t>
      </w:r>
      <w:hyperlink r:id="rId19" w:tooltip="http://www.intouch.ccc/counciltravel/hirecars.asp" w:history="1">
        <w:r w:rsidRPr="005879E1">
          <w:rPr>
            <w:rFonts w:cs="Arial"/>
            <w:iCs/>
          </w:rPr>
          <w:t>hire car</w:t>
        </w:r>
      </w:hyperlink>
      <w:r w:rsidRPr="005879E1">
        <w:rPr>
          <w:rFonts w:cs="Arial"/>
          <w:iCs/>
        </w:rPr>
        <w:t>, and are not at present intended to be taken out of County. These Pool Cars are not intended to replace vehicles used for operational activities. Electric pool cars are available for shorter journeys</w:t>
      </w:r>
      <w:r w:rsidR="0042452E">
        <w:rPr>
          <w:rFonts w:cs="Arial"/>
          <w:iCs/>
        </w:rPr>
        <w:t>.</w:t>
      </w:r>
    </w:p>
    <w:p w14:paraId="7CF93CAE" w14:textId="77777777" w:rsidR="005879E1" w:rsidRPr="005879E1" w:rsidRDefault="005879E1" w:rsidP="003C0096">
      <w:pPr>
        <w:keepNext/>
        <w:jc w:val="both"/>
        <w:outlineLvl w:val="1"/>
        <w:rPr>
          <w:rFonts w:cs="Arial"/>
          <w:b/>
          <w:bCs/>
          <w:iCs/>
          <w:color w:val="007EA9"/>
          <w:szCs w:val="28"/>
        </w:rPr>
      </w:pPr>
    </w:p>
    <w:p w14:paraId="0099C7BD" w14:textId="77777777" w:rsidR="005879E1" w:rsidRPr="00564BCA" w:rsidRDefault="005879E1" w:rsidP="003C0096">
      <w:pPr>
        <w:pStyle w:val="Heading3"/>
        <w:jc w:val="both"/>
      </w:pPr>
      <w:bookmarkStart w:id="37" w:name="_Toc9328222"/>
      <w:bookmarkStart w:id="38" w:name="_Toc221544682"/>
      <w:r w:rsidRPr="00564BCA">
        <w:t>Hire Cars</w:t>
      </w:r>
      <w:bookmarkEnd w:id="35"/>
      <w:bookmarkEnd w:id="37"/>
      <w:bookmarkEnd w:id="38"/>
    </w:p>
    <w:p w14:paraId="26906020" w14:textId="37A455E3" w:rsidR="005879E1" w:rsidRPr="005879E1" w:rsidRDefault="005879E1" w:rsidP="003C0096">
      <w:pPr>
        <w:jc w:val="both"/>
        <w:rPr>
          <w:rFonts w:cs="Arial"/>
          <w:iCs/>
        </w:rPr>
      </w:pPr>
      <w:r w:rsidRPr="005879E1">
        <w:rPr>
          <w:rFonts w:cs="Arial"/>
          <w:iCs/>
        </w:rPr>
        <w:t>Hire cars may be used for return journeys totalling over 100 miles in one day. Managers should ensure that the hire option has been considered before authorising any long journeys in private vehicles. Hire cars can be ordered via e-procurement.</w:t>
      </w:r>
      <w:r w:rsidR="0042452E">
        <w:rPr>
          <w:rFonts w:cs="Arial"/>
          <w:iCs/>
        </w:rPr>
        <w:t xml:space="preserve"> </w:t>
      </w:r>
      <w:r w:rsidRPr="005879E1">
        <w:rPr>
          <w:rFonts w:cs="Arial"/>
          <w:iCs/>
        </w:rPr>
        <w:t xml:space="preserve">Car hire is restricted to class </w:t>
      </w:r>
      <w:proofErr w:type="gramStart"/>
      <w:r w:rsidRPr="005879E1">
        <w:rPr>
          <w:rFonts w:cs="Arial"/>
          <w:iCs/>
        </w:rPr>
        <w:t>B,</w:t>
      </w:r>
      <w:proofErr w:type="gramEnd"/>
      <w:r w:rsidRPr="005879E1">
        <w:rPr>
          <w:rFonts w:cs="Arial"/>
          <w:iCs/>
        </w:rPr>
        <w:t xml:space="preserve"> however, other classes of car hire are available where there </w:t>
      </w:r>
      <w:proofErr w:type="gramStart"/>
      <w:r w:rsidRPr="005879E1">
        <w:rPr>
          <w:rFonts w:cs="Arial"/>
          <w:iCs/>
        </w:rPr>
        <w:t>is</w:t>
      </w:r>
      <w:proofErr w:type="gramEnd"/>
      <w:r w:rsidRPr="005879E1">
        <w:rPr>
          <w:rFonts w:cs="Arial"/>
          <w:iCs/>
        </w:rPr>
        <w:t xml:space="preserve"> an identified health and safety, licence or equality need.</w:t>
      </w:r>
    </w:p>
    <w:p w14:paraId="0BC46387" w14:textId="77777777" w:rsidR="005879E1" w:rsidRPr="005879E1" w:rsidRDefault="005879E1" w:rsidP="003C0096">
      <w:pPr>
        <w:jc w:val="both"/>
        <w:rPr>
          <w:rFonts w:cs="Arial"/>
          <w:iCs/>
        </w:rPr>
      </w:pPr>
    </w:p>
    <w:p w14:paraId="082ADDFE" w14:textId="77777777" w:rsidR="005879E1" w:rsidRPr="005879E1" w:rsidRDefault="005879E1" w:rsidP="003C0096">
      <w:pPr>
        <w:jc w:val="both"/>
        <w:rPr>
          <w:rFonts w:cs="Arial"/>
          <w:iCs/>
        </w:rPr>
      </w:pPr>
      <w:r w:rsidRPr="005879E1">
        <w:rPr>
          <w:rFonts w:cs="Arial"/>
          <w:iCs/>
        </w:rPr>
        <w:t>Hire cars may be used for journeys of less than 100 miles if there is an operational reason to do so.</w:t>
      </w:r>
    </w:p>
    <w:p w14:paraId="6F930DFC" w14:textId="77777777" w:rsidR="005879E1" w:rsidRPr="005879E1" w:rsidRDefault="005879E1" w:rsidP="003C0096">
      <w:pPr>
        <w:jc w:val="both"/>
        <w:rPr>
          <w:rFonts w:cs="Arial"/>
          <w:iCs/>
        </w:rPr>
      </w:pPr>
    </w:p>
    <w:p w14:paraId="778C6149" w14:textId="77777777" w:rsidR="005879E1" w:rsidRPr="005879E1" w:rsidRDefault="005879E1" w:rsidP="003C0096">
      <w:pPr>
        <w:widowControl w:val="0"/>
        <w:autoSpaceDE w:val="0"/>
        <w:autoSpaceDN w:val="0"/>
        <w:adjustRightInd w:val="0"/>
        <w:jc w:val="both"/>
        <w:rPr>
          <w:rFonts w:cs="Arial"/>
          <w:bCs/>
        </w:rPr>
      </w:pPr>
      <w:r w:rsidRPr="005879E1">
        <w:rPr>
          <w:rFonts w:cs="Arial"/>
          <w:bCs/>
        </w:rPr>
        <w:t xml:space="preserve">Hire cars can only be used for business purposes. </w:t>
      </w:r>
    </w:p>
    <w:p w14:paraId="5EB1F693" w14:textId="77777777" w:rsidR="005879E1" w:rsidRPr="005879E1" w:rsidRDefault="005879E1" w:rsidP="003C0096">
      <w:pPr>
        <w:ind w:left="567"/>
        <w:jc w:val="both"/>
        <w:rPr>
          <w:rFonts w:cs="Arial"/>
          <w:iCs/>
          <w:sz w:val="20"/>
        </w:rPr>
      </w:pPr>
    </w:p>
    <w:p w14:paraId="6C4D57BE" w14:textId="77777777" w:rsidR="005879E1" w:rsidRPr="0042452E" w:rsidRDefault="005879E1" w:rsidP="003C0096">
      <w:pPr>
        <w:pStyle w:val="Heading3"/>
        <w:jc w:val="both"/>
      </w:pPr>
      <w:bookmarkStart w:id="39" w:name="_Toc495582824"/>
      <w:bookmarkStart w:id="40" w:name="_Toc9328223"/>
      <w:bookmarkStart w:id="41" w:name="_Toc221544683"/>
      <w:r w:rsidRPr="0042452E">
        <w:t>Hire Car Equivalent</w:t>
      </w:r>
      <w:bookmarkEnd w:id="39"/>
      <w:bookmarkEnd w:id="40"/>
      <w:bookmarkEnd w:id="41"/>
    </w:p>
    <w:p w14:paraId="6E2BF4E7" w14:textId="2C3DBC61" w:rsidR="005879E1" w:rsidRPr="005879E1" w:rsidRDefault="005879E1" w:rsidP="003C0096">
      <w:pPr>
        <w:widowControl w:val="0"/>
        <w:autoSpaceDE w:val="0"/>
        <w:autoSpaceDN w:val="0"/>
        <w:adjustRightInd w:val="0"/>
        <w:jc w:val="both"/>
        <w:rPr>
          <w:rFonts w:cs="Arial"/>
          <w:bCs/>
        </w:rPr>
      </w:pPr>
      <w:r w:rsidRPr="005879E1">
        <w:rPr>
          <w:rFonts w:cs="Arial"/>
          <w:bCs/>
        </w:rPr>
        <w:t>For journeys undertaken that would be economically viable using a hire car but where the individual has opted to use a private vehicle, the individual will be reimbursed for any excess mileage over 100 miles in one day at the current hire car equivalent rate, less the notional home to work mileage.</w:t>
      </w:r>
    </w:p>
    <w:p w14:paraId="275F3CE1" w14:textId="77777777" w:rsidR="005879E1" w:rsidRPr="005879E1" w:rsidRDefault="005879E1" w:rsidP="003C0096">
      <w:pPr>
        <w:widowControl w:val="0"/>
        <w:autoSpaceDE w:val="0"/>
        <w:autoSpaceDN w:val="0"/>
        <w:adjustRightInd w:val="0"/>
        <w:jc w:val="both"/>
        <w:rPr>
          <w:rFonts w:cs="Arial"/>
          <w:bCs/>
        </w:rPr>
      </w:pPr>
    </w:p>
    <w:p w14:paraId="5C5345BD" w14:textId="0F585BE4" w:rsidR="005879E1" w:rsidRPr="0042452E" w:rsidRDefault="005879E1" w:rsidP="003C0096">
      <w:pPr>
        <w:pStyle w:val="Heading3"/>
        <w:jc w:val="both"/>
      </w:pPr>
      <w:bookmarkStart w:id="42" w:name="_Toc221544684"/>
      <w:r w:rsidRPr="0042452E">
        <w:t>Exceptions</w:t>
      </w:r>
      <w:bookmarkEnd w:id="42"/>
    </w:p>
    <w:p w14:paraId="01A739E8" w14:textId="5BDA8E8A" w:rsidR="005879E1" w:rsidRPr="005879E1" w:rsidRDefault="00564BCA" w:rsidP="003C0096">
      <w:pPr>
        <w:widowControl w:val="0"/>
        <w:autoSpaceDE w:val="0"/>
        <w:autoSpaceDN w:val="0"/>
        <w:adjustRightInd w:val="0"/>
        <w:jc w:val="both"/>
        <w:rPr>
          <w:rFonts w:cs="Arial"/>
          <w:bCs/>
        </w:rPr>
      </w:pPr>
      <w:r>
        <w:rPr>
          <w:rFonts w:cs="Arial"/>
          <w:bCs/>
        </w:rPr>
        <w:t>Cumbria Fire &amp; Rescue Service</w:t>
      </w:r>
      <w:r w:rsidR="005879E1" w:rsidRPr="005879E1">
        <w:rPr>
          <w:rFonts w:cs="Arial"/>
          <w:bCs/>
        </w:rPr>
        <w:t xml:space="preserve"> recognise that there are some specific circumstances when employees are unable to access a hire or pool car for a specific journey. These exceptions are listed </w:t>
      </w:r>
      <w:proofErr w:type="gramStart"/>
      <w:r w:rsidR="005879E1" w:rsidRPr="005879E1">
        <w:rPr>
          <w:rFonts w:cs="Arial"/>
          <w:bCs/>
        </w:rPr>
        <w:t>below</w:t>
      </w:r>
      <w:proofErr w:type="gramEnd"/>
      <w:r w:rsidR="005879E1" w:rsidRPr="005879E1">
        <w:rPr>
          <w:rFonts w:cs="Arial"/>
          <w:bCs/>
        </w:rPr>
        <w:t xml:space="preserve"> and it is the responsibility of the authorising manager to ensure that the journey falls within these exceptions.  </w:t>
      </w:r>
    </w:p>
    <w:p w14:paraId="07652F62" w14:textId="77777777" w:rsidR="005879E1" w:rsidRPr="005879E1" w:rsidRDefault="005879E1" w:rsidP="003C0096">
      <w:pPr>
        <w:widowControl w:val="0"/>
        <w:autoSpaceDE w:val="0"/>
        <w:autoSpaceDN w:val="0"/>
        <w:adjustRightInd w:val="0"/>
        <w:jc w:val="both"/>
        <w:rPr>
          <w:rFonts w:cs="Arial"/>
          <w:bCs/>
        </w:rPr>
      </w:pPr>
    </w:p>
    <w:p w14:paraId="4FD77B9F" w14:textId="77777777" w:rsidR="005879E1" w:rsidRPr="005879E1" w:rsidRDefault="005879E1" w:rsidP="003C0096">
      <w:pPr>
        <w:widowControl w:val="0"/>
        <w:numPr>
          <w:ilvl w:val="0"/>
          <w:numId w:val="23"/>
        </w:numPr>
        <w:autoSpaceDE w:val="0"/>
        <w:autoSpaceDN w:val="0"/>
        <w:adjustRightInd w:val="0"/>
        <w:contextualSpacing/>
        <w:jc w:val="both"/>
        <w:rPr>
          <w:rFonts w:cs="Arial"/>
          <w:bCs/>
        </w:rPr>
      </w:pPr>
      <w:r w:rsidRPr="005879E1">
        <w:rPr>
          <w:rFonts w:cs="Arial"/>
          <w:bCs/>
        </w:rPr>
        <w:t>Emergency travel out of normal office hours to carry out a statutory duty</w:t>
      </w:r>
    </w:p>
    <w:p w14:paraId="18AE70DF" w14:textId="77777777" w:rsidR="005879E1" w:rsidRPr="005879E1" w:rsidRDefault="005879E1" w:rsidP="003C0096">
      <w:pPr>
        <w:widowControl w:val="0"/>
        <w:numPr>
          <w:ilvl w:val="0"/>
          <w:numId w:val="23"/>
        </w:numPr>
        <w:autoSpaceDE w:val="0"/>
        <w:autoSpaceDN w:val="0"/>
        <w:adjustRightInd w:val="0"/>
        <w:contextualSpacing/>
        <w:jc w:val="both"/>
        <w:rPr>
          <w:rFonts w:cs="Arial"/>
          <w:bCs/>
        </w:rPr>
      </w:pPr>
      <w:r w:rsidRPr="005879E1">
        <w:rPr>
          <w:rFonts w:cs="Arial"/>
          <w:bCs/>
        </w:rPr>
        <w:t>Emergency travel out of normal office hours at a time of crisis</w:t>
      </w:r>
    </w:p>
    <w:p w14:paraId="772CDE98" w14:textId="77777777" w:rsidR="005879E1" w:rsidRPr="005879E1" w:rsidRDefault="005879E1" w:rsidP="003C0096">
      <w:pPr>
        <w:widowControl w:val="0"/>
        <w:numPr>
          <w:ilvl w:val="0"/>
          <w:numId w:val="23"/>
        </w:numPr>
        <w:autoSpaceDE w:val="0"/>
        <w:autoSpaceDN w:val="0"/>
        <w:adjustRightInd w:val="0"/>
        <w:contextualSpacing/>
        <w:jc w:val="both"/>
        <w:rPr>
          <w:rFonts w:cs="Arial"/>
          <w:bCs/>
        </w:rPr>
      </w:pPr>
      <w:r w:rsidRPr="005879E1">
        <w:rPr>
          <w:rFonts w:cs="Arial"/>
          <w:bCs/>
        </w:rPr>
        <w:t>Sensitive travel where it is not advisable to use a branded car</w:t>
      </w:r>
    </w:p>
    <w:p w14:paraId="0F646748" w14:textId="77777777" w:rsidR="005879E1" w:rsidRPr="005879E1" w:rsidRDefault="005879E1" w:rsidP="003C0096">
      <w:pPr>
        <w:widowControl w:val="0"/>
        <w:autoSpaceDE w:val="0"/>
        <w:autoSpaceDN w:val="0"/>
        <w:adjustRightInd w:val="0"/>
        <w:ind w:left="720"/>
        <w:jc w:val="both"/>
        <w:rPr>
          <w:rFonts w:cs="Arial"/>
          <w:bCs/>
        </w:rPr>
      </w:pPr>
    </w:p>
    <w:p w14:paraId="19DAE497" w14:textId="77777777" w:rsidR="005879E1" w:rsidRPr="005879E1" w:rsidRDefault="005879E1" w:rsidP="003C0096">
      <w:pPr>
        <w:widowControl w:val="0"/>
        <w:autoSpaceDE w:val="0"/>
        <w:autoSpaceDN w:val="0"/>
        <w:adjustRightInd w:val="0"/>
        <w:jc w:val="both"/>
        <w:rPr>
          <w:rFonts w:cs="Arial"/>
          <w:bCs/>
        </w:rPr>
      </w:pPr>
      <w:r w:rsidRPr="005879E1">
        <w:rPr>
          <w:rFonts w:cs="Arial"/>
          <w:bCs/>
        </w:rPr>
        <w:t xml:space="preserve">Any exemption would apply to the individual journey and not to all journeys that the employee or team makes. </w:t>
      </w:r>
    </w:p>
    <w:p w14:paraId="7D802781" w14:textId="77777777" w:rsidR="005879E1" w:rsidRPr="005879E1" w:rsidRDefault="005879E1" w:rsidP="003C0096">
      <w:pPr>
        <w:widowControl w:val="0"/>
        <w:autoSpaceDE w:val="0"/>
        <w:autoSpaceDN w:val="0"/>
        <w:adjustRightInd w:val="0"/>
        <w:jc w:val="both"/>
        <w:rPr>
          <w:rFonts w:cs="Arial"/>
          <w:bCs/>
        </w:rPr>
      </w:pPr>
    </w:p>
    <w:p w14:paraId="387877F9" w14:textId="77777777" w:rsidR="005879E1" w:rsidRPr="0042452E" w:rsidRDefault="005879E1" w:rsidP="003C0096">
      <w:pPr>
        <w:pStyle w:val="Heading3"/>
        <w:jc w:val="both"/>
      </w:pPr>
      <w:bookmarkStart w:id="43" w:name="_Toc495582825"/>
      <w:bookmarkStart w:id="44" w:name="_Toc9328224"/>
      <w:bookmarkStart w:id="45" w:name="_Toc221544685"/>
      <w:r w:rsidRPr="0042452E">
        <w:t>Private Vehicles (Local and Casual Car Users)</w:t>
      </w:r>
      <w:bookmarkEnd w:id="43"/>
      <w:bookmarkEnd w:id="44"/>
      <w:bookmarkEnd w:id="45"/>
    </w:p>
    <w:p w14:paraId="009F6BE5" w14:textId="484F8357" w:rsidR="005879E1" w:rsidRDefault="005879E1" w:rsidP="003C0096">
      <w:pPr>
        <w:widowControl w:val="0"/>
        <w:autoSpaceDE w:val="0"/>
        <w:autoSpaceDN w:val="0"/>
        <w:adjustRightInd w:val="0"/>
        <w:jc w:val="both"/>
        <w:rPr>
          <w:rFonts w:cs="Arial"/>
          <w:bCs/>
        </w:rPr>
      </w:pPr>
      <w:r w:rsidRPr="005879E1">
        <w:rPr>
          <w:rFonts w:cs="Arial"/>
          <w:bCs/>
        </w:rPr>
        <w:t xml:space="preserve">For journeys undertaken on behalf of </w:t>
      </w:r>
      <w:r w:rsidR="0042452E">
        <w:rPr>
          <w:rFonts w:cs="Arial"/>
          <w:bCs/>
        </w:rPr>
        <w:t>Cumbria Fire &amp; Rescue Service</w:t>
      </w:r>
      <w:r w:rsidRPr="005879E1">
        <w:rPr>
          <w:rFonts w:cs="Arial"/>
          <w:bCs/>
        </w:rPr>
        <w:t xml:space="preserve"> in a private vehicle, the individual must ensure that:</w:t>
      </w:r>
    </w:p>
    <w:p w14:paraId="008A8E0A" w14:textId="77777777" w:rsidR="0042452E" w:rsidRPr="005879E1" w:rsidRDefault="0042452E" w:rsidP="003C0096">
      <w:pPr>
        <w:widowControl w:val="0"/>
        <w:autoSpaceDE w:val="0"/>
        <w:autoSpaceDN w:val="0"/>
        <w:adjustRightInd w:val="0"/>
        <w:jc w:val="both"/>
        <w:rPr>
          <w:rFonts w:cs="Arial"/>
          <w:bCs/>
        </w:rPr>
      </w:pPr>
    </w:p>
    <w:p w14:paraId="7EFADAE6" w14:textId="77777777" w:rsidR="005879E1" w:rsidRPr="005879E1" w:rsidRDefault="005879E1" w:rsidP="003C0096">
      <w:pPr>
        <w:widowControl w:val="0"/>
        <w:numPr>
          <w:ilvl w:val="0"/>
          <w:numId w:val="23"/>
        </w:numPr>
        <w:autoSpaceDE w:val="0"/>
        <w:autoSpaceDN w:val="0"/>
        <w:adjustRightInd w:val="0"/>
        <w:spacing w:before="60" w:line="240" w:lineRule="auto"/>
        <w:contextualSpacing/>
        <w:jc w:val="both"/>
        <w:rPr>
          <w:rFonts w:cs="Arial"/>
          <w:bCs/>
        </w:rPr>
      </w:pPr>
      <w:r w:rsidRPr="005879E1">
        <w:rPr>
          <w:rFonts w:cs="Arial"/>
          <w:bCs/>
        </w:rPr>
        <w:lastRenderedPageBreak/>
        <w:t xml:space="preserve">They are legally entitled to drive the </w:t>
      </w:r>
      <w:proofErr w:type="gramStart"/>
      <w:r w:rsidRPr="005879E1">
        <w:rPr>
          <w:rFonts w:cs="Arial"/>
          <w:bCs/>
        </w:rPr>
        <w:t>vehicle;</w:t>
      </w:r>
      <w:proofErr w:type="gramEnd"/>
    </w:p>
    <w:p w14:paraId="78AC97EC" w14:textId="6043ED21" w:rsidR="005879E1" w:rsidRPr="005879E1" w:rsidRDefault="005879E1" w:rsidP="003C0096">
      <w:pPr>
        <w:widowControl w:val="0"/>
        <w:numPr>
          <w:ilvl w:val="0"/>
          <w:numId w:val="23"/>
        </w:numPr>
        <w:autoSpaceDE w:val="0"/>
        <w:autoSpaceDN w:val="0"/>
        <w:adjustRightInd w:val="0"/>
        <w:spacing w:before="60" w:line="240" w:lineRule="auto"/>
        <w:contextualSpacing/>
        <w:jc w:val="both"/>
        <w:rPr>
          <w:rFonts w:cs="Arial"/>
          <w:bCs/>
        </w:rPr>
      </w:pPr>
      <w:r w:rsidRPr="005879E1">
        <w:rPr>
          <w:rFonts w:cs="Arial"/>
          <w:bCs/>
        </w:rPr>
        <w:t xml:space="preserve">They have appropriate insurance that includes business use on behalf of Cumbria </w:t>
      </w:r>
      <w:r w:rsidR="0042452E">
        <w:rPr>
          <w:rFonts w:cs="Arial"/>
          <w:bCs/>
        </w:rPr>
        <w:t xml:space="preserve">Fire &amp; Resue </w:t>
      </w:r>
      <w:proofErr w:type="gramStart"/>
      <w:r w:rsidR="0042452E">
        <w:rPr>
          <w:rFonts w:cs="Arial"/>
          <w:bCs/>
        </w:rPr>
        <w:t>Service;</w:t>
      </w:r>
      <w:proofErr w:type="gramEnd"/>
    </w:p>
    <w:p w14:paraId="104D338C" w14:textId="77777777" w:rsidR="005879E1" w:rsidRDefault="005879E1" w:rsidP="003C0096">
      <w:pPr>
        <w:widowControl w:val="0"/>
        <w:numPr>
          <w:ilvl w:val="0"/>
          <w:numId w:val="23"/>
        </w:numPr>
        <w:autoSpaceDE w:val="0"/>
        <w:autoSpaceDN w:val="0"/>
        <w:adjustRightInd w:val="0"/>
        <w:spacing w:before="60" w:after="240" w:line="240" w:lineRule="auto"/>
        <w:contextualSpacing/>
        <w:jc w:val="both"/>
        <w:rPr>
          <w:rFonts w:cs="Arial"/>
          <w:bCs/>
        </w:rPr>
      </w:pPr>
      <w:r w:rsidRPr="005879E1">
        <w:rPr>
          <w:rFonts w:cs="Arial"/>
          <w:bCs/>
        </w:rPr>
        <w:t>The vehicle is road worthy.</w:t>
      </w:r>
    </w:p>
    <w:p w14:paraId="75EAF526" w14:textId="77777777" w:rsidR="0042452E" w:rsidRPr="005879E1" w:rsidRDefault="0042452E" w:rsidP="003C0096">
      <w:pPr>
        <w:widowControl w:val="0"/>
        <w:autoSpaceDE w:val="0"/>
        <w:autoSpaceDN w:val="0"/>
        <w:adjustRightInd w:val="0"/>
        <w:spacing w:before="60" w:after="240" w:line="240" w:lineRule="auto"/>
        <w:ind w:left="720"/>
        <w:contextualSpacing/>
        <w:jc w:val="both"/>
        <w:rPr>
          <w:rFonts w:cs="Arial"/>
          <w:bCs/>
        </w:rPr>
      </w:pPr>
    </w:p>
    <w:p w14:paraId="7CBF2A3E" w14:textId="77777777" w:rsidR="005879E1" w:rsidRPr="0042452E" w:rsidRDefault="005879E1" w:rsidP="003C0096">
      <w:pPr>
        <w:pStyle w:val="Heading3"/>
        <w:jc w:val="both"/>
      </w:pPr>
      <w:bookmarkStart w:id="46" w:name="_Toc495582826"/>
      <w:bookmarkStart w:id="47" w:name="_Toc9328225"/>
      <w:bookmarkStart w:id="48" w:name="_Toc221544686"/>
      <w:r w:rsidRPr="0042452E">
        <w:t>Travelling from Home (Notional Home-to-Work Deduction)</w:t>
      </w:r>
      <w:bookmarkEnd w:id="46"/>
      <w:bookmarkEnd w:id="47"/>
      <w:bookmarkEnd w:id="48"/>
    </w:p>
    <w:p w14:paraId="4CC4890E"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If it is practical to do so (such as at the beginning of the working day), employees should begin journeys from their home rather than their base. This would only be possible if the journey length is shorter by setting off from the individual’s home rather than their base. </w:t>
      </w:r>
    </w:p>
    <w:p w14:paraId="2ACAB3BB"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Employees should deduct the notional home-to-base miles that would have been incurred, had the individual travelled to their base, from the mileage being claimed for the journey.</w:t>
      </w:r>
    </w:p>
    <w:p w14:paraId="3D5DD803"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Wherever possible, the car’s milometer readings should be used to determine actual mileage, rather than estimated calculations.</w:t>
      </w:r>
    </w:p>
    <w:p w14:paraId="5434C514" w14:textId="77777777" w:rsidR="005879E1" w:rsidRPr="005879E1" w:rsidRDefault="005879E1" w:rsidP="003C0096">
      <w:pPr>
        <w:widowControl w:val="0"/>
        <w:autoSpaceDE w:val="0"/>
        <w:autoSpaceDN w:val="0"/>
        <w:adjustRightInd w:val="0"/>
        <w:spacing w:after="240"/>
        <w:jc w:val="both"/>
        <w:rPr>
          <w:rFonts w:cs="Arial"/>
          <w:bCs/>
          <w:i/>
        </w:rPr>
      </w:pPr>
      <w:r w:rsidRPr="005879E1">
        <w:rPr>
          <w:rFonts w:cs="Arial"/>
          <w:bCs/>
          <w:i/>
        </w:rPr>
        <w:t>Example: Return home to base mileage is 50 miles. Business mileage travelled is 80 miles. The travel claim is for the net difference of 30 miles.</w:t>
      </w:r>
    </w:p>
    <w:p w14:paraId="07796FE1" w14:textId="77777777" w:rsidR="005879E1" w:rsidRPr="0042452E" w:rsidRDefault="005879E1" w:rsidP="003C0096">
      <w:pPr>
        <w:pStyle w:val="Heading3"/>
        <w:jc w:val="both"/>
      </w:pPr>
      <w:bookmarkStart w:id="49" w:name="_Toc495582827"/>
      <w:bookmarkStart w:id="50" w:name="_Toc9328226"/>
      <w:bookmarkStart w:id="51" w:name="_Toc221544687"/>
      <w:r w:rsidRPr="0042452E">
        <w:t>Home-to-Work Mileage</w:t>
      </w:r>
      <w:bookmarkEnd w:id="49"/>
      <w:bookmarkEnd w:id="50"/>
      <w:bookmarkEnd w:id="51"/>
    </w:p>
    <w:p w14:paraId="58C5B585"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Employees are responsible for travelling to and from their base. Home-to-base miles can be claimed in exceptional circumstances, only where a journey is in addition to normal home to work travel, e.g. return to work outside of normal hours for emergency call out duties. All payments for such journeys are taxable at source.</w:t>
      </w:r>
    </w:p>
    <w:p w14:paraId="0CA685BE" w14:textId="2FD63D61" w:rsidR="005879E1" w:rsidRPr="0042452E" w:rsidRDefault="005879E1" w:rsidP="003C0096">
      <w:pPr>
        <w:pStyle w:val="Heading3"/>
        <w:jc w:val="both"/>
      </w:pPr>
      <w:bookmarkStart w:id="52" w:name="_Toc221544688"/>
      <w:r w:rsidRPr="0042452E">
        <w:t>Exemptions</w:t>
      </w:r>
      <w:bookmarkEnd w:id="52"/>
    </w:p>
    <w:p w14:paraId="6B659327" w14:textId="0EF8DCAF" w:rsidR="005879E1" w:rsidRPr="005879E1" w:rsidRDefault="005879E1" w:rsidP="003C0096">
      <w:pPr>
        <w:widowControl w:val="0"/>
        <w:autoSpaceDE w:val="0"/>
        <w:autoSpaceDN w:val="0"/>
        <w:adjustRightInd w:val="0"/>
        <w:jc w:val="both"/>
        <w:rPr>
          <w:rFonts w:cs="Arial"/>
          <w:bCs/>
        </w:rPr>
      </w:pPr>
      <w:r w:rsidRPr="005879E1">
        <w:rPr>
          <w:rFonts w:cs="Arial"/>
          <w:bCs/>
        </w:rPr>
        <w:t xml:space="preserve">Where there is a significant distance between an employee’s home and their work base, </w:t>
      </w:r>
      <w:r w:rsidR="00564BCA">
        <w:rPr>
          <w:rFonts w:cs="Arial"/>
          <w:bCs/>
        </w:rPr>
        <w:t>Cumbria Fire &amp; Rescue Service</w:t>
      </w:r>
      <w:r w:rsidRPr="005879E1">
        <w:rPr>
          <w:rFonts w:cs="Arial"/>
          <w:bCs/>
        </w:rPr>
        <w:t xml:space="preserve"> will consider allowing employees to claim mileage from their home to work base in specific circumstances/where certain criteria are met. </w:t>
      </w:r>
    </w:p>
    <w:p w14:paraId="32CB23CC" w14:textId="77777777" w:rsidR="005879E1" w:rsidRPr="005879E1" w:rsidRDefault="005879E1" w:rsidP="003C0096">
      <w:pPr>
        <w:widowControl w:val="0"/>
        <w:autoSpaceDE w:val="0"/>
        <w:autoSpaceDN w:val="0"/>
        <w:adjustRightInd w:val="0"/>
        <w:jc w:val="both"/>
        <w:rPr>
          <w:rFonts w:cs="Arial"/>
          <w:bCs/>
        </w:rPr>
      </w:pPr>
    </w:p>
    <w:p w14:paraId="362920DA" w14:textId="49309C2C" w:rsidR="005879E1" w:rsidRPr="005879E1" w:rsidRDefault="005879E1" w:rsidP="003C0096">
      <w:pPr>
        <w:widowControl w:val="0"/>
        <w:autoSpaceDE w:val="0"/>
        <w:autoSpaceDN w:val="0"/>
        <w:adjustRightInd w:val="0"/>
        <w:jc w:val="both"/>
        <w:rPr>
          <w:rFonts w:cs="Arial"/>
          <w:bCs/>
        </w:rPr>
      </w:pPr>
      <w:r w:rsidRPr="005879E1">
        <w:rPr>
          <w:rFonts w:cs="Arial"/>
          <w:bCs/>
        </w:rPr>
        <w:t>Any exemptions must be approved in writing by both the Assistant Director for the service area and the Senior Manager - People Management to ensure that such exemptions are reasonable and consistent across the C</w:t>
      </w:r>
      <w:r w:rsidR="00564BCA">
        <w:rPr>
          <w:rFonts w:cs="Arial"/>
          <w:bCs/>
        </w:rPr>
        <w:t>umbria Fire &amp; Rescue Service</w:t>
      </w:r>
      <w:r w:rsidRPr="005879E1">
        <w:rPr>
          <w:rFonts w:cs="Arial"/>
          <w:bCs/>
        </w:rPr>
        <w:t>. The employee’s line manager should also be advised of the exemption in order that travel claims are approved appropriately.</w:t>
      </w:r>
    </w:p>
    <w:p w14:paraId="62DE1992" w14:textId="77777777" w:rsidR="005879E1" w:rsidRPr="005879E1" w:rsidRDefault="005879E1" w:rsidP="003C0096">
      <w:pPr>
        <w:widowControl w:val="0"/>
        <w:autoSpaceDE w:val="0"/>
        <w:autoSpaceDN w:val="0"/>
        <w:adjustRightInd w:val="0"/>
        <w:jc w:val="both"/>
        <w:rPr>
          <w:rFonts w:cs="Arial"/>
          <w:bCs/>
        </w:rPr>
      </w:pPr>
    </w:p>
    <w:p w14:paraId="7D87CFBA" w14:textId="77777777" w:rsidR="005879E1" w:rsidRPr="005879E1" w:rsidRDefault="005879E1" w:rsidP="003C0096">
      <w:pPr>
        <w:widowControl w:val="0"/>
        <w:autoSpaceDE w:val="0"/>
        <w:autoSpaceDN w:val="0"/>
        <w:adjustRightInd w:val="0"/>
        <w:jc w:val="both"/>
        <w:rPr>
          <w:rFonts w:cs="Arial"/>
          <w:bCs/>
        </w:rPr>
      </w:pPr>
      <w:r w:rsidRPr="005879E1">
        <w:rPr>
          <w:rFonts w:cs="Arial"/>
          <w:bCs/>
        </w:rPr>
        <w:t>All payments for journeys from home to work base are taxable at source and VAT may not be reclaimed on these as the mileage is not for business purposes.”</w:t>
      </w:r>
    </w:p>
    <w:p w14:paraId="07147A7E" w14:textId="77777777" w:rsidR="003C0096" w:rsidRDefault="003C0096" w:rsidP="003C0096">
      <w:pPr>
        <w:keepNext/>
        <w:jc w:val="both"/>
        <w:outlineLvl w:val="1"/>
        <w:rPr>
          <w:rFonts w:ascii="Arial Black" w:hAnsi="Arial Black" w:cs="Arial"/>
          <w:b/>
          <w:bCs/>
          <w:iCs/>
          <w:color w:val="C00000"/>
          <w:szCs w:val="28"/>
        </w:rPr>
      </w:pPr>
      <w:bookmarkStart w:id="53" w:name="_Toc495582828"/>
      <w:bookmarkStart w:id="54" w:name="_Toc9328227"/>
    </w:p>
    <w:p w14:paraId="4B420DC1" w14:textId="3C11847D" w:rsidR="005879E1" w:rsidRPr="00564BCA" w:rsidRDefault="005879E1" w:rsidP="003C0096">
      <w:pPr>
        <w:pStyle w:val="Heading3"/>
        <w:jc w:val="both"/>
      </w:pPr>
      <w:bookmarkStart w:id="55" w:name="_Toc221544689"/>
      <w:r w:rsidRPr="00564BCA">
        <w:t>Taxis</w:t>
      </w:r>
      <w:bookmarkEnd w:id="53"/>
      <w:bookmarkEnd w:id="54"/>
      <w:bookmarkEnd w:id="55"/>
    </w:p>
    <w:p w14:paraId="40167297"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Taxis should only be used where there is a legitimate reason for doing so. Employees should first seek to use public transport. Receipts must accompany the Time and Expenses claim.</w:t>
      </w:r>
    </w:p>
    <w:p w14:paraId="3836DDA7" w14:textId="77777777" w:rsidR="005879E1" w:rsidRPr="00564BCA" w:rsidRDefault="005879E1" w:rsidP="003C0096">
      <w:pPr>
        <w:pStyle w:val="Heading3"/>
        <w:jc w:val="both"/>
      </w:pPr>
      <w:bookmarkStart w:id="56" w:name="_Toc495582829"/>
      <w:bookmarkStart w:id="57" w:name="_Toc9328228"/>
      <w:bookmarkStart w:id="58" w:name="_Toc221544690"/>
      <w:r w:rsidRPr="00564BCA">
        <w:t>Mileage Incurred for Training</w:t>
      </w:r>
      <w:bookmarkEnd w:id="56"/>
      <w:bookmarkEnd w:id="57"/>
      <w:bookmarkEnd w:id="58"/>
    </w:p>
    <w:p w14:paraId="2BE21E7E"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Employees may claim the mileage incurred, minus notional home-to- base mileage, when </w:t>
      </w:r>
      <w:r w:rsidRPr="005879E1">
        <w:rPr>
          <w:rFonts w:cs="Arial"/>
          <w:bCs/>
        </w:rPr>
        <w:lastRenderedPageBreak/>
        <w:t>attending training events. The mileage rate is the same as for business travel. The Time and Expenses claim should be used for any travel related to training.</w:t>
      </w:r>
    </w:p>
    <w:p w14:paraId="1CB8A4E9" w14:textId="77777777" w:rsidR="005879E1" w:rsidRPr="00564BCA" w:rsidRDefault="005879E1" w:rsidP="003C0096">
      <w:pPr>
        <w:pStyle w:val="Heading1"/>
        <w:jc w:val="both"/>
        <w:rPr>
          <w:sz w:val="40"/>
        </w:rPr>
      </w:pPr>
      <w:bookmarkStart w:id="59" w:name="_Toc495582830"/>
      <w:bookmarkStart w:id="60" w:name="_Toc9328229"/>
      <w:bookmarkStart w:id="61" w:name="_Toc221544691"/>
      <w:r w:rsidRPr="00564BCA">
        <w:t>Subsistence</w:t>
      </w:r>
      <w:bookmarkEnd w:id="59"/>
      <w:bookmarkEnd w:id="60"/>
      <w:bookmarkEnd w:id="61"/>
      <w:r w:rsidRPr="00564BCA">
        <w:t xml:space="preserve"> </w:t>
      </w:r>
    </w:p>
    <w:p w14:paraId="729B5004" w14:textId="77777777" w:rsidR="005879E1" w:rsidRPr="00564BCA" w:rsidRDefault="005879E1" w:rsidP="003C0096">
      <w:pPr>
        <w:pStyle w:val="Heading3"/>
        <w:jc w:val="both"/>
        <w:rPr>
          <w:w w:val="99"/>
          <w:lang w:eastAsia="en-US"/>
        </w:rPr>
      </w:pPr>
      <w:bookmarkStart w:id="62" w:name="_Toc495582831"/>
      <w:bookmarkStart w:id="63" w:name="_Toc9328230"/>
      <w:bookmarkStart w:id="64" w:name="_Toc221544692"/>
      <w:r w:rsidRPr="00564BCA">
        <w:t>General</w:t>
      </w:r>
      <w:bookmarkEnd w:id="62"/>
      <w:bookmarkEnd w:id="63"/>
      <w:bookmarkEnd w:id="64"/>
    </w:p>
    <w:p w14:paraId="4B598D55" w14:textId="3252EC03" w:rsidR="005879E1" w:rsidRPr="005879E1" w:rsidRDefault="00564BCA" w:rsidP="003C0096">
      <w:pPr>
        <w:widowControl w:val="0"/>
        <w:autoSpaceDE w:val="0"/>
        <w:autoSpaceDN w:val="0"/>
        <w:adjustRightInd w:val="0"/>
        <w:spacing w:after="240"/>
        <w:jc w:val="both"/>
        <w:rPr>
          <w:rFonts w:cs="Arial"/>
          <w:bCs/>
        </w:rPr>
      </w:pPr>
      <w:r>
        <w:rPr>
          <w:rFonts w:cs="Arial"/>
          <w:bCs/>
        </w:rPr>
        <w:t>Cumbria Fire &amp; Rescue Service</w:t>
      </w:r>
      <w:r w:rsidR="005879E1" w:rsidRPr="005879E1">
        <w:rPr>
          <w:rFonts w:cs="Arial"/>
          <w:bCs/>
        </w:rPr>
        <w:t xml:space="preserve"> will reimburse employees for additional expenditure incurred while undertaking business journeys on behalf of </w:t>
      </w:r>
      <w:r>
        <w:rPr>
          <w:rFonts w:cs="Arial"/>
          <w:bCs/>
        </w:rPr>
        <w:t>Cumbria Fire &amp; Rescue Service</w:t>
      </w:r>
      <w:r w:rsidR="005879E1" w:rsidRPr="005879E1">
        <w:rPr>
          <w:rFonts w:cs="Arial"/>
          <w:bCs/>
        </w:rPr>
        <w:t>.</w:t>
      </w:r>
    </w:p>
    <w:p w14:paraId="458FD4AA"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Subsistence claims relating to business travel (car parking, bus fare, meals etc.) should be claimed via the Time and Expenses claim in MyHR.</w:t>
      </w:r>
    </w:p>
    <w:p w14:paraId="39DE4EFB"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Employees cannot claim reimbursement for parking at their normal office base. When travelling to another location, parking charges will be reimbursed, against receipts. </w:t>
      </w:r>
    </w:p>
    <w:p w14:paraId="2088C921" w14:textId="335495CC" w:rsidR="005879E1" w:rsidRPr="005879E1" w:rsidRDefault="005879E1" w:rsidP="003C0096">
      <w:pPr>
        <w:widowControl w:val="0"/>
        <w:autoSpaceDE w:val="0"/>
        <w:autoSpaceDN w:val="0"/>
        <w:adjustRightInd w:val="0"/>
        <w:spacing w:after="240"/>
        <w:jc w:val="both"/>
        <w:rPr>
          <w:rFonts w:cs="Arial"/>
          <w:bCs/>
        </w:rPr>
      </w:pPr>
      <w:r w:rsidRPr="005879E1">
        <w:rPr>
          <w:rFonts w:cs="Arial"/>
          <w:bCs/>
        </w:rPr>
        <w:t>Employees are expected to drive and park responsibly.</w:t>
      </w:r>
      <w:r w:rsidR="00564BCA">
        <w:rPr>
          <w:rFonts w:cs="Arial"/>
          <w:bCs/>
        </w:rPr>
        <w:t xml:space="preserve"> </w:t>
      </w:r>
      <w:r w:rsidRPr="005879E1">
        <w:rPr>
          <w:rFonts w:cs="Arial"/>
          <w:bCs/>
        </w:rPr>
        <w:t xml:space="preserve">They must adhere to the Highway Code, observe speed limits, park vehicles appropriately and observe Health and Safety Guidelines on the use of mobile phones. </w:t>
      </w:r>
    </w:p>
    <w:p w14:paraId="3A98B794"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Fixed penalty notices, motoring and parking fines are the responsibility of the individual. </w:t>
      </w:r>
    </w:p>
    <w:p w14:paraId="0FC77246" w14:textId="77777777" w:rsidR="005879E1" w:rsidRPr="00564BCA" w:rsidRDefault="005879E1" w:rsidP="003C0096">
      <w:pPr>
        <w:pStyle w:val="Heading3"/>
        <w:jc w:val="both"/>
      </w:pPr>
      <w:bookmarkStart w:id="65" w:name="_Toc495582832"/>
      <w:bookmarkStart w:id="66" w:name="_Toc9328231"/>
      <w:bookmarkStart w:id="67" w:name="_Toc221544693"/>
      <w:r w:rsidRPr="00564BCA">
        <w:t>Accommodation</w:t>
      </w:r>
      <w:bookmarkEnd w:id="65"/>
      <w:bookmarkEnd w:id="66"/>
      <w:bookmarkEnd w:id="67"/>
    </w:p>
    <w:p w14:paraId="7177A22C" w14:textId="5261B192" w:rsidR="005879E1" w:rsidRPr="005879E1" w:rsidRDefault="005879E1" w:rsidP="003C0096">
      <w:pPr>
        <w:widowControl w:val="0"/>
        <w:autoSpaceDE w:val="0"/>
        <w:autoSpaceDN w:val="0"/>
        <w:adjustRightInd w:val="0"/>
        <w:spacing w:after="240"/>
        <w:jc w:val="both"/>
        <w:rPr>
          <w:rFonts w:eastAsia="Arial Unicode MS" w:cs="Arial"/>
          <w:bCs/>
        </w:rPr>
      </w:pPr>
      <w:r w:rsidRPr="005879E1">
        <w:rPr>
          <w:rFonts w:eastAsia="Arial Unicode MS" w:cs="Arial"/>
          <w:bCs/>
        </w:rPr>
        <w:t>Where employees are required to visit sites, in Cumbria, away from their base they would normally return home before the end of the working day. The flexitime span time extends to 22.00. If employees can get home by this time, reimbursement for overnight accommodation is not normally made, unless agreed in advance by their manager.</w:t>
      </w:r>
    </w:p>
    <w:p w14:paraId="15955B69" w14:textId="77777777" w:rsidR="005879E1" w:rsidRPr="005879E1" w:rsidRDefault="005879E1" w:rsidP="003C0096">
      <w:pPr>
        <w:widowControl w:val="0"/>
        <w:autoSpaceDE w:val="0"/>
        <w:autoSpaceDN w:val="0"/>
        <w:adjustRightInd w:val="0"/>
        <w:spacing w:after="240"/>
        <w:jc w:val="both"/>
        <w:rPr>
          <w:rFonts w:eastAsia="Arial Unicode MS" w:cs="Arial"/>
          <w:bCs/>
        </w:rPr>
      </w:pPr>
      <w:r w:rsidRPr="005879E1">
        <w:rPr>
          <w:rFonts w:eastAsia="Arial Unicode MS" w:cs="Arial"/>
          <w:bCs/>
        </w:rPr>
        <w:t xml:space="preserve">However, on occasion an individual might be required to stay at a location overnight e.g. residential training </w:t>
      </w:r>
      <w:proofErr w:type="gramStart"/>
      <w:r w:rsidRPr="005879E1">
        <w:rPr>
          <w:rFonts w:eastAsia="Arial Unicode MS" w:cs="Arial"/>
          <w:bCs/>
        </w:rPr>
        <w:t>courses</w:t>
      </w:r>
      <w:proofErr w:type="gramEnd"/>
      <w:r w:rsidRPr="005879E1">
        <w:rPr>
          <w:rFonts w:eastAsia="Arial Unicode MS" w:cs="Arial"/>
          <w:bCs/>
        </w:rPr>
        <w:t xml:space="preserve">. </w:t>
      </w:r>
    </w:p>
    <w:p w14:paraId="1DE09480" w14:textId="77777777" w:rsidR="005879E1" w:rsidRPr="005879E1" w:rsidRDefault="005879E1" w:rsidP="003C0096">
      <w:pPr>
        <w:widowControl w:val="0"/>
        <w:autoSpaceDE w:val="0"/>
        <w:autoSpaceDN w:val="0"/>
        <w:adjustRightInd w:val="0"/>
        <w:spacing w:after="240"/>
        <w:jc w:val="both"/>
        <w:rPr>
          <w:rFonts w:eastAsia="Arial Unicode MS" w:cs="Arial"/>
          <w:bCs/>
        </w:rPr>
      </w:pPr>
      <w:r w:rsidRPr="005879E1">
        <w:rPr>
          <w:rFonts w:eastAsia="Arial Unicode MS" w:cs="Arial"/>
          <w:bCs/>
        </w:rPr>
        <w:t>Where overnight accommodation is offered as part of the event (residential costs) and is arranged by the organiser, employees should ensure that this is the most economical option compared to a combination of non-residential event costs and accommodation booked at another hotel via the e-Procurement system.</w:t>
      </w:r>
    </w:p>
    <w:p w14:paraId="4BADC5AC" w14:textId="70FAF014" w:rsidR="005879E1" w:rsidRPr="005879E1" w:rsidRDefault="005879E1" w:rsidP="003C0096">
      <w:pPr>
        <w:widowControl w:val="0"/>
        <w:autoSpaceDE w:val="0"/>
        <w:autoSpaceDN w:val="0"/>
        <w:adjustRightInd w:val="0"/>
        <w:spacing w:after="240"/>
        <w:jc w:val="both"/>
        <w:rPr>
          <w:rFonts w:eastAsia="Arial Unicode MS" w:cs="Arial"/>
          <w:bCs/>
        </w:rPr>
      </w:pPr>
      <w:r w:rsidRPr="005879E1">
        <w:rPr>
          <w:rFonts w:eastAsia="Arial Unicode MS" w:cs="Arial"/>
          <w:bCs/>
        </w:rPr>
        <w:t xml:space="preserve">All accommodation should be booked via the e-Procurement system well in advance of being required. The cost will be met by </w:t>
      </w:r>
      <w:r w:rsidR="00564BCA">
        <w:rPr>
          <w:rFonts w:eastAsia="Arial Unicode MS" w:cs="Arial"/>
          <w:bCs/>
        </w:rPr>
        <w:t>Cumbria Fire &amp; Rescue Service</w:t>
      </w:r>
      <w:r w:rsidRPr="005879E1">
        <w:rPr>
          <w:rFonts w:eastAsia="Arial Unicode MS" w:cs="Arial"/>
          <w:bCs/>
        </w:rPr>
        <w:t>, and subject to the thresholds set for subsistence.</w:t>
      </w:r>
    </w:p>
    <w:p w14:paraId="648522C9" w14:textId="780D6592" w:rsidR="005879E1" w:rsidRPr="005879E1" w:rsidRDefault="00564BCA" w:rsidP="003C0096">
      <w:pPr>
        <w:widowControl w:val="0"/>
        <w:autoSpaceDE w:val="0"/>
        <w:autoSpaceDN w:val="0"/>
        <w:adjustRightInd w:val="0"/>
        <w:spacing w:after="240"/>
        <w:jc w:val="both"/>
        <w:rPr>
          <w:rFonts w:eastAsia="Arial Unicode MS" w:cs="Arial"/>
          <w:bCs/>
        </w:rPr>
      </w:pPr>
      <w:r>
        <w:rPr>
          <w:rFonts w:eastAsia="Arial Unicode MS" w:cs="Arial"/>
          <w:bCs/>
        </w:rPr>
        <w:t xml:space="preserve">Cumbria Fire &amp; Rescue Service </w:t>
      </w:r>
      <w:r w:rsidR="005879E1" w:rsidRPr="005879E1">
        <w:rPr>
          <w:rFonts w:eastAsia="Arial Unicode MS" w:cs="Arial"/>
          <w:bCs/>
        </w:rPr>
        <w:t>will not incur accommodation costs for employees who are not carrying out business on behalf of</w:t>
      </w:r>
      <w:r>
        <w:rPr>
          <w:rFonts w:eastAsia="Arial Unicode MS" w:cs="Arial"/>
          <w:bCs/>
        </w:rPr>
        <w:t xml:space="preserve"> Cumbria Fire &amp; Rescue Service</w:t>
      </w:r>
      <w:r w:rsidR="005879E1" w:rsidRPr="005879E1">
        <w:rPr>
          <w:rFonts w:eastAsia="Arial Unicode MS" w:cs="Arial"/>
          <w:bCs/>
        </w:rPr>
        <w:t xml:space="preserve"> (such as spouses, partners, family, friends, etc.).</w:t>
      </w:r>
    </w:p>
    <w:p w14:paraId="629467E9" w14:textId="5B6C5F49" w:rsidR="005879E1" w:rsidRPr="005879E1" w:rsidRDefault="00564BCA" w:rsidP="003C0096">
      <w:pPr>
        <w:widowControl w:val="0"/>
        <w:autoSpaceDE w:val="0"/>
        <w:autoSpaceDN w:val="0"/>
        <w:adjustRightInd w:val="0"/>
        <w:spacing w:after="240"/>
        <w:jc w:val="both"/>
        <w:rPr>
          <w:rFonts w:cs="Arial"/>
          <w:bCs/>
        </w:rPr>
      </w:pPr>
      <w:r>
        <w:rPr>
          <w:rFonts w:cs="Arial"/>
          <w:bCs/>
        </w:rPr>
        <w:t xml:space="preserve">Cumbria Fire &amp; Rescue Service </w:t>
      </w:r>
      <w:r w:rsidR="005879E1" w:rsidRPr="005879E1">
        <w:rPr>
          <w:rFonts w:cs="Arial"/>
          <w:bCs/>
        </w:rPr>
        <w:t>will not reimburse employees for accommodation related expenses such as newspapers, telephone calls; pay to watch TV and mini-bar charges.</w:t>
      </w:r>
    </w:p>
    <w:p w14:paraId="72634F40" w14:textId="77777777" w:rsidR="005879E1" w:rsidRPr="00564BCA" w:rsidRDefault="005879E1" w:rsidP="003C0096">
      <w:pPr>
        <w:pStyle w:val="Heading3"/>
        <w:jc w:val="both"/>
      </w:pPr>
      <w:bookmarkStart w:id="68" w:name="_Toc495582833"/>
      <w:bookmarkStart w:id="69" w:name="_Toc9328232"/>
      <w:bookmarkStart w:id="70" w:name="_Toc221544694"/>
      <w:r w:rsidRPr="00564BCA">
        <w:lastRenderedPageBreak/>
        <w:t>Meals, Refreshments and Telephone</w:t>
      </w:r>
      <w:bookmarkEnd w:id="68"/>
      <w:bookmarkEnd w:id="69"/>
      <w:bookmarkEnd w:id="70"/>
    </w:p>
    <w:p w14:paraId="66E442E2" w14:textId="77777777" w:rsidR="005879E1" w:rsidRPr="005879E1" w:rsidRDefault="005879E1" w:rsidP="003C0096">
      <w:pPr>
        <w:widowControl w:val="0"/>
        <w:autoSpaceDE w:val="0"/>
        <w:autoSpaceDN w:val="0"/>
        <w:adjustRightInd w:val="0"/>
        <w:spacing w:after="240"/>
        <w:jc w:val="both"/>
        <w:rPr>
          <w:rFonts w:eastAsia="Arial Unicode MS" w:cs="Arial"/>
          <w:bCs/>
        </w:rPr>
      </w:pPr>
      <w:r w:rsidRPr="005879E1">
        <w:rPr>
          <w:rFonts w:eastAsia="Arial Unicode MS" w:cs="Arial"/>
          <w:bCs/>
        </w:rPr>
        <w:t>Employees are expected, in normal circumstances, to provide and pay for their own meals and refreshments. Reimbursement will only be made in exceptional circumstances e.g. if an individual is unexpectedly delayed, and receipts must be provided.</w:t>
      </w:r>
    </w:p>
    <w:p w14:paraId="55450E06" w14:textId="69A458EE" w:rsidR="00564BCA" w:rsidRPr="005879E1" w:rsidRDefault="005879E1" w:rsidP="003C0096">
      <w:pPr>
        <w:widowControl w:val="0"/>
        <w:autoSpaceDE w:val="0"/>
        <w:autoSpaceDN w:val="0"/>
        <w:adjustRightInd w:val="0"/>
        <w:spacing w:before="240" w:after="60"/>
        <w:jc w:val="both"/>
        <w:rPr>
          <w:rFonts w:eastAsia="Arial Unicode MS" w:cs="Arial"/>
          <w:bCs/>
        </w:rPr>
      </w:pPr>
      <w:r w:rsidRPr="005879E1">
        <w:rPr>
          <w:rFonts w:eastAsia="Arial Unicode MS" w:cs="Arial"/>
          <w:bCs/>
        </w:rPr>
        <w:t xml:space="preserve">Normal procurement procedures should be followed for group working lunches or meals. Reimbursement cannot be claimed via a Time and Expenses claim. </w:t>
      </w:r>
    </w:p>
    <w:p w14:paraId="78D49EBC" w14:textId="77777777" w:rsidR="005879E1" w:rsidRPr="00564BCA" w:rsidRDefault="005879E1" w:rsidP="003C0096">
      <w:pPr>
        <w:pStyle w:val="Heading3"/>
        <w:jc w:val="both"/>
      </w:pPr>
      <w:bookmarkStart w:id="71" w:name="_Toc221544695"/>
      <w:r w:rsidRPr="00564BCA">
        <w:t>Gratuity Payments (Tips)</w:t>
      </w:r>
      <w:bookmarkEnd w:id="71"/>
    </w:p>
    <w:p w14:paraId="0FDA7F2C" w14:textId="65037557"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An individual wishing to make a gratuity payment (tip) as part of a meal or accommodation payment must ensure that this is not charged to </w:t>
      </w:r>
      <w:r w:rsidR="00564BCA">
        <w:rPr>
          <w:rFonts w:cs="Arial"/>
          <w:bCs/>
        </w:rPr>
        <w:t>Cumbria Fire &amp; Rescue Service</w:t>
      </w:r>
      <w:r w:rsidRPr="005879E1">
        <w:rPr>
          <w:rFonts w:cs="Arial"/>
          <w:bCs/>
        </w:rPr>
        <w:t xml:space="preserve">. </w:t>
      </w:r>
    </w:p>
    <w:p w14:paraId="4C4D6B9D" w14:textId="77777777" w:rsidR="005879E1" w:rsidRPr="00564BCA" w:rsidRDefault="005879E1" w:rsidP="003C0096">
      <w:pPr>
        <w:pStyle w:val="Heading3"/>
        <w:jc w:val="both"/>
      </w:pPr>
      <w:bookmarkStart w:id="72" w:name="_Toc495582723"/>
      <w:bookmarkStart w:id="73" w:name="_Toc495582834"/>
      <w:bookmarkStart w:id="74" w:name="_Toc495583454"/>
      <w:bookmarkStart w:id="75" w:name="_Toc221544696"/>
      <w:r w:rsidRPr="00564BCA">
        <w:t>Alcohol</w:t>
      </w:r>
      <w:bookmarkEnd w:id="72"/>
      <w:bookmarkEnd w:id="73"/>
      <w:bookmarkEnd w:id="74"/>
      <w:bookmarkEnd w:id="75"/>
    </w:p>
    <w:p w14:paraId="51263B74"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rPr>
        <w:t>Consumption of alcohol in the workplace is strictly prohibited. Reimbursement will not be made for the purchases of alcoholic beverages.</w:t>
      </w:r>
    </w:p>
    <w:p w14:paraId="42C3ADAD" w14:textId="77777777" w:rsidR="005879E1" w:rsidRPr="00564BCA" w:rsidRDefault="005879E1" w:rsidP="003C0096">
      <w:pPr>
        <w:pStyle w:val="Heading3"/>
        <w:jc w:val="both"/>
      </w:pPr>
      <w:bookmarkStart w:id="76" w:name="_Toc221544697"/>
      <w:r w:rsidRPr="00564BCA">
        <w:t>Telephone Rental and Calls</w:t>
      </w:r>
      <w:bookmarkEnd w:id="76"/>
    </w:p>
    <w:p w14:paraId="67EAAC33" w14:textId="77777777" w:rsidR="005879E1" w:rsidRPr="005879E1" w:rsidRDefault="005879E1" w:rsidP="003C0096">
      <w:pPr>
        <w:widowControl w:val="0"/>
        <w:autoSpaceDE w:val="0"/>
        <w:autoSpaceDN w:val="0"/>
        <w:adjustRightInd w:val="0"/>
        <w:spacing w:after="240"/>
        <w:jc w:val="both"/>
        <w:rPr>
          <w:rFonts w:cs="Arial"/>
        </w:rPr>
      </w:pPr>
      <w:r w:rsidRPr="005879E1">
        <w:rPr>
          <w:rFonts w:cs="Arial"/>
        </w:rPr>
        <w:t xml:space="preserve">Reimbursement cannot be claimed for telephone line rental or telephone calls. </w:t>
      </w:r>
    </w:p>
    <w:p w14:paraId="30DCFF03" w14:textId="77777777" w:rsidR="005879E1" w:rsidRPr="00564BCA" w:rsidRDefault="005879E1" w:rsidP="003C0096">
      <w:pPr>
        <w:pStyle w:val="Heading3"/>
        <w:jc w:val="both"/>
      </w:pPr>
      <w:bookmarkStart w:id="77" w:name="_Receipts"/>
      <w:bookmarkStart w:id="78" w:name="_Toc495582835"/>
      <w:bookmarkStart w:id="79" w:name="_Toc9328233"/>
      <w:bookmarkStart w:id="80" w:name="_Toc221544698"/>
      <w:bookmarkEnd w:id="77"/>
      <w:r w:rsidRPr="00564BCA">
        <w:t>Receipts</w:t>
      </w:r>
      <w:bookmarkEnd w:id="78"/>
      <w:bookmarkEnd w:id="79"/>
      <w:bookmarkEnd w:id="80"/>
    </w:p>
    <w:p w14:paraId="292FF1CE" w14:textId="77777777" w:rsidR="005879E1" w:rsidRPr="005879E1" w:rsidRDefault="005879E1" w:rsidP="003C0096">
      <w:pPr>
        <w:widowControl w:val="0"/>
        <w:autoSpaceDE w:val="0"/>
        <w:autoSpaceDN w:val="0"/>
        <w:adjustRightInd w:val="0"/>
        <w:spacing w:after="240"/>
        <w:jc w:val="both"/>
        <w:rPr>
          <w:rFonts w:eastAsia="Arial Unicode MS" w:cs="Arial"/>
          <w:bCs/>
        </w:rPr>
      </w:pPr>
      <w:r w:rsidRPr="005879E1">
        <w:rPr>
          <w:rFonts w:eastAsia="Arial Unicode MS" w:cs="Arial"/>
          <w:bCs/>
        </w:rPr>
        <w:t>Receipts should be attached to support claims for reimbursement of all travel and subsistence. This includes receipts for accommodation, food, public transport, taxis etc.</w:t>
      </w:r>
    </w:p>
    <w:p w14:paraId="2F5C2BE7" w14:textId="77777777" w:rsidR="005879E1" w:rsidRPr="005879E1" w:rsidRDefault="005879E1" w:rsidP="003C0096">
      <w:pPr>
        <w:widowControl w:val="0"/>
        <w:autoSpaceDE w:val="0"/>
        <w:autoSpaceDN w:val="0"/>
        <w:adjustRightInd w:val="0"/>
        <w:spacing w:after="240"/>
        <w:jc w:val="both"/>
        <w:rPr>
          <w:rFonts w:eastAsia="Arial Unicode MS" w:cs="Arial"/>
          <w:bCs/>
        </w:rPr>
      </w:pPr>
      <w:r w:rsidRPr="005879E1">
        <w:rPr>
          <w:rFonts w:eastAsia="Arial Unicode MS" w:cs="Arial"/>
          <w:bCs/>
        </w:rPr>
        <w:t>VAT receipts for fuel purchased by the individual must be attached to each claim to comply with HMRC regulations.</w:t>
      </w:r>
    </w:p>
    <w:p w14:paraId="7E0CFC01" w14:textId="10D28D4D" w:rsidR="005879E1" w:rsidRPr="005879E1" w:rsidRDefault="005879E1" w:rsidP="003C0096">
      <w:pPr>
        <w:jc w:val="both"/>
        <w:rPr>
          <w:rFonts w:eastAsia="Arial Unicode MS" w:cs="Arial"/>
          <w:bCs/>
        </w:rPr>
      </w:pPr>
      <w:r w:rsidRPr="005879E1">
        <w:rPr>
          <w:rFonts w:cs="Arial"/>
        </w:rPr>
        <w:t xml:space="preserve">When submitting your claim form electronically any related receipts should be </w:t>
      </w:r>
      <w:r w:rsidRPr="005879E1">
        <w:rPr>
          <w:rFonts w:eastAsia="Arial Unicode MS" w:cs="Arial"/>
          <w:bCs/>
        </w:rPr>
        <w:t>scanned and attached to your Time &amp; Expenses claim in MyHR (guidance can be found at</w:t>
      </w:r>
      <w:r w:rsidRPr="005879E1">
        <w:rPr>
          <w:rFonts w:cs="Arial"/>
          <w:b/>
          <w:bCs/>
          <w:color w:val="FFC000"/>
          <w:sz w:val="20"/>
        </w:rPr>
        <w:t xml:space="preserve"> </w:t>
      </w:r>
      <w:hyperlink r:id="rId20" w:history="1">
        <w:r w:rsidRPr="00F579AE">
          <w:rPr>
            <w:rFonts w:cs="Arial"/>
            <w:color w:val="0000EE"/>
            <w:sz w:val="22"/>
            <w:szCs w:val="22"/>
          </w:rPr>
          <w:t>MyHR Attaching receipts to my claims</w:t>
        </w:r>
      </w:hyperlink>
      <w:r w:rsidR="00564BCA">
        <w:rPr>
          <w:rFonts w:eastAsia="Arial Unicode MS" w:cs="Arial"/>
          <w:bCs/>
        </w:rPr>
        <w:t>).</w:t>
      </w:r>
      <w:r w:rsidRPr="005879E1">
        <w:rPr>
          <w:rFonts w:eastAsia="Arial Unicode MS" w:cs="Arial"/>
          <w:bCs/>
        </w:rPr>
        <w:t xml:space="preserve"> This is a legal requirement from HRMC that the </w:t>
      </w:r>
      <w:r w:rsidR="003C0096">
        <w:rPr>
          <w:rFonts w:eastAsia="Arial Unicode MS" w:cs="Arial"/>
          <w:bCs/>
        </w:rPr>
        <w:t>service</w:t>
      </w:r>
      <w:r w:rsidRPr="005879E1">
        <w:rPr>
          <w:rFonts w:eastAsia="Arial Unicode MS" w:cs="Arial"/>
          <w:bCs/>
        </w:rPr>
        <w:t xml:space="preserve"> must meet. </w:t>
      </w:r>
    </w:p>
    <w:p w14:paraId="532CB051" w14:textId="77777777" w:rsidR="005879E1" w:rsidRPr="005879E1" w:rsidRDefault="005879E1" w:rsidP="003C0096">
      <w:pPr>
        <w:jc w:val="both"/>
        <w:rPr>
          <w:rFonts w:eastAsia="Arial Unicode MS" w:cs="Arial"/>
          <w:bCs/>
        </w:rPr>
      </w:pPr>
      <w:r w:rsidRPr="005879E1">
        <w:rPr>
          <w:rFonts w:eastAsia="Arial Unicode MS" w:cs="Arial"/>
          <w:bCs/>
        </w:rPr>
        <w:t xml:space="preserve">    </w:t>
      </w:r>
    </w:p>
    <w:p w14:paraId="7474FA4D" w14:textId="77777777" w:rsidR="005879E1" w:rsidRPr="005879E1" w:rsidRDefault="005879E1" w:rsidP="003C0096">
      <w:pPr>
        <w:jc w:val="both"/>
        <w:rPr>
          <w:rFonts w:cs="Arial"/>
        </w:rPr>
      </w:pPr>
      <w:r w:rsidRPr="005879E1">
        <w:rPr>
          <w:rFonts w:cs="Arial"/>
        </w:rPr>
        <w:t xml:space="preserve">There is </w:t>
      </w:r>
      <w:r w:rsidRPr="005879E1">
        <w:rPr>
          <w:rFonts w:cs="Arial"/>
          <w:b/>
        </w:rPr>
        <w:t>NO</w:t>
      </w:r>
      <w:r w:rsidRPr="005879E1">
        <w:rPr>
          <w:rFonts w:cs="Arial"/>
        </w:rPr>
        <w:t xml:space="preserve"> requirement to print a copy of the electronic claim form to send with receipts.  </w:t>
      </w:r>
    </w:p>
    <w:p w14:paraId="46B344DF" w14:textId="77777777" w:rsidR="005879E1" w:rsidRPr="005879E1" w:rsidRDefault="005879E1" w:rsidP="003C0096">
      <w:pPr>
        <w:widowControl w:val="0"/>
        <w:autoSpaceDE w:val="0"/>
        <w:autoSpaceDN w:val="0"/>
        <w:adjustRightInd w:val="0"/>
        <w:spacing w:line="240" w:lineRule="auto"/>
        <w:jc w:val="both"/>
        <w:rPr>
          <w:rFonts w:eastAsia="Arial Unicode MS" w:cs="Arial"/>
          <w:bCs/>
        </w:rPr>
      </w:pPr>
    </w:p>
    <w:p w14:paraId="6666043D" w14:textId="77777777" w:rsidR="005879E1" w:rsidRPr="00564BCA" w:rsidRDefault="005879E1" w:rsidP="003C0096">
      <w:pPr>
        <w:pStyle w:val="Heading1"/>
        <w:jc w:val="both"/>
      </w:pPr>
      <w:bookmarkStart w:id="81" w:name="_Toc495582836"/>
      <w:bookmarkStart w:id="82" w:name="_Toc9328234"/>
      <w:bookmarkStart w:id="83" w:name="_Toc221544699"/>
      <w:r w:rsidRPr="00564BCA">
        <w:t>Claims and Payments</w:t>
      </w:r>
      <w:bookmarkEnd w:id="81"/>
      <w:bookmarkEnd w:id="82"/>
      <w:bookmarkEnd w:id="83"/>
    </w:p>
    <w:p w14:paraId="72BD8135" w14:textId="77777777" w:rsidR="005879E1" w:rsidRPr="00564BCA" w:rsidRDefault="005879E1" w:rsidP="003C0096">
      <w:pPr>
        <w:pStyle w:val="Heading3"/>
        <w:jc w:val="both"/>
      </w:pPr>
      <w:bookmarkStart w:id="84" w:name="_Toc495582837"/>
      <w:bookmarkStart w:id="85" w:name="_Toc9328235"/>
      <w:bookmarkStart w:id="86" w:name="_Toc221544700"/>
      <w:r w:rsidRPr="00564BCA">
        <w:t>Reimbursement of Claims</w:t>
      </w:r>
      <w:bookmarkEnd w:id="84"/>
      <w:bookmarkEnd w:id="85"/>
      <w:bookmarkEnd w:id="86"/>
    </w:p>
    <w:p w14:paraId="6B12C16B"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Claims are reimbursed one month in arrears. Employees have a responsibility for ensuring that claims are submitted promptly for reimbursement.</w:t>
      </w:r>
    </w:p>
    <w:p w14:paraId="499306C1" w14:textId="4DC85E59" w:rsidR="005879E1" w:rsidRPr="005879E1" w:rsidRDefault="005879E1" w:rsidP="003C0096">
      <w:pPr>
        <w:widowControl w:val="0"/>
        <w:autoSpaceDE w:val="0"/>
        <w:autoSpaceDN w:val="0"/>
        <w:adjustRightInd w:val="0"/>
        <w:spacing w:after="240"/>
        <w:jc w:val="both"/>
        <w:rPr>
          <w:rFonts w:cs="Arial"/>
          <w:bCs/>
        </w:rPr>
      </w:pPr>
      <w:r w:rsidRPr="005879E1">
        <w:rPr>
          <w:rFonts w:cs="Arial"/>
          <w:bCs/>
        </w:rPr>
        <w:t>Claims must be submitted for each calendar month</w:t>
      </w:r>
      <w:r w:rsidR="00F579AE">
        <w:rPr>
          <w:rFonts w:cs="Arial"/>
          <w:bCs/>
        </w:rPr>
        <w:t>.</w:t>
      </w:r>
    </w:p>
    <w:p w14:paraId="2876EEB6" w14:textId="77777777" w:rsidR="005879E1" w:rsidRPr="005879E1" w:rsidRDefault="005879E1" w:rsidP="003C0096">
      <w:pPr>
        <w:jc w:val="both"/>
        <w:rPr>
          <w:rFonts w:cs="Arial"/>
        </w:rPr>
      </w:pPr>
      <w:r w:rsidRPr="005879E1">
        <w:rPr>
          <w:rFonts w:cs="Arial"/>
        </w:rPr>
        <w:t>When submitting your claim form electronically the date for submission following manager approval &amp; authorisation, is extended from the 5</w:t>
      </w:r>
      <w:r w:rsidRPr="005879E1">
        <w:rPr>
          <w:rFonts w:cs="Arial"/>
          <w:vertAlign w:val="superscript"/>
        </w:rPr>
        <w:t>th</w:t>
      </w:r>
      <w:r w:rsidRPr="005879E1">
        <w:rPr>
          <w:rFonts w:cs="Arial"/>
        </w:rPr>
        <w:t xml:space="preserve"> of the month to the 15</w:t>
      </w:r>
      <w:r w:rsidRPr="005879E1">
        <w:rPr>
          <w:rFonts w:cs="Arial"/>
          <w:vertAlign w:val="superscript"/>
        </w:rPr>
        <w:t>th</w:t>
      </w:r>
      <w:r w:rsidRPr="005879E1">
        <w:rPr>
          <w:rFonts w:cs="Arial"/>
        </w:rPr>
        <w:t xml:space="preserve">. </w:t>
      </w:r>
    </w:p>
    <w:p w14:paraId="75B0725D" w14:textId="77777777" w:rsidR="005879E1" w:rsidRPr="005879E1" w:rsidRDefault="005879E1" w:rsidP="003C0096">
      <w:pPr>
        <w:jc w:val="both"/>
        <w:rPr>
          <w:rFonts w:cs="Arial"/>
        </w:rPr>
      </w:pPr>
    </w:p>
    <w:p w14:paraId="0D20471C"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Claims that include items older than 90 days will be referred to the relevant Assistant Director and may be rejected if the delay is considered unreasonable.</w:t>
      </w:r>
    </w:p>
    <w:p w14:paraId="2A54B140"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lastRenderedPageBreak/>
        <w:t>Claims that relate to a previous financial year, following the closure of that year’s financial accounts, cannot be paid as this affects taxable returns and budget projections.</w:t>
      </w:r>
    </w:p>
    <w:p w14:paraId="0E20A0F2" w14:textId="77777777" w:rsidR="005879E1" w:rsidRPr="00564BCA" w:rsidRDefault="005879E1" w:rsidP="003C0096">
      <w:pPr>
        <w:pStyle w:val="Heading3"/>
        <w:jc w:val="both"/>
      </w:pPr>
      <w:bookmarkStart w:id="87" w:name="_Toc495582838"/>
      <w:bookmarkStart w:id="88" w:name="_Toc9328236"/>
      <w:bookmarkStart w:id="89" w:name="_Toc221544701"/>
      <w:r w:rsidRPr="00564BCA">
        <w:t>Review of Criteria and Payments</w:t>
      </w:r>
      <w:bookmarkEnd w:id="87"/>
      <w:bookmarkEnd w:id="88"/>
      <w:bookmarkEnd w:id="89"/>
    </w:p>
    <w:p w14:paraId="14CB1C57"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Payments, and the criteria applied to them, will be reviewed on an annual basis. Subsistence rates will be </w:t>
      </w:r>
      <w:proofErr w:type="gramStart"/>
      <w:r w:rsidRPr="005879E1">
        <w:rPr>
          <w:rFonts w:cs="Arial"/>
          <w:bCs/>
        </w:rPr>
        <w:t>reviewed</w:t>
      </w:r>
      <w:proofErr w:type="gramEnd"/>
      <w:r w:rsidRPr="005879E1">
        <w:rPr>
          <w:rFonts w:cs="Arial"/>
          <w:bCs/>
        </w:rPr>
        <w:t xml:space="preserve"> and mileage rates will be reviewed in line with HMRC rates. Payments for mileage and subsistence will be at the rate that relates to the period of the claim.</w:t>
      </w:r>
    </w:p>
    <w:p w14:paraId="4F0AE077" w14:textId="77777777" w:rsidR="005879E1" w:rsidRPr="00564BCA" w:rsidRDefault="005879E1" w:rsidP="003C0096">
      <w:pPr>
        <w:pStyle w:val="Heading1"/>
      </w:pPr>
      <w:bookmarkStart w:id="90" w:name="_Toc495582839"/>
      <w:bookmarkStart w:id="91" w:name="_Toc9328237"/>
      <w:bookmarkStart w:id="92" w:name="_Toc221544702"/>
      <w:r w:rsidRPr="00564BCA">
        <w:t>Assistance with Motor Vehicle Purchase</w:t>
      </w:r>
      <w:bookmarkEnd w:id="90"/>
      <w:bookmarkEnd w:id="91"/>
      <w:bookmarkEnd w:id="92"/>
    </w:p>
    <w:p w14:paraId="6F520B2C" w14:textId="77777777" w:rsidR="005879E1" w:rsidRPr="005879E1" w:rsidRDefault="005879E1" w:rsidP="003C0096">
      <w:pPr>
        <w:keepNext/>
        <w:jc w:val="both"/>
        <w:outlineLvl w:val="1"/>
        <w:rPr>
          <w:rFonts w:cs="Arial"/>
          <w:b/>
          <w:bCs/>
          <w:iCs/>
          <w:color w:val="007EA9"/>
          <w:szCs w:val="28"/>
        </w:rPr>
      </w:pPr>
      <w:bookmarkStart w:id="93" w:name="_Toc495582840"/>
    </w:p>
    <w:p w14:paraId="39837DF0" w14:textId="18F4A492" w:rsidR="005879E1" w:rsidRPr="00564BCA" w:rsidRDefault="005879E1" w:rsidP="003C0096">
      <w:pPr>
        <w:pStyle w:val="Heading3"/>
        <w:jc w:val="both"/>
      </w:pPr>
      <w:bookmarkStart w:id="94" w:name="_Toc9328238"/>
      <w:bookmarkStart w:id="95" w:name="_Toc221544703"/>
      <w:r w:rsidRPr="00564BCA">
        <w:t>Car Scheme</w:t>
      </w:r>
      <w:bookmarkEnd w:id="93"/>
      <w:bookmarkEnd w:id="94"/>
      <w:bookmarkEnd w:id="95"/>
    </w:p>
    <w:p w14:paraId="36E90C26" w14:textId="372284D4" w:rsidR="007674F2" w:rsidRDefault="003C0096" w:rsidP="003C0096">
      <w:pPr>
        <w:spacing w:line="240" w:lineRule="auto"/>
        <w:jc w:val="both"/>
        <w:rPr>
          <w:rFonts w:cs="Arial"/>
          <w:b/>
          <w:bCs/>
          <w:iCs/>
          <w:color w:val="000000"/>
          <w:w w:val="99"/>
          <w:lang w:eastAsia="en-US"/>
        </w:rPr>
      </w:pPr>
      <w:r w:rsidRPr="003C0096">
        <w:rPr>
          <w:rFonts w:cs="Arial"/>
          <w:bCs/>
        </w:rPr>
        <w:t xml:space="preserve">The Salary Sacrifice Car Scheme Policy enables all officers and staff of the Office of the Police, Fire and Crime Commissioner (OPFCC), Cumbria Constabulary (CC) and Cumbria Commissioner Fire and Rescue Authority (CCFRA) who are permanently employed, and who meet the necessary criteria, to apply to lease a car through a salary sacrifice arrangement, i.e. agree to a reduction in their gross salary in return for the provision of a company car. </w:t>
      </w:r>
      <w:r w:rsidR="007674F2">
        <w:rPr>
          <w:rFonts w:cs="Arial"/>
          <w:b/>
          <w:bCs/>
          <w:iCs/>
          <w:color w:val="000000"/>
          <w:w w:val="99"/>
          <w:lang w:eastAsia="en-US"/>
        </w:rPr>
        <w:br w:type="page"/>
      </w:r>
    </w:p>
    <w:p w14:paraId="61AA974A" w14:textId="77777777" w:rsidR="007674F2" w:rsidRPr="007674F2" w:rsidRDefault="007674F2" w:rsidP="007674F2">
      <w:pPr>
        <w:pStyle w:val="Heading1"/>
      </w:pPr>
      <w:bookmarkStart w:id="96" w:name="_Toc9328239"/>
      <w:bookmarkStart w:id="97" w:name="_Toc495582841"/>
      <w:bookmarkStart w:id="98" w:name="_Toc221544704"/>
      <w:r w:rsidRPr="007674F2">
        <w:lastRenderedPageBreak/>
        <w:t>Appendix 1:  Local Car User Scheme Allowances</w:t>
      </w:r>
      <w:bookmarkEnd w:id="96"/>
      <w:bookmarkEnd w:id="98"/>
      <w:r w:rsidRPr="007674F2">
        <w:t xml:space="preserve"> </w:t>
      </w:r>
      <w:bookmarkEnd w:id="97"/>
    </w:p>
    <w:p w14:paraId="687AD409" w14:textId="77777777" w:rsidR="007674F2" w:rsidRDefault="007674F2" w:rsidP="007674F2">
      <w:pPr>
        <w:autoSpaceDE w:val="0"/>
        <w:autoSpaceDN w:val="0"/>
        <w:adjustRightInd w:val="0"/>
        <w:rPr>
          <w:rFonts w:cs="Arial"/>
          <w:color w:val="000000"/>
          <w:szCs w:val="20"/>
        </w:rPr>
      </w:pPr>
    </w:p>
    <w:p w14:paraId="4B255B86" w14:textId="77777777" w:rsidR="007674F2" w:rsidRPr="002C745A" w:rsidRDefault="007674F2" w:rsidP="007674F2">
      <w:pPr>
        <w:autoSpaceDE w:val="0"/>
        <w:autoSpaceDN w:val="0"/>
        <w:adjustRightInd w:val="0"/>
        <w:jc w:val="both"/>
        <w:rPr>
          <w:rFonts w:cs="Arial"/>
          <w:color w:val="000000"/>
          <w:szCs w:val="20"/>
        </w:rPr>
      </w:pPr>
      <w:r w:rsidRPr="002C745A">
        <w:rPr>
          <w:rFonts w:cs="Arial"/>
          <w:color w:val="000000"/>
          <w:szCs w:val="20"/>
        </w:rPr>
        <w:t>Where a post attracts Local Car User status, the post holder will receive a lump sum allowance per annum, payable in 12 equal monthly instalments and will be paid mileage rates as shown below.</w:t>
      </w:r>
    </w:p>
    <w:p w14:paraId="7334FFFD" w14:textId="77777777" w:rsidR="007674F2" w:rsidRPr="002C745A" w:rsidRDefault="007674F2" w:rsidP="007674F2">
      <w:pPr>
        <w:autoSpaceDE w:val="0"/>
        <w:autoSpaceDN w:val="0"/>
        <w:adjustRightInd w:val="0"/>
        <w:rPr>
          <w:rFonts w:cs="Arial"/>
          <w:b/>
          <w:color w:val="000000"/>
          <w:szCs w:val="2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3647"/>
        <w:gridCol w:w="2410"/>
      </w:tblGrid>
      <w:tr w:rsidR="007674F2" w:rsidRPr="002C745A" w14:paraId="34B9F859" w14:textId="77777777" w:rsidTr="007674F2">
        <w:tc>
          <w:tcPr>
            <w:tcW w:w="2840" w:type="dxa"/>
            <w:shd w:val="clear" w:color="auto" w:fill="BB1822" w:themeFill="text2"/>
          </w:tcPr>
          <w:p w14:paraId="534D84B8" w14:textId="77777777" w:rsidR="007674F2" w:rsidRPr="00652DDC" w:rsidRDefault="007674F2" w:rsidP="002A060D">
            <w:pPr>
              <w:autoSpaceDE w:val="0"/>
              <w:autoSpaceDN w:val="0"/>
              <w:adjustRightInd w:val="0"/>
              <w:rPr>
                <w:rFonts w:cs="Arial"/>
                <w:b/>
                <w:color w:val="FFFFFF" w:themeColor="background1"/>
                <w:szCs w:val="20"/>
              </w:rPr>
            </w:pPr>
            <w:r w:rsidRPr="00652DDC">
              <w:rPr>
                <w:rFonts w:cs="Arial"/>
                <w:b/>
                <w:color w:val="FFFFFF" w:themeColor="background1"/>
                <w:szCs w:val="20"/>
              </w:rPr>
              <w:t>Car Band</w:t>
            </w:r>
          </w:p>
        </w:tc>
        <w:tc>
          <w:tcPr>
            <w:tcW w:w="3647" w:type="dxa"/>
            <w:shd w:val="clear" w:color="auto" w:fill="BB1822" w:themeFill="text2"/>
          </w:tcPr>
          <w:p w14:paraId="5FE971C4" w14:textId="77777777" w:rsidR="007674F2" w:rsidRPr="00652DDC" w:rsidRDefault="007674F2" w:rsidP="002A060D">
            <w:pPr>
              <w:autoSpaceDE w:val="0"/>
              <w:autoSpaceDN w:val="0"/>
              <w:adjustRightInd w:val="0"/>
              <w:rPr>
                <w:rFonts w:cs="Arial"/>
                <w:b/>
                <w:color w:val="FFFFFF" w:themeColor="background1"/>
                <w:szCs w:val="20"/>
              </w:rPr>
            </w:pPr>
            <w:r w:rsidRPr="00652DDC">
              <w:rPr>
                <w:rFonts w:cs="Arial"/>
                <w:b/>
                <w:color w:val="FFFFFF" w:themeColor="background1"/>
                <w:szCs w:val="20"/>
              </w:rPr>
              <w:t>CO2 Emissions</w:t>
            </w:r>
          </w:p>
        </w:tc>
        <w:tc>
          <w:tcPr>
            <w:tcW w:w="2410" w:type="dxa"/>
            <w:shd w:val="clear" w:color="auto" w:fill="BB1822" w:themeFill="text2"/>
          </w:tcPr>
          <w:p w14:paraId="19BE4DC3" w14:textId="77777777" w:rsidR="007674F2" w:rsidRPr="00652DDC" w:rsidRDefault="007674F2" w:rsidP="002A060D">
            <w:pPr>
              <w:autoSpaceDE w:val="0"/>
              <w:autoSpaceDN w:val="0"/>
              <w:adjustRightInd w:val="0"/>
              <w:jc w:val="center"/>
              <w:rPr>
                <w:rFonts w:cs="Arial"/>
                <w:b/>
                <w:color w:val="FFFFFF" w:themeColor="background1"/>
                <w:szCs w:val="20"/>
              </w:rPr>
            </w:pPr>
            <w:r w:rsidRPr="00652DDC">
              <w:rPr>
                <w:rFonts w:cs="Arial"/>
                <w:b/>
                <w:color w:val="FFFFFF" w:themeColor="background1"/>
                <w:szCs w:val="20"/>
              </w:rPr>
              <w:t>Annual Rate £</w:t>
            </w:r>
          </w:p>
        </w:tc>
      </w:tr>
      <w:tr w:rsidR="007674F2" w:rsidRPr="002C745A" w14:paraId="7591CC8C" w14:textId="77777777" w:rsidTr="002A060D">
        <w:tc>
          <w:tcPr>
            <w:tcW w:w="2840" w:type="dxa"/>
          </w:tcPr>
          <w:p w14:paraId="5D79453F"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Band A-C</w:t>
            </w:r>
          </w:p>
        </w:tc>
        <w:tc>
          <w:tcPr>
            <w:tcW w:w="3647" w:type="dxa"/>
          </w:tcPr>
          <w:p w14:paraId="106276B4"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Less than 120g/km CO2</w:t>
            </w:r>
          </w:p>
        </w:tc>
        <w:tc>
          <w:tcPr>
            <w:tcW w:w="2410" w:type="dxa"/>
          </w:tcPr>
          <w:p w14:paraId="2C7091B0" w14:textId="77777777" w:rsidR="007674F2" w:rsidRPr="002C745A" w:rsidRDefault="007674F2" w:rsidP="002A060D">
            <w:pPr>
              <w:autoSpaceDE w:val="0"/>
              <w:autoSpaceDN w:val="0"/>
              <w:adjustRightInd w:val="0"/>
              <w:jc w:val="center"/>
              <w:rPr>
                <w:rFonts w:cs="Arial"/>
                <w:color w:val="000000"/>
                <w:szCs w:val="20"/>
              </w:rPr>
            </w:pPr>
            <w:r w:rsidRPr="002C745A">
              <w:rPr>
                <w:rFonts w:cs="Arial"/>
                <w:color w:val="000000"/>
                <w:szCs w:val="20"/>
              </w:rPr>
              <w:t>£866.70</w:t>
            </w:r>
          </w:p>
        </w:tc>
      </w:tr>
      <w:tr w:rsidR="007674F2" w:rsidRPr="002C745A" w14:paraId="24C834E3" w14:textId="77777777" w:rsidTr="002A060D">
        <w:tc>
          <w:tcPr>
            <w:tcW w:w="2840" w:type="dxa"/>
          </w:tcPr>
          <w:p w14:paraId="75611F3A"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Band D-F</w:t>
            </w:r>
          </w:p>
        </w:tc>
        <w:tc>
          <w:tcPr>
            <w:tcW w:w="3647" w:type="dxa"/>
          </w:tcPr>
          <w:p w14:paraId="29F7E464"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121-150g/km CO2</w:t>
            </w:r>
          </w:p>
        </w:tc>
        <w:tc>
          <w:tcPr>
            <w:tcW w:w="2410" w:type="dxa"/>
          </w:tcPr>
          <w:p w14:paraId="26018E98" w14:textId="77777777" w:rsidR="007674F2" w:rsidRPr="002C745A" w:rsidRDefault="007674F2" w:rsidP="002A060D">
            <w:pPr>
              <w:autoSpaceDE w:val="0"/>
              <w:autoSpaceDN w:val="0"/>
              <w:adjustRightInd w:val="0"/>
              <w:jc w:val="center"/>
              <w:rPr>
                <w:rFonts w:cs="Arial"/>
                <w:color w:val="000000"/>
                <w:szCs w:val="20"/>
              </w:rPr>
            </w:pPr>
            <w:r w:rsidRPr="002C745A">
              <w:rPr>
                <w:rFonts w:cs="Arial"/>
                <w:color w:val="000000"/>
                <w:szCs w:val="20"/>
              </w:rPr>
              <w:t>£840.38</w:t>
            </w:r>
          </w:p>
        </w:tc>
      </w:tr>
      <w:tr w:rsidR="007674F2" w:rsidRPr="002C745A" w14:paraId="4717E53E" w14:textId="77777777" w:rsidTr="002A060D">
        <w:tc>
          <w:tcPr>
            <w:tcW w:w="2840" w:type="dxa"/>
          </w:tcPr>
          <w:p w14:paraId="2FA1AFDF"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Band G-I</w:t>
            </w:r>
          </w:p>
        </w:tc>
        <w:tc>
          <w:tcPr>
            <w:tcW w:w="3647" w:type="dxa"/>
          </w:tcPr>
          <w:p w14:paraId="68E4DBD2"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151-185g/km CO2</w:t>
            </w:r>
          </w:p>
        </w:tc>
        <w:tc>
          <w:tcPr>
            <w:tcW w:w="2410" w:type="dxa"/>
          </w:tcPr>
          <w:p w14:paraId="2ED1F104" w14:textId="77777777" w:rsidR="007674F2" w:rsidRPr="002C745A" w:rsidRDefault="007674F2" w:rsidP="002A060D">
            <w:pPr>
              <w:autoSpaceDE w:val="0"/>
              <w:autoSpaceDN w:val="0"/>
              <w:adjustRightInd w:val="0"/>
              <w:jc w:val="center"/>
              <w:rPr>
                <w:rFonts w:cs="Arial"/>
                <w:color w:val="000000"/>
                <w:szCs w:val="20"/>
              </w:rPr>
            </w:pPr>
            <w:r w:rsidRPr="002C745A">
              <w:rPr>
                <w:rFonts w:cs="Arial"/>
                <w:color w:val="000000"/>
                <w:szCs w:val="20"/>
              </w:rPr>
              <w:t>£814.05</w:t>
            </w:r>
          </w:p>
        </w:tc>
      </w:tr>
      <w:tr w:rsidR="007674F2" w:rsidRPr="002C745A" w14:paraId="311B04B9" w14:textId="77777777" w:rsidTr="002A060D">
        <w:tc>
          <w:tcPr>
            <w:tcW w:w="2840" w:type="dxa"/>
          </w:tcPr>
          <w:p w14:paraId="7AC25D9A"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Band J-L</w:t>
            </w:r>
          </w:p>
        </w:tc>
        <w:tc>
          <w:tcPr>
            <w:tcW w:w="3647" w:type="dxa"/>
          </w:tcPr>
          <w:p w14:paraId="0D8DD43C"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186-225g/km CO2</w:t>
            </w:r>
          </w:p>
        </w:tc>
        <w:tc>
          <w:tcPr>
            <w:tcW w:w="2410" w:type="dxa"/>
          </w:tcPr>
          <w:p w14:paraId="1513BBDF" w14:textId="77777777" w:rsidR="007674F2" w:rsidRPr="002C745A" w:rsidRDefault="007674F2" w:rsidP="002A060D">
            <w:pPr>
              <w:autoSpaceDE w:val="0"/>
              <w:autoSpaceDN w:val="0"/>
              <w:adjustRightInd w:val="0"/>
              <w:jc w:val="center"/>
              <w:rPr>
                <w:rFonts w:cs="Arial"/>
                <w:color w:val="000000"/>
                <w:szCs w:val="20"/>
              </w:rPr>
            </w:pPr>
            <w:r w:rsidRPr="002C745A">
              <w:rPr>
                <w:rFonts w:cs="Arial"/>
                <w:color w:val="000000"/>
                <w:szCs w:val="20"/>
              </w:rPr>
              <w:t>£787.73</w:t>
            </w:r>
          </w:p>
        </w:tc>
      </w:tr>
      <w:tr w:rsidR="007674F2" w:rsidRPr="002C745A" w14:paraId="38752EA7" w14:textId="77777777" w:rsidTr="002A060D">
        <w:tc>
          <w:tcPr>
            <w:tcW w:w="2840" w:type="dxa"/>
          </w:tcPr>
          <w:p w14:paraId="7490F536"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Band M</w:t>
            </w:r>
          </w:p>
        </w:tc>
        <w:tc>
          <w:tcPr>
            <w:tcW w:w="3647" w:type="dxa"/>
          </w:tcPr>
          <w:p w14:paraId="781C07CF"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Over 225g/km CO2</w:t>
            </w:r>
          </w:p>
        </w:tc>
        <w:tc>
          <w:tcPr>
            <w:tcW w:w="2410" w:type="dxa"/>
          </w:tcPr>
          <w:p w14:paraId="66647F51" w14:textId="77777777" w:rsidR="007674F2" w:rsidRPr="002C745A" w:rsidRDefault="007674F2" w:rsidP="002A060D">
            <w:pPr>
              <w:autoSpaceDE w:val="0"/>
              <w:autoSpaceDN w:val="0"/>
              <w:adjustRightInd w:val="0"/>
              <w:jc w:val="center"/>
              <w:rPr>
                <w:rFonts w:cs="Arial"/>
                <w:color w:val="000000"/>
                <w:szCs w:val="20"/>
              </w:rPr>
            </w:pPr>
            <w:r w:rsidRPr="002C745A">
              <w:rPr>
                <w:rFonts w:cs="Arial"/>
                <w:color w:val="000000"/>
                <w:szCs w:val="20"/>
              </w:rPr>
              <w:t>£761.40</w:t>
            </w:r>
          </w:p>
        </w:tc>
      </w:tr>
    </w:tbl>
    <w:p w14:paraId="028B898C" w14:textId="77777777" w:rsidR="007674F2" w:rsidRPr="002C745A" w:rsidRDefault="007674F2" w:rsidP="007674F2">
      <w:pPr>
        <w:autoSpaceDE w:val="0"/>
        <w:autoSpaceDN w:val="0"/>
        <w:adjustRightInd w:val="0"/>
        <w:rPr>
          <w:rFonts w:cs="Arial"/>
          <w:color w:val="000000"/>
          <w:szCs w:val="20"/>
        </w:rPr>
      </w:pPr>
    </w:p>
    <w:p w14:paraId="3E288146" w14:textId="77777777" w:rsidR="007674F2" w:rsidRPr="002C745A" w:rsidRDefault="007674F2" w:rsidP="007674F2">
      <w:pPr>
        <w:autoSpaceDE w:val="0"/>
        <w:autoSpaceDN w:val="0"/>
        <w:adjustRightInd w:val="0"/>
        <w:jc w:val="both"/>
        <w:rPr>
          <w:rFonts w:cs="Arial"/>
          <w:color w:val="000000"/>
          <w:szCs w:val="20"/>
        </w:rPr>
      </w:pPr>
    </w:p>
    <w:p w14:paraId="32F423DD" w14:textId="77777777" w:rsidR="007674F2" w:rsidRPr="002C745A" w:rsidRDefault="007674F2" w:rsidP="007674F2">
      <w:pPr>
        <w:autoSpaceDE w:val="0"/>
        <w:autoSpaceDN w:val="0"/>
        <w:adjustRightInd w:val="0"/>
        <w:jc w:val="both"/>
        <w:rPr>
          <w:rFonts w:cs="Arial"/>
          <w:color w:val="000000"/>
          <w:szCs w:val="20"/>
        </w:rPr>
      </w:pPr>
      <w:r w:rsidRPr="002C745A">
        <w:rPr>
          <w:rFonts w:cs="Arial"/>
          <w:color w:val="000000"/>
          <w:szCs w:val="20"/>
        </w:rPr>
        <w:t>The allowances are based on CO2 emissions, providing the highest allowance for the vehicles with the lowest emissions.</w:t>
      </w:r>
    </w:p>
    <w:p w14:paraId="5B10A010" w14:textId="77777777" w:rsidR="007674F2" w:rsidRPr="002C745A" w:rsidRDefault="007674F2" w:rsidP="007674F2">
      <w:pPr>
        <w:autoSpaceDE w:val="0"/>
        <w:autoSpaceDN w:val="0"/>
        <w:adjustRightInd w:val="0"/>
        <w:jc w:val="both"/>
        <w:rPr>
          <w:rFonts w:cs="Arial"/>
          <w:color w:val="000000"/>
          <w:szCs w:val="20"/>
        </w:rPr>
      </w:pPr>
    </w:p>
    <w:p w14:paraId="27D96A4B" w14:textId="458F907F" w:rsidR="007674F2" w:rsidRPr="002C745A" w:rsidRDefault="007674F2" w:rsidP="007674F2">
      <w:pPr>
        <w:autoSpaceDE w:val="0"/>
        <w:autoSpaceDN w:val="0"/>
        <w:adjustRightInd w:val="0"/>
        <w:jc w:val="both"/>
        <w:rPr>
          <w:rFonts w:cs="Arial"/>
          <w:color w:val="000000"/>
        </w:rPr>
      </w:pPr>
      <w:r w:rsidRPr="63063FCE">
        <w:rPr>
          <w:rFonts w:cs="Arial"/>
          <w:color w:val="000000" w:themeColor="text1"/>
        </w:rPr>
        <w:t>Pre 2001 vehicles will</w:t>
      </w:r>
      <w:r w:rsidR="003C0096">
        <w:rPr>
          <w:rFonts w:cs="Arial"/>
          <w:color w:val="000000" w:themeColor="text1"/>
        </w:rPr>
        <w:t>,</w:t>
      </w:r>
      <w:r w:rsidRPr="63063FCE">
        <w:rPr>
          <w:rFonts w:cs="Arial"/>
          <w:color w:val="000000" w:themeColor="text1"/>
        </w:rPr>
        <w:t xml:space="preserve"> based on either emissions data obtained at time of MOT or based on the nearest post 2001 vehicle.</w:t>
      </w:r>
    </w:p>
    <w:p w14:paraId="5ACF88F9" w14:textId="77777777" w:rsidR="007674F2" w:rsidRPr="002C745A" w:rsidRDefault="007674F2" w:rsidP="007674F2">
      <w:pPr>
        <w:autoSpaceDE w:val="0"/>
        <w:autoSpaceDN w:val="0"/>
        <w:adjustRightInd w:val="0"/>
        <w:jc w:val="both"/>
        <w:rPr>
          <w:rFonts w:cs="Arial"/>
          <w:color w:val="000000"/>
          <w:szCs w:val="20"/>
        </w:rPr>
      </w:pPr>
    </w:p>
    <w:p w14:paraId="66C6AE78" w14:textId="77777777" w:rsidR="007674F2" w:rsidRPr="002C745A" w:rsidRDefault="007674F2" w:rsidP="007674F2">
      <w:pPr>
        <w:autoSpaceDE w:val="0"/>
        <w:autoSpaceDN w:val="0"/>
        <w:adjustRightInd w:val="0"/>
        <w:jc w:val="both"/>
        <w:rPr>
          <w:rFonts w:cs="Arial"/>
          <w:color w:val="000000"/>
          <w:szCs w:val="20"/>
        </w:rPr>
      </w:pPr>
      <w:r w:rsidRPr="002C745A">
        <w:rPr>
          <w:rFonts w:cs="Arial"/>
          <w:color w:val="000000"/>
          <w:szCs w:val="20"/>
        </w:rPr>
        <w:t xml:space="preserve">The allowance is </w:t>
      </w:r>
      <w:r>
        <w:rPr>
          <w:rFonts w:cs="Arial"/>
          <w:color w:val="000000"/>
          <w:szCs w:val="20"/>
        </w:rPr>
        <w:t>paid on a pro-rata basis to part-time employees.</w:t>
      </w:r>
    </w:p>
    <w:p w14:paraId="6F200EA7" w14:textId="77777777" w:rsidR="007674F2" w:rsidRPr="002C745A" w:rsidRDefault="007674F2" w:rsidP="007674F2">
      <w:pPr>
        <w:autoSpaceDE w:val="0"/>
        <w:autoSpaceDN w:val="0"/>
        <w:adjustRightInd w:val="0"/>
        <w:jc w:val="both"/>
        <w:rPr>
          <w:rFonts w:cs="Arial"/>
          <w:color w:val="000000"/>
          <w:szCs w:val="20"/>
        </w:rPr>
      </w:pPr>
    </w:p>
    <w:p w14:paraId="3BDF0D70" w14:textId="77777777" w:rsidR="007674F2" w:rsidRPr="002C745A" w:rsidRDefault="007674F2" w:rsidP="007674F2">
      <w:pPr>
        <w:autoSpaceDE w:val="0"/>
        <w:autoSpaceDN w:val="0"/>
        <w:adjustRightInd w:val="0"/>
        <w:jc w:val="both"/>
        <w:rPr>
          <w:rFonts w:cs="Arial"/>
          <w:color w:val="000000"/>
          <w:szCs w:val="20"/>
        </w:rPr>
      </w:pPr>
      <w:r w:rsidRPr="002C745A">
        <w:rPr>
          <w:rFonts w:cs="Arial"/>
          <w:color w:val="000000"/>
          <w:szCs w:val="20"/>
        </w:rPr>
        <w:t>Eligibility for the Local Car User Scheme is reviewed on an annual basis.</w:t>
      </w:r>
    </w:p>
    <w:p w14:paraId="77134366" w14:textId="77777777" w:rsidR="007674F2" w:rsidRPr="002C745A" w:rsidRDefault="007674F2" w:rsidP="007674F2">
      <w:pPr>
        <w:autoSpaceDE w:val="0"/>
        <w:autoSpaceDN w:val="0"/>
        <w:adjustRightInd w:val="0"/>
        <w:jc w:val="both"/>
        <w:rPr>
          <w:rFonts w:cs="Arial"/>
          <w:color w:val="000000"/>
          <w:szCs w:val="20"/>
        </w:rPr>
      </w:pPr>
    </w:p>
    <w:p w14:paraId="390D855C" w14:textId="77777777" w:rsidR="007674F2" w:rsidRPr="002C745A" w:rsidRDefault="007674F2" w:rsidP="007674F2">
      <w:pPr>
        <w:autoSpaceDE w:val="0"/>
        <w:autoSpaceDN w:val="0"/>
        <w:adjustRightInd w:val="0"/>
        <w:jc w:val="both"/>
        <w:rPr>
          <w:rFonts w:cs="Arial"/>
          <w:b/>
          <w:szCs w:val="20"/>
        </w:rPr>
      </w:pPr>
      <w:r w:rsidRPr="002C745A">
        <w:rPr>
          <w:rFonts w:cs="Arial"/>
          <w:b/>
          <w:color w:val="000000"/>
          <w:szCs w:val="20"/>
        </w:rPr>
        <w:t>Local Car User Scheme Mileage and Passenger Allowances</w:t>
      </w:r>
      <w:r>
        <w:rPr>
          <w:rFonts w:cs="Arial"/>
          <w:b/>
          <w:color w:val="000000"/>
          <w:szCs w:val="20"/>
        </w:rPr>
        <w:t xml:space="preserve"> (</w:t>
      </w:r>
      <w:r w:rsidRPr="002C745A">
        <w:rPr>
          <w:rFonts w:cs="Arial"/>
          <w:b/>
          <w:szCs w:val="20"/>
        </w:rPr>
        <w:t>effective 01 October 2011)</w:t>
      </w:r>
    </w:p>
    <w:p w14:paraId="56C1E413" w14:textId="77777777" w:rsidR="007674F2" w:rsidRPr="002C745A" w:rsidRDefault="007674F2" w:rsidP="007674F2">
      <w:pPr>
        <w:spacing w:before="240" w:after="60"/>
        <w:jc w:val="both"/>
        <w:rPr>
          <w:rFonts w:cs="Arial"/>
          <w:b/>
          <w:bCs/>
          <w:i/>
          <w:szCs w:val="20"/>
        </w:rPr>
      </w:pPr>
      <w:r>
        <w:rPr>
          <w:rFonts w:cs="Arial"/>
          <w:b/>
          <w:bCs/>
          <w:i/>
          <w:szCs w:val="20"/>
        </w:rPr>
        <w:t>Local</w:t>
      </w:r>
      <w:r w:rsidRPr="002C745A">
        <w:rPr>
          <w:rFonts w:cs="Arial"/>
          <w:b/>
          <w:bCs/>
          <w:i/>
          <w:szCs w:val="20"/>
        </w:rPr>
        <w:t xml:space="preserve"> Car Users</w:t>
      </w:r>
    </w:p>
    <w:tbl>
      <w:tblPr>
        <w:tblW w:w="8640" w:type="dxa"/>
        <w:tblInd w:w="108" w:type="dxa"/>
        <w:tblLook w:val="01E0" w:firstRow="1" w:lastRow="1" w:firstColumn="1" w:lastColumn="1" w:noHBand="0" w:noVBand="0"/>
      </w:tblPr>
      <w:tblGrid>
        <w:gridCol w:w="3240"/>
        <w:gridCol w:w="5400"/>
      </w:tblGrid>
      <w:tr w:rsidR="007674F2" w:rsidRPr="002C745A" w14:paraId="3DA0AD1D" w14:textId="77777777" w:rsidTr="007674F2">
        <w:tc>
          <w:tcPr>
            <w:tcW w:w="32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67579BF2" w14:textId="77777777" w:rsidR="007674F2" w:rsidRPr="00652DDC" w:rsidRDefault="007674F2" w:rsidP="002A060D">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5400" w:type="dxa"/>
            <w:tcBorders>
              <w:top w:val="single" w:sz="4" w:space="0" w:color="auto"/>
              <w:left w:val="single" w:sz="4" w:space="0" w:color="auto"/>
              <w:bottom w:val="single" w:sz="4" w:space="0" w:color="auto"/>
              <w:right w:val="single" w:sz="4" w:space="0" w:color="auto"/>
            </w:tcBorders>
            <w:shd w:val="clear" w:color="auto" w:fill="BB1822" w:themeFill="text2"/>
          </w:tcPr>
          <w:p w14:paraId="27067419" w14:textId="77777777" w:rsidR="007674F2" w:rsidRPr="00652DDC" w:rsidRDefault="007674F2" w:rsidP="002A060D">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r>
      <w:tr w:rsidR="007674F2" w:rsidRPr="002C745A" w14:paraId="1E07063B" w14:textId="77777777" w:rsidTr="002A060D">
        <w:tc>
          <w:tcPr>
            <w:tcW w:w="3240" w:type="dxa"/>
            <w:tcBorders>
              <w:top w:val="single" w:sz="4" w:space="0" w:color="auto"/>
              <w:left w:val="single" w:sz="4" w:space="0" w:color="auto"/>
              <w:bottom w:val="single" w:sz="4" w:space="0" w:color="auto"/>
              <w:right w:val="single" w:sz="4" w:space="0" w:color="auto"/>
            </w:tcBorders>
          </w:tcPr>
          <w:p w14:paraId="581DF6B1" w14:textId="77777777" w:rsidR="007674F2" w:rsidRPr="002C745A" w:rsidRDefault="007674F2" w:rsidP="002A060D">
            <w:pPr>
              <w:widowControl w:val="0"/>
              <w:autoSpaceDE w:val="0"/>
              <w:autoSpaceDN w:val="0"/>
              <w:adjustRightInd w:val="0"/>
              <w:rPr>
                <w:rFonts w:cs="Arial"/>
                <w:bCs/>
                <w:color w:val="000000"/>
                <w:szCs w:val="20"/>
              </w:rPr>
            </w:pPr>
            <w:r w:rsidRPr="002C745A">
              <w:rPr>
                <w:rFonts w:cs="Arial"/>
                <w:bCs/>
                <w:color w:val="000000"/>
                <w:szCs w:val="20"/>
              </w:rPr>
              <w:t>Business mileage, less notional home to base mileage</w:t>
            </w:r>
          </w:p>
        </w:tc>
        <w:tc>
          <w:tcPr>
            <w:tcW w:w="5400" w:type="dxa"/>
            <w:tcBorders>
              <w:top w:val="single" w:sz="4" w:space="0" w:color="auto"/>
              <w:left w:val="single" w:sz="4" w:space="0" w:color="auto"/>
              <w:bottom w:val="single" w:sz="4" w:space="0" w:color="auto"/>
              <w:right w:val="single" w:sz="4" w:space="0" w:color="auto"/>
            </w:tcBorders>
          </w:tcPr>
          <w:p w14:paraId="108DD73E" w14:textId="77777777" w:rsidR="007674F2" w:rsidRPr="00FD38BB" w:rsidRDefault="007674F2" w:rsidP="002A060D">
            <w:pPr>
              <w:autoSpaceDE w:val="0"/>
              <w:autoSpaceDN w:val="0"/>
              <w:adjustRightInd w:val="0"/>
              <w:rPr>
                <w:rFonts w:cs="Arial"/>
                <w:bCs/>
                <w:color w:val="000000"/>
                <w:szCs w:val="20"/>
              </w:rPr>
            </w:pPr>
            <w:r w:rsidRPr="00FD38BB">
              <w:rPr>
                <w:rFonts w:cs="Arial"/>
                <w:bCs/>
                <w:color w:val="000000"/>
                <w:szCs w:val="20"/>
              </w:rPr>
              <w:t>First 10,000 miles</w:t>
            </w:r>
            <w:r>
              <w:rPr>
                <w:rFonts w:cs="Arial"/>
                <w:bCs/>
                <w:color w:val="000000"/>
                <w:szCs w:val="20"/>
              </w:rPr>
              <w:t xml:space="preserve"> - 30 pence per mile</w:t>
            </w:r>
          </w:p>
          <w:p w14:paraId="2C87316D" w14:textId="77777777" w:rsidR="007674F2" w:rsidRDefault="007674F2" w:rsidP="002A060D">
            <w:pPr>
              <w:autoSpaceDE w:val="0"/>
              <w:autoSpaceDN w:val="0"/>
              <w:adjustRightInd w:val="0"/>
              <w:rPr>
                <w:rFonts w:cs="Arial"/>
                <w:bCs/>
                <w:color w:val="000000"/>
                <w:szCs w:val="20"/>
              </w:rPr>
            </w:pPr>
            <w:r w:rsidRPr="00FD38BB">
              <w:rPr>
                <w:rFonts w:cs="Arial"/>
                <w:bCs/>
                <w:color w:val="000000"/>
                <w:szCs w:val="20"/>
              </w:rPr>
              <w:t>Over 10,000 miles</w:t>
            </w:r>
            <w:r>
              <w:rPr>
                <w:rFonts w:cs="Arial"/>
                <w:bCs/>
                <w:color w:val="000000"/>
                <w:szCs w:val="20"/>
              </w:rPr>
              <w:t xml:space="preserve"> - 25 pence per mile</w:t>
            </w:r>
          </w:p>
          <w:p w14:paraId="597FFC83" w14:textId="77777777" w:rsidR="007674F2" w:rsidRPr="002C745A" w:rsidRDefault="007674F2" w:rsidP="002A060D">
            <w:pPr>
              <w:autoSpaceDE w:val="0"/>
              <w:autoSpaceDN w:val="0"/>
              <w:adjustRightInd w:val="0"/>
              <w:rPr>
                <w:rFonts w:cs="Arial"/>
                <w:bCs/>
                <w:color w:val="000000"/>
                <w:szCs w:val="20"/>
              </w:rPr>
            </w:pPr>
          </w:p>
        </w:tc>
      </w:tr>
      <w:tr w:rsidR="007674F2" w:rsidRPr="002C745A" w14:paraId="02C12B9A" w14:textId="77777777" w:rsidTr="002A060D">
        <w:tc>
          <w:tcPr>
            <w:tcW w:w="3240" w:type="dxa"/>
            <w:tcBorders>
              <w:top w:val="single" w:sz="4" w:space="0" w:color="auto"/>
              <w:left w:val="single" w:sz="4" w:space="0" w:color="auto"/>
              <w:bottom w:val="single" w:sz="4" w:space="0" w:color="auto"/>
              <w:right w:val="single" w:sz="4" w:space="0" w:color="auto"/>
            </w:tcBorders>
          </w:tcPr>
          <w:p w14:paraId="0E86DAB5" w14:textId="77777777" w:rsidR="007674F2" w:rsidRPr="002C745A" w:rsidRDefault="007674F2" w:rsidP="002A060D">
            <w:pPr>
              <w:widowControl w:val="0"/>
              <w:autoSpaceDE w:val="0"/>
              <w:autoSpaceDN w:val="0"/>
              <w:adjustRightInd w:val="0"/>
              <w:rPr>
                <w:rFonts w:cs="Arial"/>
                <w:bCs/>
                <w:color w:val="000000"/>
                <w:szCs w:val="20"/>
              </w:rPr>
            </w:pPr>
            <w:r w:rsidRPr="002C745A">
              <w:rPr>
                <w:rFonts w:cs="Arial"/>
                <w:bCs/>
                <w:color w:val="000000"/>
                <w:szCs w:val="20"/>
              </w:rPr>
              <w:t>Passenger allowance</w:t>
            </w:r>
          </w:p>
        </w:tc>
        <w:tc>
          <w:tcPr>
            <w:tcW w:w="5400" w:type="dxa"/>
            <w:tcBorders>
              <w:top w:val="single" w:sz="4" w:space="0" w:color="auto"/>
              <w:left w:val="single" w:sz="4" w:space="0" w:color="auto"/>
              <w:bottom w:val="single" w:sz="4" w:space="0" w:color="auto"/>
              <w:right w:val="single" w:sz="4" w:space="0" w:color="auto"/>
            </w:tcBorders>
          </w:tcPr>
          <w:p w14:paraId="6680F9FD" w14:textId="4B9FFB6C" w:rsidR="007674F2" w:rsidRDefault="007674F2" w:rsidP="002A060D">
            <w:pPr>
              <w:autoSpaceDE w:val="0"/>
              <w:autoSpaceDN w:val="0"/>
              <w:adjustRightInd w:val="0"/>
              <w:rPr>
                <w:rFonts w:cs="Arial"/>
                <w:color w:val="000000"/>
              </w:rPr>
            </w:pPr>
            <w:r w:rsidRPr="63063FCE">
              <w:rPr>
                <w:rFonts w:cs="Arial"/>
                <w:color w:val="000000" w:themeColor="text1"/>
              </w:rPr>
              <w:t xml:space="preserve">5 </w:t>
            </w:r>
            <w:r w:rsidRPr="63063FCE">
              <w:rPr>
                <w:rFonts w:cs="Arial"/>
              </w:rPr>
              <w:t xml:space="preserve">pence, per </w:t>
            </w:r>
            <w:proofErr w:type="gramStart"/>
            <w:r w:rsidRPr="63063FCE">
              <w:rPr>
                <w:rFonts w:cs="Arial"/>
              </w:rPr>
              <w:t>passenger,</w:t>
            </w:r>
            <w:r w:rsidRPr="63063FCE">
              <w:rPr>
                <w:rFonts w:cs="Arial"/>
                <w:color w:val="000000" w:themeColor="text1"/>
              </w:rPr>
              <w:t xml:space="preserve">  per</w:t>
            </w:r>
            <w:proofErr w:type="gramEnd"/>
            <w:r w:rsidRPr="63063FCE">
              <w:rPr>
                <w:rFonts w:cs="Arial"/>
                <w:color w:val="000000" w:themeColor="text1"/>
              </w:rPr>
              <w:t xml:space="preserve"> mile (includes </w:t>
            </w:r>
            <w:r w:rsidR="003C0096">
              <w:rPr>
                <w:rFonts w:cs="Arial"/>
                <w:color w:val="000000" w:themeColor="text1"/>
              </w:rPr>
              <w:t xml:space="preserve">CFRS </w:t>
            </w:r>
            <w:r w:rsidRPr="63063FCE">
              <w:rPr>
                <w:rFonts w:cs="Arial"/>
                <w:color w:val="000000" w:themeColor="text1"/>
              </w:rPr>
              <w:t>employees and clients)</w:t>
            </w:r>
          </w:p>
          <w:p w14:paraId="7D034D80" w14:textId="77777777" w:rsidR="007674F2" w:rsidRPr="002C745A" w:rsidRDefault="007674F2" w:rsidP="002A060D">
            <w:pPr>
              <w:autoSpaceDE w:val="0"/>
              <w:autoSpaceDN w:val="0"/>
              <w:adjustRightInd w:val="0"/>
              <w:rPr>
                <w:rFonts w:cs="Arial"/>
                <w:bCs/>
                <w:color w:val="000000"/>
                <w:szCs w:val="20"/>
              </w:rPr>
            </w:pPr>
          </w:p>
        </w:tc>
      </w:tr>
    </w:tbl>
    <w:p w14:paraId="47B26F6A" w14:textId="77777777" w:rsidR="007674F2" w:rsidRDefault="007674F2" w:rsidP="007674F2">
      <w:pPr>
        <w:spacing w:before="60" w:after="240"/>
        <w:ind w:left="360"/>
        <w:jc w:val="both"/>
        <w:rPr>
          <w:rFonts w:cs="Arial"/>
          <w:b/>
          <w:szCs w:val="20"/>
        </w:rPr>
      </w:pPr>
    </w:p>
    <w:p w14:paraId="2368FF64" w14:textId="77777777" w:rsidR="007674F2" w:rsidRDefault="007674F2" w:rsidP="007674F2">
      <w:r w:rsidRPr="63063FCE">
        <w:t>You must only claim the above rate for the first 100 miles driven in one day. Any additional mileage must be claimed using the hire car equivalent scheme rate.</w:t>
      </w:r>
    </w:p>
    <w:p w14:paraId="0E1A6D8E" w14:textId="77777777" w:rsidR="007674F2" w:rsidRPr="003943BA" w:rsidRDefault="007674F2" w:rsidP="007674F2"/>
    <w:p w14:paraId="26E9AC57" w14:textId="77777777" w:rsidR="007674F2" w:rsidRDefault="007674F2" w:rsidP="007674F2">
      <w:pPr>
        <w:rPr>
          <w:bCs/>
        </w:rPr>
      </w:pPr>
      <w:r>
        <w:rPr>
          <w:bCs/>
        </w:rPr>
        <w:t xml:space="preserve">Most </w:t>
      </w:r>
      <w:r w:rsidRPr="00203833">
        <w:rPr>
          <w:bCs/>
        </w:rPr>
        <w:t xml:space="preserve">journeys </w:t>
      </w:r>
      <w:r>
        <w:rPr>
          <w:bCs/>
        </w:rPr>
        <w:t>undertaken must be recorded on</w:t>
      </w:r>
      <w:r w:rsidRPr="00203833">
        <w:rPr>
          <w:bCs/>
        </w:rPr>
        <w:t xml:space="preserve"> </w:t>
      </w:r>
      <w:r>
        <w:rPr>
          <w:bCs/>
        </w:rPr>
        <w:t xml:space="preserve">the Travel </w:t>
      </w:r>
      <w:r w:rsidRPr="00203833">
        <w:rPr>
          <w:bCs/>
        </w:rPr>
        <w:t>and Subsistence</w:t>
      </w:r>
      <w:r>
        <w:rPr>
          <w:bCs/>
        </w:rPr>
        <w:t xml:space="preserve"> Claim Form</w:t>
      </w:r>
      <w:r w:rsidRPr="00203833">
        <w:rPr>
          <w:bCs/>
        </w:rPr>
        <w:t xml:space="preserve"> to enable reimbursement.</w:t>
      </w:r>
    </w:p>
    <w:p w14:paraId="6D855195" w14:textId="77777777" w:rsidR="007674F2" w:rsidRPr="00203833" w:rsidRDefault="007674F2" w:rsidP="007674F2">
      <w:pPr>
        <w:rPr>
          <w:bCs/>
        </w:rPr>
      </w:pPr>
    </w:p>
    <w:p w14:paraId="2E97A203" w14:textId="77777777" w:rsidR="007674F2" w:rsidRPr="002C745A" w:rsidRDefault="007674F2" w:rsidP="007674F2">
      <w:bookmarkStart w:id="99" w:name="_Toc495582842"/>
      <w:bookmarkStart w:id="100" w:name="_Toc495583462"/>
      <w:r w:rsidRPr="63063FCE">
        <w:t>All mileage claims must be accompanied by VAT receipts.  Reimbursement will not be made if receipts are not provided.</w:t>
      </w:r>
      <w:bookmarkEnd w:id="99"/>
      <w:bookmarkEnd w:id="100"/>
    </w:p>
    <w:p w14:paraId="0A2F21B0" w14:textId="77777777" w:rsidR="007674F2" w:rsidRDefault="007674F2" w:rsidP="007674F2">
      <w:pPr>
        <w:spacing w:line="240" w:lineRule="auto"/>
        <w:rPr>
          <w:rFonts w:cs="Arial"/>
          <w:b/>
          <w:bCs/>
          <w:iCs/>
          <w:color w:val="000000"/>
          <w:w w:val="99"/>
          <w:lang w:eastAsia="en-US"/>
        </w:rPr>
      </w:pPr>
      <w:r>
        <w:rPr>
          <w:rFonts w:cs="Arial"/>
          <w:b/>
          <w:bCs/>
          <w:iCs/>
          <w:color w:val="000000"/>
          <w:w w:val="99"/>
          <w:lang w:eastAsia="en-US"/>
        </w:rPr>
        <w:br w:type="page"/>
      </w:r>
    </w:p>
    <w:p w14:paraId="4D2C132F" w14:textId="77777777" w:rsidR="007674F2" w:rsidRPr="007674F2" w:rsidRDefault="007674F2" w:rsidP="007674F2">
      <w:pPr>
        <w:pStyle w:val="Heading1"/>
      </w:pPr>
      <w:bookmarkStart w:id="101" w:name="_Toc9328240"/>
      <w:bookmarkStart w:id="102" w:name="_Toc495582843"/>
      <w:bookmarkStart w:id="103" w:name="_Toc221544705"/>
      <w:r w:rsidRPr="007674F2">
        <w:lastRenderedPageBreak/>
        <w:t>Appendix 2: Non- Local Car User Scheme Mileage and Passenger Allowances</w:t>
      </w:r>
      <w:bookmarkEnd w:id="101"/>
      <w:bookmarkEnd w:id="103"/>
      <w:r w:rsidRPr="007674F2">
        <w:t xml:space="preserve"> </w:t>
      </w:r>
      <w:bookmarkEnd w:id="102"/>
    </w:p>
    <w:p w14:paraId="2EE8DF65" w14:textId="77777777" w:rsidR="007674F2" w:rsidRPr="002C745A" w:rsidRDefault="007674F2" w:rsidP="007674F2">
      <w:pPr>
        <w:spacing w:before="240" w:after="60"/>
        <w:rPr>
          <w:rFonts w:cs="Arial"/>
          <w:b/>
          <w:bCs/>
          <w:i/>
          <w:szCs w:val="20"/>
        </w:rPr>
      </w:pPr>
      <w:r w:rsidRPr="002C745A">
        <w:rPr>
          <w:rFonts w:cs="Arial"/>
          <w:b/>
          <w:bCs/>
          <w:i/>
          <w:szCs w:val="20"/>
        </w:rPr>
        <w:t>Casual Car Users</w:t>
      </w:r>
    </w:p>
    <w:tbl>
      <w:tblPr>
        <w:tblW w:w="8931" w:type="dxa"/>
        <w:tblInd w:w="108" w:type="dxa"/>
        <w:tblLook w:val="01E0" w:firstRow="1" w:lastRow="1" w:firstColumn="1" w:lastColumn="1" w:noHBand="0" w:noVBand="0"/>
      </w:tblPr>
      <w:tblGrid>
        <w:gridCol w:w="2340"/>
        <w:gridCol w:w="3780"/>
        <w:gridCol w:w="2811"/>
      </w:tblGrid>
      <w:tr w:rsidR="007674F2" w:rsidRPr="002C745A" w14:paraId="3408AAAD" w14:textId="77777777" w:rsidTr="007674F2">
        <w:tc>
          <w:tcPr>
            <w:tcW w:w="23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36CF000E"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378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3E41F52C"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c>
          <w:tcPr>
            <w:tcW w:w="2811"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03677BE5"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Restrictions</w:t>
            </w:r>
          </w:p>
        </w:tc>
      </w:tr>
      <w:tr w:rsidR="007674F2" w:rsidRPr="002C745A" w14:paraId="3CC47169" w14:textId="77777777" w:rsidTr="002A060D">
        <w:tc>
          <w:tcPr>
            <w:tcW w:w="2340" w:type="dxa"/>
            <w:tcBorders>
              <w:top w:val="single" w:sz="4" w:space="0" w:color="auto"/>
              <w:left w:val="single" w:sz="4" w:space="0" w:color="auto"/>
              <w:bottom w:val="single" w:sz="4" w:space="0" w:color="auto"/>
              <w:right w:val="single" w:sz="4" w:space="0" w:color="auto"/>
            </w:tcBorders>
          </w:tcPr>
          <w:p w14:paraId="4B888850" w14:textId="77777777" w:rsidR="007674F2" w:rsidRPr="002C745A" w:rsidRDefault="007674F2" w:rsidP="002A060D">
            <w:pPr>
              <w:widowControl w:val="0"/>
              <w:autoSpaceDE w:val="0"/>
              <w:autoSpaceDN w:val="0"/>
              <w:adjustRightInd w:val="0"/>
              <w:rPr>
                <w:rFonts w:cs="Arial"/>
                <w:bCs/>
                <w:color w:val="000000"/>
                <w:szCs w:val="20"/>
              </w:rPr>
            </w:pPr>
            <w:r w:rsidRPr="002C745A">
              <w:rPr>
                <w:rFonts w:cs="Arial"/>
                <w:bCs/>
                <w:color w:val="000000"/>
                <w:szCs w:val="20"/>
              </w:rPr>
              <w:t>Business mileage, less notional home to base mileage</w:t>
            </w:r>
          </w:p>
        </w:tc>
        <w:tc>
          <w:tcPr>
            <w:tcW w:w="3780" w:type="dxa"/>
            <w:tcBorders>
              <w:top w:val="single" w:sz="4" w:space="0" w:color="auto"/>
              <w:left w:val="single" w:sz="4" w:space="0" w:color="auto"/>
              <w:bottom w:val="single" w:sz="4" w:space="0" w:color="auto"/>
              <w:right w:val="single" w:sz="4" w:space="0" w:color="auto"/>
            </w:tcBorders>
          </w:tcPr>
          <w:p w14:paraId="4FE23A41" w14:textId="77777777" w:rsidR="007674F2" w:rsidRPr="00FD38BB" w:rsidRDefault="007674F2" w:rsidP="002A060D">
            <w:pPr>
              <w:autoSpaceDE w:val="0"/>
              <w:autoSpaceDN w:val="0"/>
              <w:adjustRightInd w:val="0"/>
              <w:rPr>
                <w:rFonts w:cs="Arial"/>
                <w:bCs/>
                <w:color w:val="000000"/>
                <w:szCs w:val="20"/>
              </w:rPr>
            </w:pPr>
            <w:r w:rsidRPr="00FD38BB">
              <w:rPr>
                <w:rFonts w:cs="Arial"/>
                <w:bCs/>
                <w:color w:val="000000"/>
                <w:szCs w:val="20"/>
              </w:rPr>
              <w:t>First 10,000 miles</w:t>
            </w:r>
            <w:r>
              <w:rPr>
                <w:rFonts w:cs="Arial"/>
                <w:bCs/>
                <w:color w:val="000000"/>
                <w:szCs w:val="20"/>
              </w:rPr>
              <w:t xml:space="preserve"> - 45 pence per mile</w:t>
            </w:r>
          </w:p>
          <w:p w14:paraId="34E1BD9C" w14:textId="77777777" w:rsidR="007674F2" w:rsidRDefault="007674F2" w:rsidP="002A060D">
            <w:pPr>
              <w:autoSpaceDE w:val="0"/>
              <w:autoSpaceDN w:val="0"/>
              <w:adjustRightInd w:val="0"/>
              <w:rPr>
                <w:rFonts w:cs="Arial"/>
                <w:bCs/>
                <w:color w:val="000000"/>
                <w:szCs w:val="20"/>
              </w:rPr>
            </w:pPr>
            <w:r w:rsidRPr="00FD38BB">
              <w:rPr>
                <w:rFonts w:cs="Arial"/>
                <w:bCs/>
                <w:color w:val="000000"/>
                <w:szCs w:val="20"/>
              </w:rPr>
              <w:t>Over 10,000 miles</w:t>
            </w:r>
            <w:r>
              <w:rPr>
                <w:rFonts w:cs="Arial"/>
                <w:bCs/>
                <w:color w:val="000000"/>
                <w:szCs w:val="20"/>
              </w:rPr>
              <w:t xml:space="preserve"> - 25 pence per mile</w:t>
            </w:r>
          </w:p>
          <w:p w14:paraId="5333D606" w14:textId="77777777" w:rsidR="007674F2" w:rsidRPr="002C745A" w:rsidRDefault="007674F2" w:rsidP="002A060D">
            <w:pPr>
              <w:autoSpaceDE w:val="0"/>
              <w:autoSpaceDN w:val="0"/>
              <w:adjustRightInd w:val="0"/>
              <w:rPr>
                <w:rFonts w:cs="Arial"/>
                <w:bCs/>
                <w:color w:val="000000"/>
                <w:szCs w:val="20"/>
              </w:rPr>
            </w:pPr>
          </w:p>
        </w:tc>
        <w:tc>
          <w:tcPr>
            <w:tcW w:w="2811" w:type="dxa"/>
            <w:tcBorders>
              <w:top w:val="single" w:sz="4" w:space="0" w:color="auto"/>
              <w:left w:val="single" w:sz="4" w:space="0" w:color="auto"/>
              <w:bottom w:val="single" w:sz="4" w:space="0" w:color="auto"/>
              <w:right w:val="single" w:sz="4" w:space="0" w:color="auto"/>
            </w:tcBorders>
          </w:tcPr>
          <w:p w14:paraId="06A6818B" w14:textId="77777777" w:rsidR="007674F2" w:rsidRPr="002C745A" w:rsidRDefault="007674F2" w:rsidP="002A060D">
            <w:pPr>
              <w:autoSpaceDE w:val="0"/>
              <w:autoSpaceDN w:val="0"/>
              <w:adjustRightInd w:val="0"/>
              <w:rPr>
                <w:rFonts w:cs="Arial"/>
                <w:bCs/>
                <w:color w:val="000000"/>
                <w:szCs w:val="20"/>
              </w:rPr>
            </w:pPr>
            <w:r>
              <w:rPr>
                <w:rFonts w:cs="Arial"/>
                <w:bCs/>
                <w:color w:val="000000"/>
                <w:szCs w:val="20"/>
              </w:rPr>
              <w:t>The daily rate is capped at 100 miles; thereafter the car hire equivalent rate will apply.</w:t>
            </w:r>
          </w:p>
        </w:tc>
      </w:tr>
      <w:tr w:rsidR="007674F2" w:rsidRPr="002C745A" w14:paraId="0136943E" w14:textId="77777777" w:rsidTr="002A060D">
        <w:tc>
          <w:tcPr>
            <w:tcW w:w="2340" w:type="dxa"/>
            <w:tcBorders>
              <w:top w:val="single" w:sz="4" w:space="0" w:color="auto"/>
              <w:left w:val="single" w:sz="4" w:space="0" w:color="auto"/>
              <w:bottom w:val="single" w:sz="4" w:space="0" w:color="auto"/>
              <w:right w:val="single" w:sz="4" w:space="0" w:color="auto"/>
            </w:tcBorders>
          </w:tcPr>
          <w:p w14:paraId="573FA0A9" w14:textId="77777777" w:rsidR="007674F2" w:rsidRPr="002C745A" w:rsidRDefault="007674F2" w:rsidP="002A060D">
            <w:pPr>
              <w:widowControl w:val="0"/>
              <w:autoSpaceDE w:val="0"/>
              <w:autoSpaceDN w:val="0"/>
              <w:adjustRightInd w:val="0"/>
              <w:rPr>
                <w:rFonts w:cs="Arial"/>
                <w:bCs/>
                <w:color w:val="000000"/>
                <w:szCs w:val="20"/>
              </w:rPr>
            </w:pPr>
            <w:r w:rsidRPr="002C745A">
              <w:rPr>
                <w:rFonts w:cs="Arial"/>
                <w:bCs/>
                <w:color w:val="000000"/>
                <w:szCs w:val="20"/>
              </w:rPr>
              <w:t>Passenger allowance</w:t>
            </w:r>
          </w:p>
        </w:tc>
        <w:tc>
          <w:tcPr>
            <w:tcW w:w="3780" w:type="dxa"/>
            <w:tcBorders>
              <w:top w:val="single" w:sz="4" w:space="0" w:color="auto"/>
              <w:left w:val="single" w:sz="4" w:space="0" w:color="auto"/>
              <w:bottom w:val="single" w:sz="4" w:space="0" w:color="auto"/>
              <w:right w:val="single" w:sz="4" w:space="0" w:color="auto"/>
            </w:tcBorders>
          </w:tcPr>
          <w:p w14:paraId="3F03533A" w14:textId="67C39E29" w:rsidR="007674F2" w:rsidRPr="002C745A" w:rsidRDefault="007674F2" w:rsidP="002A060D">
            <w:pPr>
              <w:autoSpaceDE w:val="0"/>
              <w:autoSpaceDN w:val="0"/>
              <w:adjustRightInd w:val="0"/>
              <w:rPr>
                <w:rFonts w:cs="Arial"/>
                <w:color w:val="000000"/>
              </w:rPr>
            </w:pPr>
            <w:r w:rsidRPr="63063FCE">
              <w:rPr>
                <w:rFonts w:cs="Arial"/>
                <w:color w:val="000000" w:themeColor="text1"/>
              </w:rPr>
              <w:t>5 pence</w:t>
            </w:r>
            <w:r w:rsidRPr="63063FCE">
              <w:rPr>
                <w:rFonts w:cs="Arial"/>
              </w:rPr>
              <w:t xml:space="preserve">, per </w:t>
            </w:r>
            <w:proofErr w:type="gramStart"/>
            <w:r w:rsidRPr="63063FCE">
              <w:rPr>
                <w:rFonts w:cs="Arial"/>
              </w:rPr>
              <w:t>passenger,</w:t>
            </w:r>
            <w:r w:rsidRPr="63063FCE">
              <w:rPr>
                <w:rFonts w:cs="Arial"/>
                <w:color w:val="000000" w:themeColor="text1"/>
              </w:rPr>
              <w:t xml:space="preserve">  per</w:t>
            </w:r>
            <w:proofErr w:type="gramEnd"/>
            <w:r w:rsidRPr="63063FCE">
              <w:rPr>
                <w:rFonts w:cs="Arial"/>
                <w:color w:val="000000" w:themeColor="text1"/>
              </w:rPr>
              <w:t xml:space="preserve"> mile (includes </w:t>
            </w:r>
            <w:r w:rsidR="003C0096">
              <w:rPr>
                <w:rFonts w:cs="Arial"/>
                <w:color w:val="000000" w:themeColor="text1"/>
              </w:rPr>
              <w:t xml:space="preserve">CFRS </w:t>
            </w:r>
            <w:r w:rsidRPr="63063FCE">
              <w:rPr>
                <w:rFonts w:cs="Arial"/>
                <w:color w:val="000000" w:themeColor="text1"/>
              </w:rPr>
              <w:t>employees and clients)</w:t>
            </w:r>
          </w:p>
        </w:tc>
        <w:tc>
          <w:tcPr>
            <w:tcW w:w="2811" w:type="dxa"/>
            <w:tcBorders>
              <w:top w:val="single" w:sz="4" w:space="0" w:color="auto"/>
              <w:left w:val="single" w:sz="4" w:space="0" w:color="auto"/>
              <w:bottom w:val="single" w:sz="4" w:space="0" w:color="auto"/>
              <w:right w:val="single" w:sz="4" w:space="0" w:color="auto"/>
            </w:tcBorders>
          </w:tcPr>
          <w:p w14:paraId="7D9CBE1F" w14:textId="77777777" w:rsidR="007674F2" w:rsidRPr="002C745A" w:rsidRDefault="007674F2" w:rsidP="002A060D">
            <w:pPr>
              <w:autoSpaceDE w:val="0"/>
              <w:autoSpaceDN w:val="0"/>
              <w:adjustRightInd w:val="0"/>
              <w:rPr>
                <w:rFonts w:cs="Arial"/>
                <w:bCs/>
                <w:color w:val="000000"/>
                <w:szCs w:val="20"/>
              </w:rPr>
            </w:pPr>
            <w:r>
              <w:rPr>
                <w:rFonts w:cs="Arial"/>
                <w:bCs/>
                <w:color w:val="000000"/>
                <w:szCs w:val="20"/>
              </w:rPr>
              <w:t>None</w:t>
            </w:r>
          </w:p>
        </w:tc>
      </w:tr>
    </w:tbl>
    <w:p w14:paraId="25E1AE12" w14:textId="77777777" w:rsidR="007674F2" w:rsidRPr="002C745A" w:rsidRDefault="007674F2" w:rsidP="007674F2">
      <w:pPr>
        <w:spacing w:before="240" w:after="60"/>
        <w:rPr>
          <w:rFonts w:cs="Arial"/>
          <w:b/>
          <w:bCs/>
          <w:i/>
          <w:szCs w:val="20"/>
        </w:rPr>
      </w:pPr>
      <w:r>
        <w:rPr>
          <w:rFonts w:cs="Arial"/>
          <w:b/>
          <w:bCs/>
          <w:i/>
          <w:szCs w:val="20"/>
        </w:rPr>
        <w:t xml:space="preserve">Essential Car </w:t>
      </w:r>
      <w:r w:rsidRPr="002C745A">
        <w:rPr>
          <w:rFonts w:cs="Arial"/>
          <w:b/>
          <w:bCs/>
          <w:i/>
          <w:szCs w:val="20"/>
        </w:rPr>
        <w:t>Users</w:t>
      </w:r>
      <w:r>
        <w:rPr>
          <w:rFonts w:cs="Arial"/>
          <w:b/>
          <w:bCs/>
          <w:i/>
          <w:szCs w:val="20"/>
        </w:rPr>
        <w:t xml:space="preserve"> (limited to service specific terms and conditions)</w:t>
      </w:r>
    </w:p>
    <w:tbl>
      <w:tblPr>
        <w:tblW w:w="9000" w:type="dxa"/>
        <w:tblInd w:w="108" w:type="dxa"/>
        <w:tblLayout w:type="fixed"/>
        <w:tblLook w:val="01E0" w:firstRow="1" w:lastRow="1" w:firstColumn="1" w:lastColumn="1" w:noHBand="0" w:noVBand="0"/>
      </w:tblPr>
      <w:tblGrid>
        <w:gridCol w:w="2340"/>
        <w:gridCol w:w="1440"/>
        <w:gridCol w:w="1080"/>
        <w:gridCol w:w="1260"/>
        <w:gridCol w:w="1080"/>
        <w:gridCol w:w="1800"/>
      </w:tblGrid>
      <w:tr w:rsidR="007674F2" w:rsidRPr="002C745A" w14:paraId="4CF85609" w14:textId="77777777" w:rsidTr="007674F2">
        <w:tc>
          <w:tcPr>
            <w:tcW w:w="23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5DDFAE12"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3780" w:type="dxa"/>
            <w:gridSpan w:val="3"/>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6925E375"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c>
          <w:tcPr>
            <w:tcW w:w="108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6D93EBD9"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5ECBD6B2"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Restrictions</w:t>
            </w:r>
          </w:p>
        </w:tc>
      </w:tr>
      <w:tr w:rsidR="007674F2" w:rsidRPr="002C745A" w14:paraId="5732D291" w14:textId="77777777" w:rsidTr="002A060D">
        <w:tc>
          <w:tcPr>
            <w:tcW w:w="2340" w:type="dxa"/>
            <w:vMerge w:val="restart"/>
            <w:tcBorders>
              <w:top w:val="single" w:sz="4" w:space="0" w:color="auto"/>
              <w:left w:val="single" w:sz="4" w:space="0" w:color="auto"/>
              <w:right w:val="single" w:sz="4" w:space="0" w:color="auto"/>
            </w:tcBorders>
          </w:tcPr>
          <w:p w14:paraId="6E097C45"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Business mileage, less notional home to base mileage</w:t>
            </w:r>
          </w:p>
        </w:tc>
        <w:tc>
          <w:tcPr>
            <w:tcW w:w="1440" w:type="dxa"/>
            <w:tcBorders>
              <w:top w:val="single" w:sz="4" w:space="0" w:color="auto"/>
              <w:left w:val="single" w:sz="4" w:space="0" w:color="auto"/>
              <w:bottom w:val="single" w:sz="4" w:space="0" w:color="auto"/>
              <w:right w:val="single" w:sz="4" w:space="0" w:color="auto"/>
            </w:tcBorders>
          </w:tcPr>
          <w:p w14:paraId="7CF15D92" w14:textId="77777777" w:rsidR="007674F2" w:rsidRDefault="007674F2" w:rsidP="002A060D">
            <w:pPr>
              <w:autoSpaceDE w:val="0"/>
              <w:autoSpaceDN w:val="0"/>
              <w:adjustRightInd w:val="0"/>
              <w:rPr>
                <w:rFonts w:cs="Arial"/>
                <w:bCs/>
                <w:color w:val="000000"/>
                <w:szCs w:val="20"/>
              </w:rPr>
            </w:pPr>
          </w:p>
        </w:tc>
        <w:tc>
          <w:tcPr>
            <w:tcW w:w="1080" w:type="dxa"/>
            <w:tcBorders>
              <w:top w:val="single" w:sz="4" w:space="0" w:color="auto"/>
              <w:left w:val="single" w:sz="4" w:space="0" w:color="auto"/>
              <w:bottom w:val="single" w:sz="4" w:space="0" w:color="auto"/>
              <w:right w:val="single" w:sz="4" w:space="0" w:color="auto"/>
            </w:tcBorders>
          </w:tcPr>
          <w:p w14:paraId="529FA9A4" w14:textId="77777777" w:rsidR="007674F2" w:rsidRDefault="007674F2" w:rsidP="002A060D">
            <w:pPr>
              <w:autoSpaceDE w:val="0"/>
              <w:autoSpaceDN w:val="0"/>
              <w:adjustRightInd w:val="0"/>
              <w:rPr>
                <w:rFonts w:cs="Arial"/>
                <w:bCs/>
                <w:color w:val="000000"/>
                <w:szCs w:val="20"/>
              </w:rPr>
            </w:pPr>
            <w:r>
              <w:rPr>
                <w:rFonts w:cs="Arial"/>
                <w:bCs/>
                <w:color w:val="000000"/>
                <w:szCs w:val="20"/>
              </w:rPr>
              <w:t>Below 1000cc</w:t>
            </w:r>
          </w:p>
        </w:tc>
        <w:tc>
          <w:tcPr>
            <w:tcW w:w="1260" w:type="dxa"/>
            <w:tcBorders>
              <w:top w:val="single" w:sz="4" w:space="0" w:color="auto"/>
              <w:left w:val="single" w:sz="4" w:space="0" w:color="auto"/>
              <w:bottom w:val="single" w:sz="4" w:space="0" w:color="auto"/>
              <w:right w:val="single" w:sz="4" w:space="0" w:color="auto"/>
            </w:tcBorders>
          </w:tcPr>
          <w:p w14:paraId="523BDF4E" w14:textId="77777777" w:rsidR="007674F2" w:rsidRDefault="007674F2" w:rsidP="002A060D">
            <w:pPr>
              <w:autoSpaceDE w:val="0"/>
              <w:autoSpaceDN w:val="0"/>
              <w:adjustRightInd w:val="0"/>
              <w:rPr>
                <w:rFonts w:cs="Arial"/>
                <w:bCs/>
                <w:color w:val="000000"/>
                <w:szCs w:val="20"/>
              </w:rPr>
            </w:pPr>
            <w:r>
              <w:rPr>
                <w:rFonts w:cs="Arial"/>
                <w:bCs/>
                <w:color w:val="000000"/>
                <w:szCs w:val="20"/>
              </w:rPr>
              <w:t>1000 to 1199cc</w:t>
            </w:r>
          </w:p>
        </w:tc>
        <w:tc>
          <w:tcPr>
            <w:tcW w:w="1080" w:type="dxa"/>
            <w:tcBorders>
              <w:top w:val="single" w:sz="4" w:space="0" w:color="auto"/>
              <w:left w:val="single" w:sz="4" w:space="0" w:color="auto"/>
              <w:bottom w:val="single" w:sz="4" w:space="0" w:color="auto"/>
              <w:right w:val="single" w:sz="4" w:space="0" w:color="auto"/>
            </w:tcBorders>
          </w:tcPr>
          <w:p w14:paraId="5DF28E4C" w14:textId="77777777" w:rsidR="007674F2" w:rsidRDefault="007674F2" w:rsidP="002A060D">
            <w:pPr>
              <w:autoSpaceDE w:val="0"/>
              <w:autoSpaceDN w:val="0"/>
              <w:adjustRightInd w:val="0"/>
              <w:rPr>
                <w:rFonts w:cs="Arial"/>
                <w:bCs/>
                <w:color w:val="000000"/>
                <w:szCs w:val="20"/>
              </w:rPr>
            </w:pPr>
            <w:r>
              <w:rPr>
                <w:rFonts w:cs="Arial"/>
                <w:bCs/>
                <w:color w:val="000000"/>
                <w:szCs w:val="20"/>
              </w:rPr>
              <w:t>1200cc and over</w:t>
            </w:r>
          </w:p>
        </w:tc>
        <w:tc>
          <w:tcPr>
            <w:tcW w:w="1800" w:type="dxa"/>
            <w:tcBorders>
              <w:top w:val="single" w:sz="4" w:space="0" w:color="auto"/>
              <w:left w:val="single" w:sz="4" w:space="0" w:color="auto"/>
              <w:bottom w:val="single" w:sz="4" w:space="0" w:color="auto"/>
              <w:right w:val="single" w:sz="4" w:space="0" w:color="auto"/>
            </w:tcBorders>
          </w:tcPr>
          <w:p w14:paraId="3D49E715" w14:textId="77777777" w:rsidR="007674F2" w:rsidRDefault="007674F2" w:rsidP="002A060D">
            <w:pPr>
              <w:autoSpaceDE w:val="0"/>
              <w:autoSpaceDN w:val="0"/>
              <w:adjustRightInd w:val="0"/>
              <w:rPr>
                <w:rFonts w:cs="Arial"/>
                <w:bCs/>
                <w:szCs w:val="20"/>
              </w:rPr>
            </w:pPr>
          </w:p>
        </w:tc>
      </w:tr>
      <w:tr w:rsidR="007674F2" w:rsidRPr="002C745A" w14:paraId="22EFF6C8" w14:textId="77777777" w:rsidTr="002A060D">
        <w:tc>
          <w:tcPr>
            <w:tcW w:w="2340" w:type="dxa"/>
            <w:vMerge/>
            <w:tcBorders>
              <w:left w:val="single" w:sz="4" w:space="0" w:color="auto"/>
              <w:right w:val="single" w:sz="4" w:space="0" w:color="auto"/>
            </w:tcBorders>
          </w:tcPr>
          <w:p w14:paraId="53C4D885" w14:textId="77777777" w:rsidR="007674F2" w:rsidRPr="002C745A" w:rsidRDefault="007674F2" w:rsidP="002A060D">
            <w:pPr>
              <w:widowControl w:val="0"/>
              <w:autoSpaceDE w:val="0"/>
              <w:autoSpaceDN w:val="0"/>
              <w:adjustRightInd w:val="0"/>
              <w:rPr>
                <w:rFonts w:cs="Arial"/>
                <w:bCs/>
                <w:szCs w:val="20"/>
              </w:rPr>
            </w:pPr>
          </w:p>
        </w:tc>
        <w:tc>
          <w:tcPr>
            <w:tcW w:w="1440" w:type="dxa"/>
            <w:tcBorders>
              <w:top w:val="single" w:sz="4" w:space="0" w:color="auto"/>
              <w:left w:val="single" w:sz="4" w:space="0" w:color="auto"/>
              <w:bottom w:val="single" w:sz="4" w:space="0" w:color="auto"/>
              <w:right w:val="single" w:sz="4" w:space="0" w:color="auto"/>
            </w:tcBorders>
          </w:tcPr>
          <w:p w14:paraId="41B349F9" w14:textId="77777777" w:rsidR="007674F2" w:rsidRDefault="007674F2" w:rsidP="002A060D">
            <w:pPr>
              <w:autoSpaceDE w:val="0"/>
              <w:autoSpaceDN w:val="0"/>
              <w:adjustRightInd w:val="0"/>
              <w:rPr>
                <w:rFonts w:cs="Arial"/>
                <w:bCs/>
                <w:color w:val="000000"/>
                <w:szCs w:val="20"/>
              </w:rPr>
            </w:pPr>
            <w:r>
              <w:rPr>
                <w:rFonts w:cs="Arial"/>
                <w:bCs/>
                <w:color w:val="000000"/>
                <w:szCs w:val="20"/>
              </w:rPr>
              <w:t>Lump sum per month</w:t>
            </w:r>
          </w:p>
        </w:tc>
        <w:tc>
          <w:tcPr>
            <w:tcW w:w="1080" w:type="dxa"/>
            <w:tcBorders>
              <w:top w:val="single" w:sz="4" w:space="0" w:color="auto"/>
              <w:left w:val="single" w:sz="4" w:space="0" w:color="auto"/>
              <w:bottom w:val="single" w:sz="4" w:space="0" w:color="auto"/>
              <w:right w:val="single" w:sz="4" w:space="0" w:color="auto"/>
            </w:tcBorders>
          </w:tcPr>
          <w:p w14:paraId="16299F44" w14:textId="77777777" w:rsidR="007674F2" w:rsidRDefault="007674F2" w:rsidP="002A060D">
            <w:pPr>
              <w:autoSpaceDE w:val="0"/>
              <w:autoSpaceDN w:val="0"/>
              <w:adjustRightInd w:val="0"/>
              <w:rPr>
                <w:rFonts w:cs="Arial"/>
                <w:bCs/>
                <w:szCs w:val="20"/>
              </w:rPr>
            </w:pPr>
            <w:r>
              <w:rPr>
                <w:rFonts w:cs="Arial"/>
                <w:bCs/>
                <w:szCs w:val="20"/>
              </w:rPr>
              <w:t>£70.50</w:t>
            </w:r>
          </w:p>
        </w:tc>
        <w:tc>
          <w:tcPr>
            <w:tcW w:w="1260" w:type="dxa"/>
            <w:tcBorders>
              <w:top w:val="single" w:sz="4" w:space="0" w:color="auto"/>
              <w:left w:val="single" w:sz="4" w:space="0" w:color="auto"/>
              <w:bottom w:val="single" w:sz="4" w:space="0" w:color="auto"/>
              <w:right w:val="single" w:sz="4" w:space="0" w:color="auto"/>
            </w:tcBorders>
          </w:tcPr>
          <w:p w14:paraId="55CFA3F5" w14:textId="77777777" w:rsidR="007674F2" w:rsidRDefault="007674F2" w:rsidP="002A060D">
            <w:pPr>
              <w:autoSpaceDE w:val="0"/>
              <w:autoSpaceDN w:val="0"/>
              <w:adjustRightInd w:val="0"/>
              <w:rPr>
                <w:rFonts w:cs="Arial"/>
                <w:bCs/>
                <w:szCs w:val="20"/>
              </w:rPr>
            </w:pPr>
            <w:r>
              <w:rPr>
                <w:rFonts w:cs="Arial"/>
                <w:bCs/>
                <w:szCs w:val="20"/>
              </w:rPr>
              <w:t>£80.25</w:t>
            </w:r>
          </w:p>
        </w:tc>
        <w:tc>
          <w:tcPr>
            <w:tcW w:w="1080" w:type="dxa"/>
            <w:tcBorders>
              <w:top w:val="single" w:sz="4" w:space="0" w:color="auto"/>
              <w:left w:val="single" w:sz="4" w:space="0" w:color="auto"/>
              <w:bottom w:val="single" w:sz="4" w:space="0" w:color="auto"/>
              <w:right w:val="single" w:sz="4" w:space="0" w:color="auto"/>
            </w:tcBorders>
          </w:tcPr>
          <w:p w14:paraId="19D1C6F2" w14:textId="77777777" w:rsidR="007674F2" w:rsidRDefault="007674F2" w:rsidP="002A060D">
            <w:pPr>
              <w:autoSpaceDE w:val="0"/>
              <w:autoSpaceDN w:val="0"/>
              <w:adjustRightInd w:val="0"/>
              <w:rPr>
                <w:rFonts w:cs="Arial"/>
                <w:bCs/>
                <w:szCs w:val="20"/>
              </w:rPr>
            </w:pPr>
          </w:p>
        </w:tc>
        <w:tc>
          <w:tcPr>
            <w:tcW w:w="1800" w:type="dxa"/>
            <w:tcBorders>
              <w:top w:val="single" w:sz="4" w:space="0" w:color="auto"/>
              <w:left w:val="single" w:sz="4" w:space="0" w:color="auto"/>
              <w:bottom w:val="single" w:sz="4" w:space="0" w:color="auto"/>
              <w:right w:val="single" w:sz="4" w:space="0" w:color="auto"/>
            </w:tcBorders>
          </w:tcPr>
          <w:p w14:paraId="1FC9FCB2" w14:textId="77777777" w:rsidR="007674F2" w:rsidRDefault="007674F2" w:rsidP="002A060D">
            <w:pPr>
              <w:autoSpaceDE w:val="0"/>
              <w:autoSpaceDN w:val="0"/>
              <w:adjustRightInd w:val="0"/>
              <w:rPr>
                <w:rFonts w:cs="Arial"/>
                <w:bCs/>
                <w:szCs w:val="20"/>
              </w:rPr>
            </w:pPr>
            <w:r>
              <w:rPr>
                <w:rFonts w:cs="Arial"/>
                <w:bCs/>
                <w:szCs w:val="20"/>
              </w:rPr>
              <w:t>None</w:t>
            </w:r>
          </w:p>
        </w:tc>
      </w:tr>
      <w:tr w:rsidR="007674F2" w:rsidRPr="002C745A" w14:paraId="1D3F38A2" w14:textId="77777777" w:rsidTr="002A060D">
        <w:tc>
          <w:tcPr>
            <w:tcW w:w="2340" w:type="dxa"/>
            <w:vMerge/>
            <w:tcBorders>
              <w:left w:val="single" w:sz="4" w:space="0" w:color="auto"/>
              <w:right w:val="single" w:sz="4" w:space="0" w:color="auto"/>
            </w:tcBorders>
          </w:tcPr>
          <w:p w14:paraId="6ADB2062" w14:textId="77777777" w:rsidR="007674F2" w:rsidRPr="002C745A" w:rsidRDefault="007674F2" w:rsidP="002A060D">
            <w:pPr>
              <w:widowControl w:val="0"/>
              <w:autoSpaceDE w:val="0"/>
              <w:autoSpaceDN w:val="0"/>
              <w:adjustRightInd w:val="0"/>
              <w:rPr>
                <w:rFonts w:cs="Arial"/>
                <w:bCs/>
                <w:szCs w:val="20"/>
              </w:rPr>
            </w:pPr>
          </w:p>
        </w:tc>
        <w:tc>
          <w:tcPr>
            <w:tcW w:w="1440" w:type="dxa"/>
            <w:tcBorders>
              <w:top w:val="single" w:sz="4" w:space="0" w:color="auto"/>
              <w:left w:val="single" w:sz="4" w:space="0" w:color="auto"/>
              <w:bottom w:val="single" w:sz="4" w:space="0" w:color="auto"/>
              <w:right w:val="single" w:sz="4" w:space="0" w:color="auto"/>
            </w:tcBorders>
          </w:tcPr>
          <w:p w14:paraId="7376459C" w14:textId="77777777" w:rsidR="007674F2" w:rsidRDefault="007674F2" w:rsidP="002A060D">
            <w:pPr>
              <w:autoSpaceDE w:val="0"/>
              <w:autoSpaceDN w:val="0"/>
              <w:adjustRightInd w:val="0"/>
              <w:rPr>
                <w:rFonts w:cs="Arial"/>
                <w:bCs/>
                <w:color w:val="000000"/>
                <w:szCs w:val="20"/>
              </w:rPr>
            </w:pPr>
            <w:r>
              <w:rPr>
                <w:rFonts w:cs="Arial"/>
                <w:bCs/>
                <w:color w:val="000000"/>
                <w:szCs w:val="20"/>
              </w:rPr>
              <w:t xml:space="preserve">First 8,500 miles </w:t>
            </w:r>
          </w:p>
        </w:tc>
        <w:tc>
          <w:tcPr>
            <w:tcW w:w="1080" w:type="dxa"/>
            <w:tcBorders>
              <w:top w:val="single" w:sz="4" w:space="0" w:color="auto"/>
              <w:left w:val="single" w:sz="4" w:space="0" w:color="auto"/>
              <w:bottom w:val="single" w:sz="4" w:space="0" w:color="auto"/>
              <w:right w:val="single" w:sz="4" w:space="0" w:color="auto"/>
            </w:tcBorders>
          </w:tcPr>
          <w:p w14:paraId="1B59752C" w14:textId="77777777" w:rsidR="007674F2" w:rsidRPr="002C745A" w:rsidRDefault="007674F2" w:rsidP="002A060D">
            <w:pPr>
              <w:autoSpaceDE w:val="0"/>
              <w:autoSpaceDN w:val="0"/>
              <w:adjustRightInd w:val="0"/>
              <w:rPr>
                <w:rFonts w:cs="Arial"/>
                <w:bCs/>
                <w:szCs w:val="20"/>
              </w:rPr>
            </w:pPr>
            <w:r>
              <w:rPr>
                <w:rFonts w:cs="Arial"/>
                <w:bCs/>
                <w:szCs w:val="20"/>
              </w:rPr>
              <w:t>36.9p</w:t>
            </w:r>
          </w:p>
        </w:tc>
        <w:tc>
          <w:tcPr>
            <w:tcW w:w="1260" w:type="dxa"/>
            <w:tcBorders>
              <w:top w:val="single" w:sz="4" w:space="0" w:color="auto"/>
              <w:left w:val="single" w:sz="4" w:space="0" w:color="auto"/>
              <w:bottom w:val="single" w:sz="4" w:space="0" w:color="auto"/>
              <w:right w:val="single" w:sz="4" w:space="0" w:color="auto"/>
            </w:tcBorders>
          </w:tcPr>
          <w:p w14:paraId="51F0EA6E" w14:textId="77777777" w:rsidR="007674F2" w:rsidRDefault="007674F2" w:rsidP="002A060D">
            <w:pPr>
              <w:autoSpaceDE w:val="0"/>
              <w:autoSpaceDN w:val="0"/>
              <w:adjustRightInd w:val="0"/>
              <w:rPr>
                <w:rFonts w:cs="Arial"/>
                <w:bCs/>
                <w:szCs w:val="20"/>
              </w:rPr>
            </w:pPr>
            <w:r>
              <w:rPr>
                <w:rFonts w:cs="Arial"/>
                <w:bCs/>
                <w:szCs w:val="20"/>
              </w:rPr>
              <w:t>40.9p</w:t>
            </w:r>
          </w:p>
        </w:tc>
        <w:tc>
          <w:tcPr>
            <w:tcW w:w="1080" w:type="dxa"/>
            <w:tcBorders>
              <w:top w:val="single" w:sz="4" w:space="0" w:color="auto"/>
              <w:left w:val="single" w:sz="4" w:space="0" w:color="auto"/>
              <w:bottom w:val="single" w:sz="4" w:space="0" w:color="auto"/>
              <w:right w:val="single" w:sz="4" w:space="0" w:color="auto"/>
            </w:tcBorders>
          </w:tcPr>
          <w:p w14:paraId="225E68D0" w14:textId="77777777" w:rsidR="007674F2" w:rsidRPr="002C745A" w:rsidRDefault="007674F2" w:rsidP="002A060D">
            <w:pPr>
              <w:autoSpaceDE w:val="0"/>
              <w:autoSpaceDN w:val="0"/>
              <w:adjustRightInd w:val="0"/>
              <w:rPr>
                <w:rFonts w:cs="Arial"/>
                <w:bCs/>
                <w:szCs w:val="20"/>
              </w:rPr>
            </w:pPr>
          </w:p>
        </w:tc>
        <w:tc>
          <w:tcPr>
            <w:tcW w:w="1800" w:type="dxa"/>
            <w:tcBorders>
              <w:top w:val="single" w:sz="4" w:space="0" w:color="auto"/>
              <w:left w:val="single" w:sz="4" w:space="0" w:color="auto"/>
              <w:bottom w:val="single" w:sz="4" w:space="0" w:color="auto"/>
              <w:right w:val="single" w:sz="4" w:space="0" w:color="auto"/>
            </w:tcBorders>
          </w:tcPr>
          <w:p w14:paraId="1AE7A7CA" w14:textId="77777777" w:rsidR="007674F2" w:rsidRDefault="007674F2" w:rsidP="002A060D">
            <w:pPr>
              <w:autoSpaceDE w:val="0"/>
              <w:autoSpaceDN w:val="0"/>
              <w:adjustRightInd w:val="0"/>
              <w:rPr>
                <w:rFonts w:cs="Arial"/>
                <w:bCs/>
                <w:szCs w:val="20"/>
              </w:rPr>
            </w:pPr>
            <w:r>
              <w:rPr>
                <w:rFonts w:cs="Arial"/>
                <w:bCs/>
                <w:szCs w:val="20"/>
              </w:rPr>
              <w:t>None</w:t>
            </w:r>
          </w:p>
          <w:p w14:paraId="441CBB03" w14:textId="77777777" w:rsidR="007674F2" w:rsidRPr="002C745A" w:rsidRDefault="007674F2" w:rsidP="002A060D">
            <w:pPr>
              <w:autoSpaceDE w:val="0"/>
              <w:autoSpaceDN w:val="0"/>
              <w:adjustRightInd w:val="0"/>
              <w:rPr>
                <w:rFonts w:cs="Arial"/>
                <w:bCs/>
                <w:szCs w:val="20"/>
              </w:rPr>
            </w:pPr>
          </w:p>
        </w:tc>
      </w:tr>
      <w:tr w:rsidR="007674F2" w:rsidRPr="002C745A" w14:paraId="71ECD14F" w14:textId="77777777" w:rsidTr="002A060D">
        <w:tc>
          <w:tcPr>
            <w:tcW w:w="2340" w:type="dxa"/>
            <w:vMerge/>
            <w:tcBorders>
              <w:left w:val="single" w:sz="4" w:space="0" w:color="auto"/>
              <w:bottom w:val="single" w:sz="4" w:space="0" w:color="auto"/>
              <w:right w:val="single" w:sz="4" w:space="0" w:color="auto"/>
            </w:tcBorders>
          </w:tcPr>
          <w:p w14:paraId="1D6C70D3" w14:textId="77777777" w:rsidR="007674F2" w:rsidRPr="002C745A" w:rsidRDefault="007674F2" w:rsidP="002A060D">
            <w:pPr>
              <w:widowControl w:val="0"/>
              <w:autoSpaceDE w:val="0"/>
              <w:autoSpaceDN w:val="0"/>
              <w:adjustRightInd w:val="0"/>
              <w:rPr>
                <w:rFonts w:cs="Arial"/>
                <w:bCs/>
                <w:szCs w:val="20"/>
              </w:rPr>
            </w:pPr>
          </w:p>
        </w:tc>
        <w:tc>
          <w:tcPr>
            <w:tcW w:w="1440" w:type="dxa"/>
            <w:tcBorders>
              <w:top w:val="single" w:sz="4" w:space="0" w:color="auto"/>
              <w:left w:val="single" w:sz="4" w:space="0" w:color="auto"/>
              <w:bottom w:val="single" w:sz="4" w:space="0" w:color="auto"/>
              <w:right w:val="single" w:sz="4" w:space="0" w:color="auto"/>
            </w:tcBorders>
          </w:tcPr>
          <w:p w14:paraId="64311D8D" w14:textId="77777777" w:rsidR="007674F2" w:rsidRPr="002C745A" w:rsidRDefault="007674F2" w:rsidP="002A060D">
            <w:pPr>
              <w:autoSpaceDE w:val="0"/>
              <w:autoSpaceDN w:val="0"/>
              <w:adjustRightInd w:val="0"/>
              <w:rPr>
                <w:rFonts w:cs="Arial"/>
                <w:bCs/>
                <w:szCs w:val="20"/>
              </w:rPr>
            </w:pPr>
            <w:r>
              <w:rPr>
                <w:rFonts w:cs="Arial"/>
                <w:bCs/>
                <w:szCs w:val="20"/>
              </w:rPr>
              <w:t>Over 8,500 miles</w:t>
            </w:r>
          </w:p>
        </w:tc>
        <w:tc>
          <w:tcPr>
            <w:tcW w:w="1080" w:type="dxa"/>
            <w:tcBorders>
              <w:top w:val="single" w:sz="4" w:space="0" w:color="auto"/>
              <w:left w:val="single" w:sz="4" w:space="0" w:color="auto"/>
              <w:bottom w:val="single" w:sz="4" w:space="0" w:color="auto"/>
              <w:right w:val="single" w:sz="4" w:space="0" w:color="auto"/>
            </w:tcBorders>
          </w:tcPr>
          <w:p w14:paraId="4B478E54" w14:textId="77777777" w:rsidR="007674F2" w:rsidRPr="002C745A" w:rsidRDefault="007674F2" w:rsidP="002A060D">
            <w:pPr>
              <w:autoSpaceDE w:val="0"/>
              <w:autoSpaceDN w:val="0"/>
              <w:adjustRightInd w:val="0"/>
              <w:rPr>
                <w:rFonts w:cs="Arial"/>
                <w:bCs/>
                <w:szCs w:val="20"/>
              </w:rPr>
            </w:pPr>
            <w:r>
              <w:rPr>
                <w:rFonts w:cs="Arial"/>
                <w:bCs/>
                <w:szCs w:val="20"/>
              </w:rPr>
              <w:t>13.7p</w:t>
            </w:r>
          </w:p>
        </w:tc>
        <w:tc>
          <w:tcPr>
            <w:tcW w:w="1260" w:type="dxa"/>
            <w:tcBorders>
              <w:top w:val="single" w:sz="4" w:space="0" w:color="auto"/>
              <w:left w:val="single" w:sz="4" w:space="0" w:color="auto"/>
              <w:bottom w:val="single" w:sz="4" w:space="0" w:color="auto"/>
              <w:right w:val="single" w:sz="4" w:space="0" w:color="auto"/>
            </w:tcBorders>
          </w:tcPr>
          <w:p w14:paraId="132BF9C5" w14:textId="77777777" w:rsidR="007674F2" w:rsidRDefault="007674F2" w:rsidP="002A060D">
            <w:pPr>
              <w:autoSpaceDE w:val="0"/>
              <w:autoSpaceDN w:val="0"/>
              <w:adjustRightInd w:val="0"/>
              <w:rPr>
                <w:rFonts w:cs="Arial"/>
                <w:bCs/>
                <w:szCs w:val="20"/>
              </w:rPr>
            </w:pPr>
            <w:r>
              <w:rPr>
                <w:rFonts w:cs="Arial"/>
                <w:bCs/>
                <w:szCs w:val="20"/>
              </w:rPr>
              <w:t>14.4p</w:t>
            </w:r>
          </w:p>
        </w:tc>
        <w:tc>
          <w:tcPr>
            <w:tcW w:w="1080" w:type="dxa"/>
            <w:tcBorders>
              <w:top w:val="single" w:sz="4" w:space="0" w:color="auto"/>
              <w:left w:val="single" w:sz="4" w:space="0" w:color="auto"/>
              <w:bottom w:val="single" w:sz="4" w:space="0" w:color="auto"/>
              <w:right w:val="single" w:sz="4" w:space="0" w:color="auto"/>
            </w:tcBorders>
          </w:tcPr>
          <w:p w14:paraId="1919B876" w14:textId="77777777" w:rsidR="007674F2" w:rsidRPr="002C745A" w:rsidRDefault="007674F2" w:rsidP="002A060D">
            <w:pPr>
              <w:autoSpaceDE w:val="0"/>
              <w:autoSpaceDN w:val="0"/>
              <w:adjustRightInd w:val="0"/>
              <w:rPr>
                <w:rFonts w:cs="Arial"/>
                <w:bCs/>
                <w:szCs w:val="20"/>
              </w:rPr>
            </w:pPr>
          </w:p>
        </w:tc>
        <w:tc>
          <w:tcPr>
            <w:tcW w:w="1800" w:type="dxa"/>
            <w:tcBorders>
              <w:top w:val="single" w:sz="4" w:space="0" w:color="auto"/>
              <w:left w:val="single" w:sz="4" w:space="0" w:color="auto"/>
              <w:bottom w:val="single" w:sz="4" w:space="0" w:color="auto"/>
              <w:right w:val="single" w:sz="4" w:space="0" w:color="auto"/>
            </w:tcBorders>
          </w:tcPr>
          <w:p w14:paraId="0AC63BB2" w14:textId="77777777" w:rsidR="007674F2" w:rsidRDefault="007674F2" w:rsidP="002A060D">
            <w:pPr>
              <w:autoSpaceDE w:val="0"/>
              <w:autoSpaceDN w:val="0"/>
              <w:adjustRightInd w:val="0"/>
              <w:rPr>
                <w:rFonts w:cs="Arial"/>
                <w:bCs/>
                <w:szCs w:val="20"/>
              </w:rPr>
            </w:pPr>
            <w:r>
              <w:rPr>
                <w:rFonts w:cs="Arial"/>
                <w:bCs/>
                <w:szCs w:val="20"/>
              </w:rPr>
              <w:t>None</w:t>
            </w:r>
          </w:p>
        </w:tc>
      </w:tr>
      <w:tr w:rsidR="007674F2" w:rsidRPr="002C745A" w14:paraId="6EFFB6AD" w14:textId="77777777" w:rsidTr="002A060D">
        <w:tc>
          <w:tcPr>
            <w:tcW w:w="2340" w:type="dxa"/>
            <w:tcBorders>
              <w:top w:val="single" w:sz="4" w:space="0" w:color="auto"/>
              <w:left w:val="single" w:sz="4" w:space="0" w:color="auto"/>
              <w:bottom w:val="single" w:sz="4" w:space="0" w:color="auto"/>
              <w:right w:val="single" w:sz="4" w:space="0" w:color="auto"/>
            </w:tcBorders>
          </w:tcPr>
          <w:p w14:paraId="2526C600"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Passenger allowance</w:t>
            </w:r>
          </w:p>
        </w:tc>
        <w:tc>
          <w:tcPr>
            <w:tcW w:w="4860" w:type="dxa"/>
            <w:gridSpan w:val="4"/>
            <w:tcBorders>
              <w:top w:val="single" w:sz="4" w:space="0" w:color="auto"/>
              <w:left w:val="single" w:sz="4" w:space="0" w:color="auto"/>
              <w:bottom w:val="single" w:sz="4" w:space="0" w:color="auto"/>
              <w:right w:val="single" w:sz="4" w:space="0" w:color="auto"/>
            </w:tcBorders>
          </w:tcPr>
          <w:p w14:paraId="5B86C30B" w14:textId="77777777" w:rsidR="007674F2" w:rsidRPr="002C745A" w:rsidRDefault="007674F2" w:rsidP="002A060D">
            <w:pPr>
              <w:autoSpaceDE w:val="0"/>
              <w:autoSpaceDN w:val="0"/>
              <w:adjustRightInd w:val="0"/>
              <w:jc w:val="center"/>
              <w:rPr>
                <w:rFonts w:cs="Arial"/>
                <w:bCs/>
                <w:szCs w:val="20"/>
              </w:rPr>
            </w:pPr>
            <w:r w:rsidRPr="002C745A">
              <w:rPr>
                <w:rFonts w:cs="Arial"/>
                <w:bCs/>
                <w:szCs w:val="20"/>
              </w:rPr>
              <w:t>None</w:t>
            </w:r>
          </w:p>
        </w:tc>
        <w:tc>
          <w:tcPr>
            <w:tcW w:w="1800" w:type="dxa"/>
            <w:tcBorders>
              <w:top w:val="single" w:sz="4" w:space="0" w:color="auto"/>
              <w:left w:val="single" w:sz="4" w:space="0" w:color="auto"/>
              <w:bottom w:val="single" w:sz="4" w:space="0" w:color="auto"/>
              <w:right w:val="single" w:sz="4" w:space="0" w:color="auto"/>
            </w:tcBorders>
          </w:tcPr>
          <w:p w14:paraId="5BF55D0E" w14:textId="77777777" w:rsidR="007674F2" w:rsidRDefault="007674F2" w:rsidP="002A060D">
            <w:pPr>
              <w:autoSpaceDE w:val="0"/>
              <w:autoSpaceDN w:val="0"/>
              <w:adjustRightInd w:val="0"/>
              <w:rPr>
                <w:rFonts w:cs="Arial"/>
                <w:bCs/>
                <w:szCs w:val="20"/>
              </w:rPr>
            </w:pPr>
            <w:r>
              <w:rPr>
                <w:rFonts w:cs="Arial"/>
                <w:bCs/>
                <w:szCs w:val="20"/>
              </w:rPr>
              <w:t>None</w:t>
            </w:r>
          </w:p>
        </w:tc>
      </w:tr>
    </w:tbl>
    <w:p w14:paraId="63100DD2" w14:textId="77777777" w:rsidR="007674F2" w:rsidRPr="002C745A" w:rsidRDefault="007674F2" w:rsidP="007674F2">
      <w:pPr>
        <w:spacing w:before="240" w:after="60"/>
        <w:rPr>
          <w:rFonts w:cs="Arial"/>
          <w:b/>
          <w:bCs/>
          <w:i/>
          <w:szCs w:val="20"/>
        </w:rPr>
      </w:pPr>
      <w:r>
        <w:rPr>
          <w:rFonts w:cs="Arial"/>
          <w:b/>
          <w:bCs/>
          <w:i/>
          <w:szCs w:val="20"/>
        </w:rPr>
        <w:t xml:space="preserve">Lease Car </w:t>
      </w:r>
      <w:r w:rsidRPr="002C745A">
        <w:rPr>
          <w:rFonts w:cs="Arial"/>
          <w:b/>
          <w:bCs/>
          <w:i/>
          <w:szCs w:val="20"/>
        </w:rPr>
        <w:t>Users</w:t>
      </w:r>
      <w:r>
        <w:rPr>
          <w:rFonts w:cs="Arial"/>
          <w:b/>
          <w:bCs/>
          <w:i/>
          <w:szCs w:val="20"/>
        </w:rPr>
        <w:t xml:space="preserve"> (limited to service specific terms and conditions)</w:t>
      </w:r>
    </w:p>
    <w:tbl>
      <w:tblPr>
        <w:tblW w:w="9000" w:type="dxa"/>
        <w:tblInd w:w="108" w:type="dxa"/>
        <w:tblLayout w:type="fixed"/>
        <w:tblLook w:val="01E0" w:firstRow="1" w:lastRow="1" w:firstColumn="1" w:lastColumn="1" w:noHBand="0" w:noVBand="0"/>
      </w:tblPr>
      <w:tblGrid>
        <w:gridCol w:w="2340"/>
        <w:gridCol w:w="1440"/>
        <w:gridCol w:w="1080"/>
        <w:gridCol w:w="1260"/>
        <w:gridCol w:w="1080"/>
        <w:gridCol w:w="1800"/>
      </w:tblGrid>
      <w:tr w:rsidR="007674F2" w:rsidRPr="002C745A" w14:paraId="0A446FB5" w14:textId="77777777" w:rsidTr="007674F2">
        <w:tc>
          <w:tcPr>
            <w:tcW w:w="23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79EF1E9B"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4860" w:type="dxa"/>
            <w:gridSpan w:val="4"/>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65762109"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c>
          <w:tcPr>
            <w:tcW w:w="180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7FDE3281"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Restrictions</w:t>
            </w:r>
          </w:p>
        </w:tc>
      </w:tr>
      <w:tr w:rsidR="007674F2" w:rsidRPr="002C745A" w14:paraId="7E228E9C" w14:textId="77777777" w:rsidTr="002A060D">
        <w:tc>
          <w:tcPr>
            <w:tcW w:w="2340" w:type="dxa"/>
            <w:vMerge w:val="restart"/>
            <w:tcBorders>
              <w:top w:val="single" w:sz="4" w:space="0" w:color="auto"/>
              <w:left w:val="single" w:sz="4" w:space="0" w:color="auto"/>
              <w:right w:val="single" w:sz="4" w:space="0" w:color="auto"/>
            </w:tcBorders>
          </w:tcPr>
          <w:p w14:paraId="7E7E3B81"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Business mileage, less notional home to base mileage</w:t>
            </w:r>
          </w:p>
        </w:tc>
        <w:tc>
          <w:tcPr>
            <w:tcW w:w="1440" w:type="dxa"/>
            <w:tcBorders>
              <w:top w:val="single" w:sz="4" w:space="0" w:color="auto"/>
              <w:left w:val="single" w:sz="4" w:space="0" w:color="auto"/>
              <w:bottom w:val="single" w:sz="4" w:space="0" w:color="auto"/>
              <w:right w:val="single" w:sz="4" w:space="0" w:color="auto"/>
            </w:tcBorders>
          </w:tcPr>
          <w:p w14:paraId="4BBDD260" w14:textId="77777777" w:rsidR="007674F2" w:rsidRDefault="007674F2" w:rsidP="002A060D">
            <w:pPr>
              <w:autoSpaceDE w:val="0"/>
              <w:autoSpaceDN w:val="0"/>
              <w:adjustRightInd w:val="0"/>
              <w:rPr>
                <w:rFonts w:cs="Arial"/>
                <w:bCs/>
                <w:color w:val="000000"/>
                <w:szCs w:val="20"/>
              </w:rPr>
            </w:pPr>
          </w:p>
        </w:tc>
        <w:tc>
          <w:tcPr>
            <w:tcW w:w="1080" w:type="dxa"/>
            <w:tcBorders>
              <w:top w:val="single" w:sz="4" w:space="0" w:color="auto"/>
              <w:left w:val="single" w:sz="4" w:space="0" w:color="auto"/>
              <w:bottom w:val="single" w:sz="4" w:space="0" w:color="auto"/>
              <w:right w:val="single" w:sz="4" w:space="0" w:color="auto"/>
            </w:tcBorders>
          </w:tcPr>
          <w:p w14:paraId="4C3C994C" w14:textId="77777777" w:rsidR="007674F2" w:rsidRDefault="007674F2" w:rsidP="002A060D">
            <w:pPr>
              <w:autoSpaceDE w:val="0"/>
              <w:autoSpaceDN w:val="0"/>
              <w:adjustRightInd w:val="0"/>
              <w:rPr>
                <w:rFonts w:cs="Arial"/>
                <w:bCs/>
                <w:color w:val="000000"/>
                <w:szCs w:val="20"/>
              </w:rPr>
            </w:pPr>
            <w:r>
              <w:rPr>
                <w:rFonts w:cs="Arial"/>
                <w:bCs/>
                <w:color w:val="000000"/>
                <w:szCs w:val="20"/>
              </w:rPr>
              <w:t>Below 1000cc</w:t>
            </w:r>
          </w:p>
        </w:tc>
        <w:tc>
          <w:tcPr>
            <w:tcW w:w="1260" w:type="dxa"/>
            <w:tcBorders>
              <w:top w:val="single" w:sz="4" w:space="0" w:color="auto"/>
              <w:left w:val="single" w:sz="4" w:space="0" w:color="auto"/>
              <w:bottom w:val="single" w:sz="4" w:space="0" w:color="auto"/>
              <w:right w:val="single" w:sz="4" w:space="0" w:color="auto"/>
            </w:tcBorders>
          </w:tcPr>
          <w:p w14:paraId="4BD1CC14" w14:textId="77777777" w:rsidR="007674F2" w:rsidRDefault="007674F2" w:rsidP="002A060D">
            <w:pPr>
              <w:autoSpaceDE w:val="0"/>
              <w:autoSpaceDN w:val="0"/>
              <w:adjustRightInd w:val="0"/>
              <w:rPr>
                <w:rFonts w:cs="Arial"/>
                <w:bCs/>
                <w:color w:val="000000"/>
                <w:szCs w:val="20"/>
              </w:rPr>
            </w:pPr>
            <w:r>
              <w:rPr>
                <w:rFonts w:cs="Arial"/>
                <w:bCs/>
                <w:color w:val="000000"/>
                <w:szCs w:val="20"/>
              </w:rPr>
              <w:t>1000 to 1199cc</w:t>
            </w:r>
          </w:p>
        </w:tc>
        <w:tc>
          <w:tcPr>
            <w:tcW w:w="1080" w:type="dxa"/>
            <w:tcBorders>
              <w:top w:val="single" w:sz="4" w:space="0" w:color="auto"/>
              <w:left w:val="single" w:sz="4" w:space="0" w:color="auto"/>
              <w:bottom w:val="single" w:sz="4" w:space="0" w:color="auto"/>
              <w:right w:val="single" w:sz="4" w:space="0" w:color="auto"/>
            </w:tcBorders>
          </w:tcPr>
          <w:p w14:paraId="4A8F0271" w14:textId="77777777" w:rsidR="007674F2" w:rsidRDefault="007674F2" w:rsidP="002A060D">
            <w:pPr>
              <w:autoSpaceDE w:val="0"/>
              <w:autoSpaceDN w:val="0"/>
              <w:adjustRightInd w:val="0"/>
              <w:rPr>
                <w:rFonts w:cs="Arial"/>
                <w:bCs/>
                <w:color w:val="000000"/>
                <w:szCs w:val="20"/>
              </w:rPr>
            </w:pPr>
            <w:r>
              <w:rPr>
                <w:rFonts w:cs="Arial"/>
                <w:bCs/>
                <w:color w:val="000000"/>
                <w:szCs w:val="20"/>
              </w:rPr>
              <w:t>1200cc and over</w:t>
            </w:r>
          </w:p>
        </w:tc>
        <w:tc>
          <w:tcPr>
            <w:tcW w:w="1800" w:type="dxa"/>
            <w:tcBorders>
              <w:top w:val="single" w:sz="4" w:space="0" w:color="auto"/>
              <w:left w:val="single" w:sz="4" w:space="0" w:color="auto"/>
              <w:bottom w:val="single" w:sz="4" w:space="0" w:color="auto"/>
              <w:right w:val="single" w:sz="4" w:space="0" w:color="auto"/>
            </w:tcBorders>
          </w:tcPr>
          <w:p w14:paraId="6B5D8775" w14:textId="77777777" w:rsidR="007674F2" w:rsidRDefault="007674F2" w:rsidP="002A060D">
            <w:pPr>
              <w:autoSpaceDE w:val="0"/>
              <w:autoSpaceDN w:val="0"/>
              <w:adjustRightInd w:val="0"/>
              <w:rPr>
                <w:rFonts w:cs="Arial"/>
                <w:bCs/>
                <w:szCs w:val="20"/>
              </w:rPr>
            </w:pPr>
          </w:p>
        </w:tc>
      </w:tr>
      <w:tr w:rsidR="007674F2" w:rsidRPr="002C745A" w14:paraId="00CEC416" w14:textId="77777777" w:rsidTr="002A060D">
        <w:tc>
          <w:tcPr>
            <w:tcW w:w="2340" w:type="dxa"/>
            <w:vMerge/>
            <w:tcBorders>
              <w:left w:val="single" w:sz="4" w:space="0" w:color="auto"/>
              <w:right w:val="single" w:sz="4" w:space="0" w:color="auto"/>
            </w:tcBorders>
          </w:tcPr>
          <w:p w14:paraId="0EC5E14C" w14:textId="77777777" w:rsidR="007674F2" w:rsidRPr="002C745A" w:rsidRDefault="007674F2" w:rsidP="002A060D">
            <w:pPr>
              <w:widowControl w:val="0"/>
              <w:autoSpaceDE w:val="0"/>
              <w:autoSpaceDN w:val="0"/>
              <w:adjustRightInd w:val="0"/>
              <w:rPr>
                <w:rFonts w:cs="Arial"/>
                <w:bCs/>
                <w:szCs w:val="20"/>
              </w:rPr>
            </w:pPr>
          </w:p>
        </w:tc>
        <w:tc>
          <w:tcPr>
            <w:tcW w:w="1440" w:type="dxa"/>
            <w:tcBorders>
              <w:top w:val="single" w:sz="4" w:space="0" w:color="auto"/>
              <w:left w:val="single" w:sz="4" w:space="0" w:color="auto"/>
              <w:bottom w:val="single" w:sz="4" w:space="0" w:color="auto"/>
              <w:right w:val="single" w:sz="4" w:space="0" w:color="auto"/>
            </w:tcBorders>
          </w:tcPr>
          <w:p w14:paraId="5860E65E" w14:textId="77777777" w:rsidR="007674F2" w:rsidRDefault="007674F2" w:rsidP="002A060D">
            <w:pPr>
              <w:autoSpaceDE w:val="0"/>
              <w:autoSpaceDN w:val="0"/>
              <w:adjustRightInd w:val="0"/>
              <w:rPr>
                <w:rFonts w:cs="Arial"/>
                <w:bCs/>
                <w:color w:val="000000"/>
                <w:szCs w:val="20"/>
              </w:rPr>
            </w:pPr>
            <w:r>
              <w:rPr>
                <w:rFonts w:cs="Arial"/>
                <w:bCs/>
                <w:color w:val="000000"/>
                <w:szCs w:val="20"/>
              </w:rPr>
              <w:t xml:space="preserve">All miles </w:t>
            </w:r>
          </w:p>
        </w:tc>
        <w:tc>
          <w:tcPr>
            <w:tcW w:w="1080" w:type="dxa"/>
            <w:tcBorders>
              <w:top w:val="single" w:sz="4" w:space="0" w:color="auto"/>
              <w:left w:val="single" w:sz="4" w:space="0" w:color="auto"/>
              <w:bottom w:val="single" w:sz="4" w:space="0" w:color="auto"/>
              <w:right w:val="single" w:sz="4" w:space="0" w:color="auto"/>
            </w:tcBorders>
          </w:tcPr>
          <w:p w14:paraId="1872821C" w14:textId="77777777" w:rsidR="007674F2" w:rsidRDefault="007674F2" w:rsidP="002A060D">
            <w:pPr>
              <w:autoSpaceDE w:val="0"/>
              <w:autoSpaceDN w:val="0"/>
              <w:adjustRightInd w:val="0"/>
              <w:rPr>
                <w:rFonts w:cs="Arial"/>
                <w:bCs/>
                <w:szCs w:val="20"/>
              </w:rPr>
            </w:pPr>
          </w:p>
        </w:tc>
        <w:tc>
          <w:tcPr>
            <w:tcW w:w="1260" w:type="dxa"/>
            <w:tcBorders>
              <w:top w:val="single" w:sz="4" w:space="0" w:color="auto"/>
              <w:left w:val="single" w:sz="4" w:space="0" w:color="auto"/>
              <w:bottom w:val="single" w:sz="4" w:space="0" w:color="auto"/>
              <w:right w:val="single" w:sz="4" w:space="0" w:color="auto"/>
            </w:tcBorders>
          </w:tcPr>
          <w:p w14:paraId="7BF63D77" w14:textId="77777777" w:rsidR="007674F2" w:rsidRDefault="007674F2" w:rsidP="002A060D">
            <w:pPr>
              <w:autoSpaceDE w:val="0"/>
              <w:autoSpaceDN w:val="0"/>
              <w:adjustRightInd w:val="0"/>
              <w:rPr>
                <w:rFonts w:cs="Arial"/>
                <w:bCs/>
                <w:szCs w:val="20"/>
              </w:rPr>
            </w:pPr>
            <w:r>
              <w:rPr>
                <w:rFonts w:cs="Arial"/>
                <w:bCs/>
                <w:szCs w:val="20"/>
              </w:rPr>
              <w:t>9.406p</w:t>
            </w:r>
          </w:p>
        </w:tc>
        <w:tc>
          <w:tcPr>
            <w:tcW w:w="1080" w:type="dxa"/>
            <w:tcBorders>
              <w:top w:val="single" w:sz="4" w:space="0" w:color="auto"/>
              <w:left w:val="single" w:sz="4" w:space="0" w:color="auto"/>
              <w:bottom w:val="single" w:sz="4" w:space="0" w:color="auto"/>
              <w:right w:val="single" w:sz="4" w:space="0" w:color="auto"/>
            </w:tcBorders>
          </w:tcPr>
          <w:p w14:paraId="30A10182" w14:textId="77777777" w:rsidR="007674F2" w:rsidRDefault="007674F2" w:rsidP="002A060D">
            <w:pPr>
              <w:autoSpaceDE w:val="0"/>
              <w:autoSpaceDN w:val="0"/>
              <w:adjustRightInd w:val="0"/>
              <w:rPr>
                <w:rFonts w:cs="Arial"/>
                <w:bCs/>
                <w:szCs w:val="20"/>
              </w:rPr>
            </w:pPr>
            <w:r>
              <w:rPr>
                <w:rFonts w:cs="Arial"/>
                <w:bCs/>
                <w:szCs w:val="20"/>
              </w:rPr>
              <w:t>15p</w:t>
            </w:r>
          </w:p>
        </w:tc>
        <w:tc>
          <w:tcPr>
            <w:tcW w:w="1800" w:type="dxa"/>
            <w:tcBorders>
              <w:top w:val="single" w:sz="4" w:space="0" w:color="auto"/>
              <w:left w:val="single" w:sz="4" w:space="0" w:color="auto"/>
              <w:bottom w:val="single" w:sz="4" w:space="0" w:color="auto"/>
              <w:right w:val="single" w:sz="4" w:space="0" w:color="auto"/>
            </w:tcBorders>
          </w:tcPr>
          <w:p w14:paraId="2BC394B2" w14:textId="77777777" w:rsidR="007674F2" w:rsidRDefault="007674F2" w:rsidP="002A060D">
            <w:pPr>
              <w:autoSpaceDE w:val="0"/>
              <w:autoSpaceDN w:val="0"/>
              <w:adjustRightInd w:val="0"/>
              <w:rPr>
                <w:rFonts w:cs="Arial"/>
                <w:bCs/>
                <w:szCs w:val="20"/>
              </w:rPr>
            </w:pPr>
            <w:r>
              <w:rPr>
                <w:rFonts w:cs="Arial"/>
                <w:bCs/>
                <w:szCs w:val="20"/>
              </w:rPr>
              <w:t>None</w:t>
            </w:r>
          </w:p>
          <w:p w14:paraId="092C3A8C" w14:textId="77777777" w:rsidR="007674F2" w:rsidRDefault="007674F2" w:rsidP="002A060D">
            <w:pPr>
              <w:autoSpaceDE w:val="0"/>
              <w:autoSpaceDN w:val="0"/>
              <w:adjustRightInd w:val="0"/>
              <w:rPr>
                <w:rFonts w:cs="Arial"/>
                <w:bCs/>
                <w:szCs w:val="20"/>
              </w:rPr>
            </w:pPr>
          </w:p>
        </w:tc>
      </w:tr>
      <w:tr w:rsidR="007674F2" w:rsidRPr="002C745A" w14:paraId="0B653B79" w14:textId="77777777" w:rsidTr="002A060D">
        <w:tc>
          <w:tcPr>
            <w:tcW w:w="2340" w:type="dxa"/>
            <w:tcBorders>
              <w:top w:val="single" w:sz="4" w:space="0" w:color="auto"/>
              <w:left w:val="single" w:sz="4" w:space="0" w:color="auto"/>
              <w:bottom w:val="single" w:sz="4" w:space="0" w:color="auto"/>
              <w:right w:val="single" w:sz="4" w:space="0" w:color="auto"/>
            </w:tcBorders>
          </w:tcPr>
          <w:p w14:paraId="17452E73"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Passenger allowance</w:t>
            </w:r>
          </w:p>
        </w:tc>
        <w:tc>
          <w:tcPr>
            <w:tcW w:w="4860" w:type="dxa"/>
            <w:gridSpan w:val="4"/>
            <w:tcBorders>
              <w:top w:val="single" w:sz="4" w:space="0" w:color="auto"/>
              <w:left w:val="single" w:sz="4" w:space="0" w:color="auto"/>
              <w:bottom w:val="single" w:sz="4" w:space="0" w:color="auto"/>
              <w:right w:val="single" w:sz="4" w:space="0" w:color="auto"/>
            </w:tcBorders>
          </w:tcPr>
          <w:p w14:paraId="5413BCEE" w14:textId="77777777" w:rsidR="007674F2" w:rsidRPr="002C745A" w:rsidRDefault="007674F2" w:rsidP="002A060D">
            <w:pPr>
              <w:autoSpaceDE w:val="0"/>
              <w:autoSpaceDN w:val="0"/>
              <w:adjustRightInd w:val="0"/>
              <w:jc w:val="center"/>
              <w:rPr>
                <w:rFonts w:cs="Arial"/>
                <w:bCs/>
                <w:szCs w:val="20"/>
              </w:rPr>
            </w:pPr>
            <w:r>
              <w:rPr>
                <w:rFonts w:cs="Arial"/>
                <w:bCs/>
                <w:szCs w:val="20"/>
              </w:rPr>
              <w:t>None</w:t>
            </w:r>
          </w:p>
        </w:tc>
        <w:tc>
          <w:tcPr>
            <w:tcW w:w="1800" w:type="dxa"/>
            <w:tcBorders>
              <w:top w:val="single" w:sz="4" w:space="0" w:color="auto"/>
              <w:left w:val="single" w:sz="4" w:space="0" w:color="auto"/>
              <w:bottom w:val="single" w:sz="4" w:space="0" w:color="auto"/>
              <w:right w:val="single" w:sz="4" w:space="0" w:color="auto"/>
            </w:tcBorders>
          </w:tcPr>
          <w:p w14:paraId="1443E2EC" w14:textId="77777777" w:rsidR="007674F2" w:rsidRPr="002C745A" w:rsidRDefault="007674F2" w:rsidP="002A060D">
            <w:pPr>
              <w:autoSpaceDE w:val="0"/>
              <w:autoSpaceDN w:val="0"/>
              <w:adjustRightInd w:val="0"/>
              <w:rPr>
                <w:rFonts w:cs="Arial"/>
                <w:bCs/>
                <w:szCs w:val="20"/>
              </w:rPr>
            </w:pPr>
            <w:r>
              <w:rPr>
                <w:rFonts w:cs="Arial"/>
                <w:bCs/>
                <w:szCs w:val="20"/>
              </w:rPr>
              <w:t>None</w:t>
            </w:r>
          </w:p>
        </w:tc>
      </w:tr>
    </w:tbl>
    <w:p w14:paraId="45A74C3A" w14:textId="77777777" w:rsidR="007674F2" w:rsidRPr="002C745A" w:rsidRDefault="007674F2" w:rsidP="007674F2">
      <w:pPr>
        <w:spacing w:before="240" w:after="60"/>
        <w:rPr>
          <w:rFonts w:cs="Arial"/>
          <w:b/>
          <w:bCs/>
          <w:i/>
          <w:szCs w:val="20"/>
        </w:rPr>
      </w:pPr>
      <w:r>
        <w:rPr>
          <w:rFonts w:cs="Arial"/>
          <w:b/>
          <w:bCs/>
          <w:i/>
          <w:szCs w:val="20"/>
        </w:rPr>
        <w:lastRenderedPageBreak/>
        <w:t>Members</w:t>
      </w:r>
    </w:p>
    <w:tbl>
      <w:tblPr>
        <w:tblW w:w="9000" w:type="dxa"/>
        <w:tblInd w:w="108" w:type="dxa"/>
        <w:tblLayout w:type="fixed"/>
        <w:tblLook w:val="01E0" w:firstRow="1" w:lastRow="1" w:firstColumn="1" w:lastColumn="1" w:noHBand="0" w:noVBand="0"/>
      </w:tblPr>
      <w:tblGrid>
        <w:gridCol w:w="2340"/>
        <w:gridCol w:w="1440"/>
        <w:gridCol w:w="1620"/>
        <w:gridCol w:w="1800"/>
        <w:gridCol w:w="1800"/>
      </w:tblGrid>
      <w:tr w:rsidR="007674F2" w:rsidRPr="002C745A" w14:paraId="292354B2" w14:textId="77777777" w:rsidTr="007674F2">
        <w:tc>
          <w:tcPr>
            <w:tcW w:w="23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3E241A8C"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4860" w:type="dxa"/>
            <w:gridSpan w:val="3"/>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0A1B3FA9" w14:textId="755C1168"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c>
          <w:tcPr>
            <w:tcW w:w="180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5265DEDB"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Restrictions</w:t>
            </w:r>
          </w:p>
        </w:tc>
      </w:tr>
      <w:tr w:rsidR="007674F2" w:rsidRPr="002C745A" w14:paraId="1BF7E228" w14:textId="77777777" w:rsidTr="002A060D">
        <w:tc>
          <w:tcPr>
            <w:tcW w:w="2340" w:type="dxa"/>
            <w:vMerge w:val="restart"/>
            <w:tcBorders>
              <w:top w:val="single" w:sz="4" w:space="0" w:color="auto"/>
              <w:left w:val="single" w:sz="4" w:space="0" w:color="auto"/>
              <w:right w:val="single" w:sz="4" w:space="0" w:color="auto"/>
            </w:tcBorders>
          </w:tcPr>
          <w:p w14:paraId="4B750209" w14:textId="77777777" w:rsidR="007674F2" w:rsidRPr="002C745A" w:rsidRDefault="007674F2" w:rsidP="002A060D">
            <w:pPr>
              <w:widowControl w:val="0"/>
              <w:autoSpaceDE w:val="0"/>
              <w:autoSpaceDN w:val="0"/>
              <w:adjustRightInd w:val="0"/>
              <w:rPr>
                <w:rFonts w:cs="Arial"/>
                <w:bCs/>
                <w:szCs w:val="20"/>
              </w:rPr>
            </w:pPr>
            <w:r>
              <w:rPr>
                <w:rFonts w:cs="Arial"/>
                <w:bCs/>
                <w:szCs w:val="20"/>
              </w:rPr>
              <w:t>Approved duties</w:t>
            </w:r>
          </w:p>
        </w:tc>
        <w:tc>
          <w:tcPr>
            <w:tcW w:w="1440" w:type="dxa"/>
            <w:tcBorders>
              <w:top w:val="single" w:sz="4" w:space="0" w:color="auto"/>
              <w:left w:val="single" w:sz="4" w:space="0" w:color="auto"/>
              <w:bottom w:val="single" w:sz="4" w:space="0" w:color="auto"/>
              <w:right w:val="single" w:sz="4" w:space="0" w:color="auto"/>
            </w:tcBorders>
          </w:tcPr>
          <w:p w14:paraId="62DBF726" w14:textId="77777777" w:rsidR="007674F2" w:rsidRDefault="007674F2" w:rsidP="002A060D">
            <w:pPr>
              <w:autoSpaceDE w:val="0"/>
              <w:autoSpaceDN w:val="0"/>
              <w:adjustRightInd w:val="0"/>
              <w:rPr>
                <w:rFonts w:cs="Arial"/>
                <w:bCs/>
                <w:color w:val="000000"/>
                <w:szCs w:val="20"/>
              </w:rPr>
            </w:pPr>
          </w:p>
        </w:tc>
        <w:tc>
          <w:tcPr>
            <w:tcW w:w="1620" w:type="dxa"/>
            <w:tcBorders>
              <w:top w:val="single" w:sz="4" w:space="0" w:color="auto"/>
              <w:left w:val="single" w:sz="4" w:space="0" w:color="auto"/>
              <w:bottom w:val="single" w:sz="4" w:space="0" w:color="auto"/>
              <w:right w:val="single" w:sz="4" w:space="0" w:color="auto"/>
            </w:tcBorders>
          </w:tcPr>
          <w:p w14:paraId="2BA54B84" w14:textId="77777777" w:rsidR="007674F2" w:rsidRDefault="007674F2" w:rsidP="002A060D">
            <w:pPr>
              <w:autoSpaceDE w:val="0"/>
              <w:autoSpaceDN w:val="0"/>
              <w:adjustRightInd w:val="0"/>
              <w:rPr>
                <w:rFonts w:cs="Arial"/>
                <w:bCs/>
                <w:color w:val="000000"/>
                <w:szCs w:val="20"/>
              </w:rPr>
            </w:pPr>
            <w:r>
              <w:rPr>
                <w:rFonts w:cs="Arial"/>
                <w:bCs/>
                <w:color w:val="000000"/>
                <w:szCs w:val="20"/>
              </w:rPr>
              <w:t>First 10,000 miles</w:t>
            </w:r>
          </w:p>
        </w:tc>
        <w:tc>
          <w:tcPr>
            <w:tcW w:w="1800" w:type="dxa"/>
            <w:tcBorders>
              <w:top w:val="single" w:sz="4" w:space="0" w:color="auto"/>
              <w:left w:val="single" w:sz="4" w:space="0" w:color="auto"/>
              <w:bottom w:val="single" w:sz="4" w:space="0" w:color="auto"/>
              <w:right w:val="single" w:sz="4" w:space="0" w:color="auto"/>
            </w:tcBorders>
          </w:tcPr>
          <w:p w14:paraId="7F4ED134" w14:textId="77777777" w:rsidR="007674F2" w:rsidRDefault="007674F2" w:rsidP="002A060D">
            <w:pPr>
              <w:autoSpaceDE w:val="0"/>
              <w:autoSpaceDN w:val="0"/>
              <w:adjustRightInd w:val="0"/>
              <w:rPr>
                <w:rFonts w:cs="Arial"/>
                <w:bCs/>
                <w:color w:val="000000"/>
                <w:szCs w:val="20"/>
              </w:rPr>
            </w:pPr>
            <w:r>
              <w:rPr>
                <w:rFonts w:cs="Arial"/>
                <w:bCs/>
                <w:color w:val="000000"/>
                <w:szCs w:val="20"/>
              </w:rPr>
              <w:t>Above 10,000 miles</w:t>
            </w:r>
          </w:p>
        </w:tc>
        <w:tc>
          <w:tcPr>
            <w:tcW w:w="1800" w:type="dxa"/>
            <w:tcBorders>
              <w:top w:val="single" w:sz="4" w:space="0" w:color="auto"/>
              <w:left w:val="single" w:sz="4" w:space="0" w:color="auto"/>
              <w:bottom w:val="single" w:sz="4" w:space="0" w:color="auto"/>
              <w:right w:val="single" w:sz="4" w:space="0" w:color="auto"/>
            </w:tcBorders>
          </w:tcPr>
          <w:p w14:paraId="0DBCB852" w14:textId="77777777" w:rsidR="007674F2" w:rsidRDefault="007674F2" w:rsidP="002A060D">
            <w:pPr>
              <w:autoSpaceDE w:val="0"/>
              <w:autoSpaceDN w:val="0"/>
              <w:adjustRightInd w:val="0"/>
              <w:rPr>
                <w:rFonts w:cs="Arial"/>
                <w:bCs/>
                <w:szCs w:val="20"/>
              </w:rPr>
            </w:pPr>
          </w:p>
        </w:tc>
      </w:tr>
      <w:tr w:rsidR="007674F2" w:rsidRPr="002C745A" w14:paraId="149CD6C3" w14:textId="77777777" w:rsidTr="007674F2">
        <w:tc>
          <w:tcPr>
            <w:tcW w:w="2340" w:type="dxa"/>
            <w:vMerge/>
            <w:tcBorders>
              <w:left w:val="single" w:sz="4" w:space="0" w:color="auto"/>
            </w:tcBorders>
          </w:tcPr>
          <w:p w14:paraId="0FABCD22" w14:textId="77777777" w:rsidR="007674F2" w:rsidRPr="002C745A" w:rsidRDefault="007674F2" w:rsidP="002A060D">
            <w:pPr>
              <w:widowControl w:val="0"/>
              <w:autoSpaceDE w:val="0"/>
              <w:autoSpaceDN w:val="0"/>
              <w:adjustRightInd w:val="0"/>
              <w:rPr>
                <w:rFonts w:cs="Arial"/>
                <w:bCs/>
                <w:szCs w:val="20"/>
              </w:rPr>
            </w:pPr>
          </w:p>
        </w:tc>
        <w:tc>
          <w:tcPr>
            <w:tcW w:w="1440" w:type="dxa"/>
            <w:tcBorders>
              <w:top w:val="single" w:sz="4" w:space="0" w:color="auto"/>
              <w:left w:val="single" w:sz="4" w:space="0" w:color="auto"/>
              <w:bottom w:val="single" w:sz="4" w:space="0" w:color="auto"/>
              <w:right w:val="single" w:sz="4" w:space="0" w:color="auto"/>
            </w:tcBorders>
          </w:tcPr>
          <w:p w14:paraId="4CE95875" w14:textId="77777777" w:rsidR="007674F2" w:rsidRDefault="007674F2" w:rsidP="002A060D">
            <w:pPr>
              <w:autoSpaceDE w:val="0"/>
              <w:autoSpaceDN w:val="0"/>
              <w:adjustRightInd w:val="0"/>
              <w:rPr>
                <w:rFonts w:cs="Arial"/>
                <w:bCs/>
                <w:color w:val="000000"/>
                <w:szCs w:val="20"/>
              </w:rPr>
            </w:pPr>
            <w:r>
              <w:rPr>
                <w:rFonts w:cs="Arial"/>
                <w:bCs/>
                <w:color w:val="000000"/>
                <w:szCs w:val="20"/>
              </w:rPr>
              <w:t>Cars and vans</w:t>
            </w:r>
          </w:p>
        </w:tc>
        <w:tc>
          <w:tcPr>
            <w:tcW w:w="1620" w:type="dxa"/>
            <w:tcBorders>
              <w:top w:val="single" w:sz="4" w:space="0" w:color="auto"/>
              <w:left w:val="single" w:sz="4" w:space="0" w:color="auto"/>
              <w:bottom w:val="single" w:sz="4" w:space="0" w:color="auto"/>
              <w:right w:val="single" w:sz="4" w:space="0" w:color="auto"/>
            </w:tcBorders>
          </w:tcPr>
          <w:p w14:paraId="2EF368CE" w14:textId="77777777" w:rsidR="007674F2" w:rsidRDefault="007674F2" w:rsidP="002A060D">
            <w:pPr>
              <w:autoSpaceDE w:val="0"/>
              <w:autoSpaceDN w:val="0"/>
              <w:adjustRightInd w:val="0"/>
              <w:rPr>
                <w:rFonts w:cs="Arial"/>
                <w:bCs/>
                <w:szCs w:val="20"/>
              </w:rPr>
            </w:pPr>
            <w:r>
              <w:rPr>
                <w:rFonts w:cs="Arial"/>
                <w:bCs/>
                <w:szCs w:val="20"/>
              </w:rPr>
              <w:t>45p per mile</w:t>
            </w:r>
          </w:p>
        </w:tc>
        <w:tc>
          <w:tcPr>
            <w:tcW w:w="1800" w:type="dxa"/>
            <w:tcBorders>
              <w:top w:val="single" w:sz="4" w:space="0" w:color="auto"/>
              <w:left w:val="single" w:sz="4" w:space="0" w:color="auto"/>
              <w:bottom w:val="single" w:sz="4" w:space="0" w:color="auto"/>
              <w:right w:val="single" w:sz="4" w:space="0" w:color="auto"/>
            </w:tcBorders>
          </w:tcPr>
          <w:p w14:paraId="4B087AAE" w14:textId="77777777" w:rsidR="007674F2" w:rsidRDefault="007674F2" w:rsidP="002A060D">
            <w:pPr>
              <w:autoSpaceDE w:val="0"/>
              <w:autoSpaceDN w:val="0"/>
              <w:adjustRightInd w:val="0"/>
              <w:rPr>
                <w:rFonts w:cs="Arial"/>
                <w:bCs/>
                <w:szCs w:val="20"/>
              </w:rPr>
            </w:pPr>
            <w:r>
              <w:rPr>
                <w:rFonts w:cs="Arial"/>
                <w:bCs/>
                <w:szCs w:val="20"/>
              </w:rPr>
              <w:t>25p per mile</w:t>
            </w:r>
          </w:p>
        </w:tc>
        <w:tc>
          <w:tcPr>
            <w:tcW w:w="1800" w:type="dxa"/>
            <w:tcBorders>
              <w:top w:val="single" w:sz="4" w:space="0" w:color="auto"/>
              <w:left w:val="single" w:sz="4" w:space="0" w:color="auto"/>
              <w:bottom w:val="single" w:sz="4" w:space="0" w:color="auto"/>
              <w:right w:val="single" w:sz="4" w:space="0" w:color="auto"/>
            </w:tcBorders>
          </w:tcPr>
          <w:p w14:paraId="1F5748DE" w14:textId="77777777" w:rsidR="007674F2" w:rsidRDefault="007674F2" w:rsidP="002A060D">
            <w:pPr>
              <w:autoSpaceDE w:val="0"/>
              <w:autoSpaceDN w:val="0"/>
              <w:adjustRightInd w:val="0"/>
              <w:rPr>
                <w:rFonts w:cs="Arial"/>
                <w:bCs/>
                <w:szCs w:val="20"/>
              </w:rPr>
            </w:pPr>
            <w:r>
              <w:rPr>
                <w:rFonts w:cs="Arial"/>
                <w:bCs/>
                <w:szCs w:val="20"/>
              </w:rPr>
              <w:t>None</w:t>
            </w:r>
          </w:p>
          <w:p w14:paraId="72933673" w14:textId="77777777" w:rsidR="007674F2" w:rsidRDefault="007674F2" w:rsidP="002A060D">
            <w:pPr>
              <w:autoSpaceDE w:val="0"/>
              <w:autoSpaceDN w:val="0"/>
              <w:adjustRightInd w:val="0"/>
              <w:rPr>
                <w:rFonts w:cs="Arial"/>
                <w:bCs/>
                <w:szCs w:val="20"/>
              </w:rPr>
            </w:pPr>
          </w:p>
        </w:tc>
      </w:tr>
      <w:tr w:rsidR="007674F2" w:rsidRPr="002C745A" w14:paraId="372AFB1E" w14:textId="77777777" w:rsidTr="002A060D">
        <w:tc>
          <w:tcPr>
            <w:tcW w:w="2340" w:type="dxa"/>
            <w:tcBorders>
              <w:left w:val="single" w:sz="4" w:space="0" w:color="auto"/>
              <w:right w:val="single" w:sz="4" w:space="0" w:color="auto"/>
            </w:tcBorders>
          </w:tcPr>
          <w:p w14:paraId="5FE7A96A" w14:textId="77777777" w:rsidR="007674F2" w:rsidRPr="002C745A" w:rsidRDefault="007674F2" w:rsidP="002A060D">
            <w:pPr>
              <w:widowControl w:val="0"/>
              <w:autoSpaceDE w:val="0"/>
              <w:autoSpaceDN w:val="0"/>
              <w:adjustRightInd w:val="0"/>
              <w:rPr>
                <w:rFonts w:cs="Arial"/>
                <w:bCs/>
                <w:szCs w:val="20"/>
              </w:rPr>
            </w:pPr>
          </w:p>
        </w:tc>
        <w:tc>
          <w:tcPr>
            <w:tcW w:w="1440" w:type="dxa"/>
            <w:tcBorders>
              <w:top w:val="single" w:sz="4" w:space="0" w:color="auto"/>
              <w:left w:val="single" w:sz="4" w:space="0" w:color="auto"/>
              <w:bottom w:val="single" w:sz="4" w:space="0" w:color="auto"/>
              <w:right w:val="single" w:sz="4" w:space="0" w:color="auto"/>
            </w:tcBorders>
          </w:tcPr>
          <w:p w14:paraId="555B38A6" w14:textId="77777777" w:rsidR="007674F2" w:rsidRDefault="007674F2" w:rsidP="002A060D">
            <w:pPr>
              <w:autoSpaceDE w:val="0"/>
              <w:autoSpaceDN w:val="0"/>
              <w:adjustRightInd w:val="0"/>
              <w:rPr>
                <w:rFonts w:cs="Arial"/>
                <w:bCs/>
                <w:color w:val="000000"/>
                <w:szCs w:val="20"/>
              </w:rPr>
            </w:pPr>
            <w:r>
              <w:rPr>
                <w:rFonts w:cs="Arial"/>
                <w:bCs/>
                <w:color w:val="000000"/>
                <w:szCs w:val="20"/>
              </w:rPr>
              <w:t>Motorcycles</w:t>
            </w:r>
          </w:p>
        </w:tc>
        <w:tc>
          <w:tcPr>
            <w:tcW w:w="1620" w:type="dxa"/>
            <w:tcBorders>
              <w:top w:val="single" w:sz="4" w:space="0" w:color="auto"/>
              <w:left w:val="single" w:sz="4" w:space="0" w:color="auto"/>
              <w:bottom w:val="single" w:sz="4" w:space="0" w:color="auto"/>
              <w:right w:val="single" w:sz="4" w:space="0" w:color="auto"/>
            </w:tcBorders>
          </w:tcPr>
          <w:p w14:paraId="27991CC9" w14:textId="77777777" w:rsidR="007674F2" w:rsidRDefault="007674F2" w:rsidP="002A060D">
            <w:pPr>
              <w:autoSpaceDE w:val="0"/>
              <w:autoSpaceDN w:val="0"/>
              <w:adjustRightInd w:val="0"/>
              <w:rPr>
                <w:rFonts w:cs="Arial"/>
                <w:bCs/>
                <w:szCs w:val="20"/>
              </w:rPr>
            </w:pPr>
            <w:r>
              <w:rPr>
                <w:rFonts w:cs="Arial"/>
                <w:bCs/>
                <w:szCs w:val="20"/>
              </w:rPr>
              <w:t>24p per mile</w:t>
            </w:r>
          </w:p>
        </w:tc>
        <w:tc>
          <w:tcPr>
            <w:tcW w:w="1800" w:type="dxa"/>
            <w:tcBorders>
              <w:top w:val="single" w:sz="4" w:space="0" w:color="auto"/>
              <w:left w:val="single" w:sz="4" w:space="0" w:color="auto"/>
              <w:bottom w:val="single" w:sz="4" w:space="0" w:color="auto"/>
              <w:right w:val="single" w:sz="4" w:space="0" w:color="auto"/>
            </w:tcBorders>
          </w:tcPr>
          <w:p w14:paraId="37F214C0" w14:textId="77777777" w:rsidR="007674F2" w:rsidRDefault="007674F2" w:rsidP="002A060D">
            <w:pPr>
              <w:autoSpaceDE w:val="0"/>
              <w:autoSpaceDN w:val="0"/>
              <w:adjustRightInd w:val="0"/>
              <w:rPr>
                <w:rFonts w:cs="Arial"/>
                <w:bCs/>
                <w:szCs w:val="20"/>
              </w:rPr>
            </w:pPr>
            <w:r>
              <w:rPr>
                <w:rFonts w:cs="Arial"/>
                <w:bCs/>
                <w:szCs w:val="20"/>
              </w:rPr>
              <w:t>24p per mile</w:t>
            </w:r>
          </w:p>
        </w:tc>
        <w:tc>
          <w:tcPr>
            <w:tcW w:w="1800" w:type="dxa"/>
            <w:tcBorders>
              <w:top w:val="single" w:sz="4" w:space="0" w:color="auto"/>
              <w:left w:val="single" w:sz="4" w:space="0" w:color="auto"/>
              <w:bottom w:val="single" w:sz="4" w:space="0" w:color="auto"/>
              <w:right w:val="single" w:sz="4" w:space="0" w:color="auto"/>
            </w:tcBorders>
          </w:tcPr>
          <w:p w14:paraId="5D12D966" w14:textId="77777777" w:rsidR="007674F2" w:rsidRDefault="007674F2" w:rsidP="002A060D">
            <w:pPr>
              <w:autoSpaceDE w:val="0"/>
              <w:autoSpaceDN w:val="0"/>
              <w:adjustRightInd w:val="0"/>
              <w:rPr>
                <w:rFonts w:cs="Arial"/>
                <w:bCs/>
                <w:szCs w:val="20"/>
              </w:rPr>
            </w:pPr>
            <w:r>
              <w:rPr>
                <w:rFonts w:cs="Arial"/>
                <w:bCs/>
                <w:szCs w:val="20"/>
              </w:rPr>
              <w:t>None</w:t>
            </w:r>
          </w:p>
        </w:tc>
      </w:tr>
      <w:tr w:rsidR="007674F2" w:rsidRPr="002C745A" w14:paraId="6AE49453" w14:textId="77777777" w:rsidTr="002A060D">
        <w:tc>
          <w:tcPr>
            <w:tcW w:w="2340" w:type="dxa"/>
            <w:tcBorders>
              <w:left w:val="single" w:sz="4" w:space="0" w:color="auto"/>
              <w:right w:val="single" w:sz="4" w:space="0" w:color="auto"/>
            </w:tcBorders>
          </w:tcPr>
          <w:p w14:paraId="06F0784E" w14:textId="77777777" w:rsidR="007674F2" w:rsidRPr="002C745A" w:rsidRDefault="007674F2" w:rsidP="002A060D">
            <w:pPr>
              <w:widowControl w:val="0"/>
              <w:autoSpaceDE w:val="0"/>
              <w:autoSpaceDN w:val="0"/>
              <w:adjustRightInd w:val="0"/>
              <w:rPr>
                <w:rFonts w:cs="Arial"/>
                <w:bCs/>
                <w:szCs w:val="20"/>
              </w:rPr>
            </w:pPr>
          </w:p>
        </w:tc>
        <w:tc>
          <w:tcPr>
            <w:tcW w:w="1440" w:type="dxa"/>
            <w:tcBorders>
              <w:top w:val="single" w:sz="4" w:space="0" w:color="auto"/>
              <w:left w:val="single" w:sz="4" w:space="0" w:color="auto"/>
              <w:bottom w:val="single" w:sz="4" w:space="0" w:color="auto"/>
              <w:right w:val="single" w:sz="4" w:space="0" w:color="auto"/>
            </w:tcBorders>
          </w:tcPr>
          <w:p w14:paraId="524409F9" w14:textId="77777777" w:rsidR="007674F2" w:rsidRDefault="007674F2" w:rsidP="002A060D">
            <w:pPr>
              <w:autoSpaceDE w:val="0"/>
              <w:autoSpaceDN w:val="0"/>
              <w:adjustRightInd w:val="0"/>
              <w:rPr>
                <w:rFonts w:cs="Arial"/>
                <w:bCs/>
                <w:color w:val="000000"/>
                <w:szCs w:val="20"/>
              </w:rPr>
            </w:pPr>
            <w:r>
              <w:rPr>
                <w:rFonts w:cs="Arial"/>
                <w:bCs/>
                <w:color w:val="000000"/>
                <w:szCs w:val="20"/>
              </w:rPr>
              <w:t>Cycles</w:t>
            </w:r>
          </w:p>
        </w:tc>
        <w:tc>
          <w:tcPr>
            <w:tcW w:w="1620" w:type="dxa"/>
            <w:tcBorders>
              <w:top w:val="single" w:sz="4" w:space="0" w:color="auto"/>
              <w:left w:val="single" w:sz="4" w:space="0" w:color="auto"/>
              <w:bottom w:val="single" w:sz="4" w:space="0" w:color="auto"/>
              <w:right w:val="single" w:sz="4" w:space="0" w:color="auto"/>
            </w:tcBorders>
          </w:tcPr>
          <w:p w14:paraId="173F73CB" w14:textId="77777777" w:rsidR="007674F2" w:rsidRDefault="007674F2" w:rsidP="002A060D">
            <w:pPr>
              <w:autoSpaceDE w:val="0"/>
              <w:autoSpaceDN w:val="0"/>
              <w:adjustRightInd w:val="0"/>
              <w:rPr>
                <w:rFonts w:cs="Arial"/>
                <w:bCs/>
                <w:szCs w:val="20"/>
              </w:rPr>
            </w:pPr>
            <w:r>
              <w:rPr>
                <w:rFonts w:cs="Arial"/>
                <w:bCs/>
                <w:szCs w:val="20"/>
              </w:rPr>
              <w:t>20p per mile</w:t>
            </w:r>
          </w:p>
        </w:tc>
        <w:tc>
          <w:tcPr>
            <w:tcW w:w="1800" w:type="dxa"/>
            <w:tcBorders>
              <w:top w:val="single" w:sz="4" w:space="0" w:color="auto"/>
              <w:left w:val="single" w:sz="4" w:space="0" w:color="auto"/>
              <w:bottom w:val="single" w:sz="4" w:space="0" w:color="auto"/>
              <w:right w:val="single" w:sz="4" w:space="0" w:color="auto"/>
            </w:tcBorders>
          </w:tcPr>
          <w:p w14:paraId="784A0085" w14:textId="77777777" w:rsidR="007674F2" w:rsidRDefault="007674F2" w:rsidP="002A060D">
            <w:pPr>
              <w:autoSpaceDE w:val="0"/>
              <w:autoSpaceDN w:val="0"/>
              <w:adjustRightInd w:val="0"/>
              <w:rPr>
                <w:rFonts w:cs="Arial"/>
                <w:bCs/>
                <w:szCs w:val="20"/>
              </w:rPr>
            </w:pPr>
            <w:r>
              <w:rPr>
                <w:rFonts w:cs="Arial"/>
                <w:bCs/>
                <w:szCs w:val="20"/>
              </w:rPr>
              <w:t>20p per mile</w:t>
            </w:r>
          </w:p>
        </w:tc>
        <w:tc>
          <w:tcPr>
            <w:tcW w:w="1800" w:type="dxa"/>
            <w:tcBorders>
              <w:top w:val="single" w:sz="4" w:space="0" w:color="auto"/>
              <w:left w:val="single" w:sz="4" w:space="0" w:color="auto"/>
              <w:bottom w:val="single" w:sz="4" w:space="0" w:color="auto"/>
              <w:right w:val="single" w:sz="4" w:space="0" w:color="auto"/>
            </w:tcBorders>
          </w:tcPr>
          <w:p w14:paraId="4A02DCFC" w14:textId="77777777" w:rsidR="007674F2" w:rsidRDefault="007674F2" w:rsidP="002A060D">
            <w:pPr>
              <w:autoSpaceDE w:val="0"/>
              <w:autoSpaceDN w:val="0"/>
              <w:adjustRightInd w:val="0"/>
              <w:rPr>
                <w:rFonts w:cs="Arial"/>
                <w:bCs/>
                <w:szCs w:val="20"/>
              </w:rPr>
            </w:pPr>
            <w:r>
              <w:rPr>
                <w:rFonts w:cs="Arial"/>
                <w:bCs/>
                <w:szCs w:val="20"/>
              </w:rPr>
              <w:t>None</w:t>
            </w:r>
          </w:p>
        </w:tc>
      </w:tr>
      <w:tr w:rsidR="007674F2" w:rsidRPr="002C745A" w14:paraId="45CA2165" w14:textId="77777777" w:rsidTr="002A060D">
        <w:tc>
          <w:tcPr>
            <w:tcW w:w="2340" w:type="dxa"/>
            <w:tcBorders>
              <w:top w:val="single" w:sz="4" w:space="0" w:color="auto"/>
              <w:left w:val="single" w:sz="4" w:space="0" w:color="auto"/>
              <w:bottom w:val="single" w:sz="4" w:space="0" w:color="auto"/>
              <w:right w:val="single" w:sz="4" w:space="0" w:color="auto"/>
            </w:tcBorders>
          </w:tcPr>
          <w:p w14:paraId="5E1B19C1"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Passenger allowance</w:t>
            </w:r>
          </w:p>
        </w:tc>
        <w:tc>
          <w:tcPr>
            <w:tcW w:w="4860" w:type="dxa"/>
            <w:gridSpan w:val="3"/>
            <w:tcBorders>
              <w:top w:val="single" w:sz="4" w:space="0" w:color="auto"/>
              <w:left w:val="single" w:sz="4" w:space="0" w:color="auto"/>
              <w:bottom w:val="single" w:sz="4" w:space="0" w:color="auto"/>
              <w:right w:val="single" w:sz="4" w:space="0" w:color="auto"/>
            </w:tcBorders>
          </w:tcPr>
          <w:p w14:paraId="50B7E6A4" w14:textId="05F2E95A" w:rsidR="007674F2" w:rsidRPr="002C745A" w:rsidRDefault="007674F2" w:rsidP="002A060D">
            <w:pPr>
              <w:autoSpaceDE w:val="0"/>
              <w:autoSpaceDN w:val="0"/>
              <w:adjustRightInd w:val="0"/>
              <w:rPr>
                <w:rFonts w:cs="Arial"/>
              </w:rPr>
            </w:pPr>
            <w:r w:rsidRPr="63063FCE">
              <w:rPr>
                <w:rFonts w:cs="Arial"/>
                <w:color w:val="000000" w:themeColor="text1"/>
              </w:rPr>
              <w:t>5 pence</w:t>
            </w:r>
            <w:r w:rsidRPr="63063FCE">
              <w:rPr>
                <w:rFonts w:cs="Arial"/>
              </w:rPr>
              <w:t xml:space="preserve">, per </w:t>
            </w:r>
            <w:proofErr w:type="gramStart"/>
            <w:r w:rsidRPr="63063FCE">
              <w:rPr>
                <w:rFonts w:cs="Arial"/>
              </w:rPr>
              <w:t>passenger,</w:t>
            </w:r>
            <w:r w:rsidRPr="63063FCE">
              <w:rPr>
                <w:rFonts w:cs="Arial"/>
                <w:color w:val="000000" w:themeColor="text1"/>
              </w:rPr>
              <w:t xml:space="preserve">  per</w:t>
            </w:r>
            <w:proofErr w:type="gramEnd"/>
            <w:r w:rsidRPr="63063FCE">
              <w:rPr>
                <w:rFonts w:cs="Arial"/>
                <w:color w:val="000000" w:themeColor="text1"/>
              </w:rPr>
              <w:t xml:space="preserve"> mile (includes </w:t>
            </w:r>
            <w:r w:rsidR="003C0096">
              <w:rPr>
                <w:rFonts w:cs="Arial"/>
                <w:color w:val="000000" w:themeColor="text1"/>
              </w:rPr>
              <w:t xml:space="preserve">CFRS </w:t>
            </w:r>
            <w:r w:rsidRPr="63063FCE">
              <w:rPr>
                <w:rFonts w:cs="Arial"/>
                <w:color w:val="000000" w:themeColor="text1"/>
              </w:rPr>
              <w:t>employees and clients)</w:t>
            </w:r>
          </w:p>
        </w:tc>
        <w:tc>
          <w:tcPr>
            <w:tcW w:w="1800" w:type="dxa"/>
            <w:tcBorders>
              <w:top w:val="single" w:sz="4" w:space="0" w:color="auto"/>
              <w:left w:val="single" w:sz="4" w:space="0" w:color="auto"/>
              <w:bottom w:val="single" w:sz="4" w:space="0" w:color="auto"/>
              <w:right w:val="single" w:sz="4" w:space="0" w:color="auto"/>
            </w:tcBorders>
          </w:tcPr>
          <w:p w14:paraId="3A180023" w14:textId="77777777" w:rsidR="007674F2" w:rsidRPr="002C745A" w:rsidRDefault="007674F2" w:rsidP="002A060D">
            <w:pPr>
              <w:autoSpaceDE w:val="0"/>
              <w:autoSpaceDN w:val="0"/>
              <w:adjustRightInd w:val="0"/>
              <w:rPr>
                <w:rFonts w:cs="Arial"/>
                <w:bCs/>
                <w:szCs w:val="20"/>
              </w:rPr>
            </w:pPr>
            <w:r>
              <w:rPr>
                <w:rFonts w:cs="Arial"/>
                <w:bCs/>
                <w:szCs w:val="20"/>
              </w:rPr>
              <w:t>Maximum of 4 passengers</w:t>
            </w:r>
          </w:p>
        </w:tc>
      </w:tr>
    </w:tbl>
    <w:p w14:paraId="767001FF" w14:textId="77777777" w:rsidR="007674F2" w:rsidRPr="002C745A" w:rsidRDefault="007674F2" w:rsidP="007674F2">
      <w:pPr>
        <w:spacing w:before="240" w:after="60"/>
        <w:rPr>
          <w:rFonts w:cs="Arial"/>
          <w:b/>
          <w:bCs/>
          <w:i/>
          <w:iCs/>
        </w:rPr>
      </w:pPr>
      <w:proofErr w:type="gramStart"/>
      <w:r w:rsidRPr="63063FCE">
        <w:rPr>
          <w:rFonts w:cs="Arial"/>
          <w:b/>
          <w:bCs/>
          <w:i/>
          <w:iCs/>
        </w:rPr>
        <w:t>Motor Cycle</w:t>
      </w:r>
      <w:proofErr w:type="gramEnd"/>
      <w:r w:rsidRPr="63063FCE">
        <w:rPr>
          <w:rFonts w:cs="Arial"/>
          <w:b/>
          <w:bCs/>
          <w:i/>
          <w:iCs/>
        </w:rPr>
        <w:t xml:space="preserve"> Users</w:t>
      </w:r>
    </w:p>
    <w:tbl>
      <w:tblPr>
        <w:tblW w:w="8931" w:type="dxa"/>
        <w:tblInd w:w="108" w:type="dxa"/>
        <w:tblLook w:val="01E0" w:firstRow="1" w:lastRow="1" w:firstColumn="1" w:lastColumn="1" w:noHBand="0" w:noVBand="0"/>
      </w:tblPr>
      <w:tblGrid>
        <w:gridCol w:w="2340"/>
        <w:gridCol w:w="3780"/>
        <w:gridCol w:w="2811"/>
      </w:tblGrid>
      <w:tr w:rsidR="007674F2" w:rsidRPr="002C745A" w14:paraId="6F6A3951" w14:textId="77777777" w:rsidTr="007674F2">
        <w:tc>
          <w:tcPr>
            <w:tcW w:w="23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42097977"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378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00859E61"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c>
          <w:tcPr>
            <w:tcW w:w="2811"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2119A20B"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Restrictions</w:t>
            </w:r>
          </w:p>
        </w:tc>
      </w:tr>
      <w:tr w:rsidR="007674F2" w:rsidRPr="002C745A" w14:paraId="7FF825F7" w14:textId="77777777" w:rsidTr="002A060D">
        <w:tc>
          <w:tcPr>
            <w:tcW w:w="2340" w:type="dxa"/>
            <w:tcBorders>
              <w:top w:val="single" w:sz="4" w:space="0" w:color="auto"/>
              <w:left w:val="single" w:sz="4" w:space="0" w:color="auto"/>
              <w:bottom w:val="single" w:sz="4" w:space="0" w:color="auto"/>
              <w:right w:val="single" w:sz="4" w:space="0" w:color="auto"/>
            </w:tcBorders>
          </w:tcPr>
          <w:p w14:paraId="5925BC0B"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Business mileage, less notional home to base mileage</w:t>
            </w:r>
          </w:p>
        </w:tc>
        <w:tc>
          <w:tcPr>
            <w:tcW w:w="3780" w:type="dxa"/>
            <w:tcBorders>
              <w:top w:val="single" w:sz="4" w:space="0" w:color="auto"/>
              <w:left w:val="single" w:sz="4" w:space="0" w:color="auto"/>
              <w:bottom w:val="single" w:sz="4" w:space="0" w:color="auto"/>
              <w:right w:val="single" w:sz="4" w:space="0" w:color="auto"/>
            </w:tcBorders>
          </w:tcPr>
          <w:p w14:paraId="17ABCB8A" w14:textId="77777777" w:rsidR="007674F2" w:rsidRDefault="007674F2" w:rsidP="002A060D">
            <w:pPr>
              <w:autoSpaceDE w:val="0"/>
              <w:autoSpaceDN w:val="0"/>
              <w:adjustRightInd w:val="0"/>
              <w:rPr>
                <w:rFonts w:cs="Arial"/>
                <w:bCs/>
                <w:color w:val="000000"/>
                <w:szCs w:val="20"/>
              </w:rPr>
            </w:pPr>
            <w:r>
              <w:rPr>
                <w:rFonts w:cs="Arial"/>
                <w:bCs/>
                <w:color w:val="000000"/>
                <w:szCs w:val="20"/>
              </w:rPr>
              <w:t>Rate is 24 pence per mile</w:t>
            </w:r>
          </w:p>
          <w:p w14:paraId="34AC22EF" w14:textId="77777777" w:rsidR="007674F2" w:rsidRPr="002C745A" w:rsidRDefault="007674F2" w:rsidP="002A060D">
            <w:pPr>
              <w:autoSpaceDE w:val="0"/>
              <w:autoSpaceDN w:val="0"/>
              <w:adjustRightInd w:val="0"/>
              <w:rPr>
                <w:rFonts w:cs="Arial"/>
                <w:bCs/>
                <w:szCs w:val="20"/>
              </w:rPr>
            </w:pPr>
          </w:p>
        </w:tc>
        <w:tc>
          <w:tcPr>
            <w:tcW w:w="2811" w:type="dxa"/>
            <w:tcBorders>
              <w:top w:val="single" w:sz="4" w:space="0" w:color="auto"/>
              <w:left w:val="single" w:sz="4" w:space="0" w:color="auto"/>
              <w:bottom w:val="single" w:sz="4" w:space="0" w:color="auto"/>
              <w:right w:val="single" w:sz="4" w:space="0" w:color="auto"/>
            </w:tcBorders>
          </w:tcPr>
          <w:p w14:paraId="4AC4EE56" w14:textId="77777777" w:rsidR="007674F2" w:rsidRPr="002C745A" w:rsidRDefault="007674F2" w:rsidP="002A060D">
            <w:pPr>
              <w:autoSpaceDE w:val="0"/>
              <w:autoSpaceDN w:val="0"/>
              <w:adjustRightInd w:val="0"/>
              <w:rPr>
                <w:rFonts w:cs="Arial"/>
                <w:bCs/>
                <w:szCs w:val="20"/>
              </w:rPr>
            </w:pPr>
            <w:r>
              <w:rPr>
                <w:rFonts w:cs="Arial"/>
                <w:bCs/>
                <w:szCs w:val="20"/>
              </w:rPr>
              <w:t>None</w:t>
            </w:r>
          </w:p>
        </w:tc>
      </w:tr>
      <w:tr w:rsidR="007674F2" w:rsidRPr="002C745A" w14:paraId="41F98608" w14:textId="77777777" w:rsidTr="002A060D">
        <w:tc>
          <w:tcPr>
            <w:tcW w:w="2340" w:type="dxa"/>
            <w:tcBorders>
              <w:top w:val="single" w:sz="4" w:space="0" w:color="auto"/>
              <w:left w:val="single" w:sz="4" w:space="0" w:color="auto"/>
              <w:bottom w:val="single" w:sz="4" w:space="0" w:color="auto"/>
              <w:right w:val="single" w:sz="4" w:space="0" w:color="auto"/>
            </w:tcBorders>
          </w:tcPr>
          <w:p w14:paraId="6DD574EE"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Passenger allowance</w:t>
            </w:r>
          </w:p>
        </w:tc>
        <w:tc>
          <w:tcPr>
            <w:tcW w:w="3780" w:type="dxa"/>
            <w:tcBorders>
              <w:top w:val="single" w:sz="4" w:space="0" w:color="auto"/>
              <w:left w:val="single" w:sz="4" w:space="0" w:color="auto"/>
              <w:bottom w:val="single" w:sz="4" w:space="0" w:color="auto"/>
              <w:right w:val="single" w:sz="4" w:space="0" w:color="auto"/>
            </w:tcBorders>
          </w:tcPr>
          <w:p w14:paraId="30F3C692" w14:textId="77777777" w:rsidR="007674F2" w:rsidRPr="002C745A" w:rsidRDefault="007674F2" w:rsidP="002A060D">
            <w:pPr>
              <w:autoSpaceDE w:val="0"/>
              <w:autoSpaceDN w:val="0"/>
              <w:adjustRightInd w:val="0"/>
              <w:rPr>
                <w:rFonts w:cs="Arial"/>
                <w:bCs/>
                <w:szCs w:val="20"/>
              </w:rPr>
            </w:pPr>
            <w:r w:rsidRPr="002C745A">
              <w:rPr>
                <w:rFonts w:cs="Arial"/>
                <w:bCs/>
                <w:szCs w:val="20"/>
              </w:rPr>
              <w:t>None</w:t>
            </w:r>
          </w:p>
        </w:tc>
        <w:tc>
          <w:tcPr>
            <w:tcW w:w="2811" w:type="dxa"/>
            <w:tcBorders>
              <w:top w:val="single" w:sz="4" w:space="0" w:color="auto"/>
              <w:left w:val="single" w:sz="4" w:space="0" w:color="auto"/>
              <w:bottom w:val="single" w:sz="4" w:space="0" w:color="auto"/>
              <w:right w:val="single" w:sz="4" w:space="0" w:color="auto"/>
            </w:tcBorders>
          </w:tcPr>
          <w:p w14:paraId="1315AF7A" w14:textId="77777777" w:rsidR="007674F2" w:rsidRPr="002C745A" w:rsidRDefault="007674F2" w:rsidP="002A060D">
            <w:pPr>
              <w:autoSpaceDE w:val="0"/>
              <w:autoSpaceDN w:val="0"/>
              <w:adjustRightInd w:val="0"/>
              <w:rPr>
                <w:rFonts w:cs="Arial"/>
                <w:bCs/>
                <w:szCs w:val="20"/>
              </w:rPr>
            </w:pPr>
            <w:r>
              <w:rPr>
                <w:rFonts w:cs="Arial"/>
                <w:bCs/>
                <w:szCs w:val="20"/>
              </w:rPr>
              <w:t>None</w:t>
            </w:r>
          </w:p>
        </w:tc>
      </w:tr>
    </w:tbl>
    <w:p w14:paraId="57DFBDDC" w14:textId="77777777" w:rsidR="007674F2" w:rsidRPr="002C745A" w:rsidRDefault="007674F2" w:rsidP="007674F2">
      <w:pPr>
        <w:spacing w:before="240" w:after="60"/>
        <w:ind w:left="539" w:hanging="539"/>
        <w:rPr>
          <w:rFonts w:cs="Arial"/>
          <w:b/>
          <w:bCs/>
          <w:i/>
          <w:szCs w:val="20"/>
        </w:rPr>
      </w:pPr>
      <w:r w:rsidRPr="002C745A">
        <w:rPr>
          <w:rFonts w:cs="Arial"/>
          <w:b/>
          <w:bCs/>
          <w:i/>
          <w:szCs w:val="20"/>
        </w:rPr>
        <w:t>Hire Car Users</w:t>
      </w:r>
      <w:r>
        <w:rPr>
          <w:rFonts w:cs="Arial"/>
          <w:b/>
          <w:bCs/>
          <w:i/>
          <w:szCs w:val="20"/>
        </w:rPr>
        <w:t xml:space="preserve"> </w:t>
      </w:r>
    </w:p>
    <w:tbl>
      <w:tblPr>
        <w:tblW w:w="8931" w:type="dxa"/>
        <w:tblInd w:w="108" w:type="dxa"/>
        <w:tblLook w:val="01E0" w:firstRow="1" w:lastRow="1" w:firstColumn="1" w:lastColumn="1" w:noHBand="0" w:noVBand="0"/>
      </w:tblPr>
      <w:tblGrid>
        <w:gridCol w:w="2340"/>
        <w:gridCol w:w="3780"/>
        <w:gridCol w:w="2811"/>
      </w:tblGrid>
      <w:tr w:rsidR="007674F2" w:rsidRPr="002C745A" w14:paraId="7265197B" w14:textId="77777777" w:rsidTr="007674F2">
        <w:tc>
          <w:tcPr>
            <w:tcW w:w="23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3D838913"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378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7A2E6F45"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c>
          <w:tcPr>
            <w:tcW w:w="2811"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626FB44F"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Restrictions</w:t>
            </w:r>
          </w:p>
        </w:tc>
      </w:tr>
      <w:tr w:rsidR="007674F2" w:rsidRPr="002C745A" w14:paraId="2A2E9097" w14:textId="77777777" w:rsidTr="002A060D">
        <w:tc>
          <w:tcPr>
            <w:tcW w:w="2340" w:type="dxa"/>
            <w:tcBorders>
              <w:top w:val="single" w:sz="4" w:space="0" w:color="auto"/>
              <w:left w:val="single" w:sz="4" w:space="0" w:color="auto"/>
              <w:bottom w:val="single" w:sz="4" w:space="0" w:color="auto"/>
              <w:right w:val="single" w:sz="4" w:space="0" w:color="auto"/>
            </w:tcBorders>
          </w:tcPr>
          <w:p w14:paraId="2B8F7B45"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Business mileage</w:t>
            </w:r>
            <w:r>
              <w:rPr>
                <w:rFonts w:cs="Arial"/>
                <w:bCs/>
                <w:szCs w:val="20"/>
              </w:rPr>
              <w:t xml:space="preserve"> only</w:t>
            </w:r>
          </w:p>
        </w:tc>
        <w:tc>
          <w:tcPr>
            <w:tcW w:w="3780" w:type="dxa"/>
            <w:tcBorders>
              <w:top w:val="single" w:sz="4" w:space="0" w:color="auto"/>
              <w:left w:val="single" w:sz="4" w:space="0" w:color="auto"/>
              <w:bottom w:val="single" w:sz="4" w:space="0" w:color="auto"/>
              <w:right w:val="single" w:sz="4" w:space="0" w:color="auto"/>
            </w:tcBorders>
          </w:tcPr>
          <w:p w14:paraId="3A78DC03" w14:textId="77777777" w:rsidR="007674F2" w:rsidRPr="002C745A" w:rsidRDefault="007674F2" w:rsidP="002A060D">
            <w:pPr>
              <w:autoSpaceDE w:val="0"/>
              <w:autoSpaceDN w:val="0"/>
              <w:adjustRightInd w:val="0"/>
              <w:rPr>
                <w:rFonts w:cs="Arial"/>
              </w:rPr>
            </w:pPr>
            <w:r w:rsidRPr="63063FCE">
              <w:rPr>
                <w:rFonts w:cs="Arial"/>
              </w:rPr>
              <w:t xml:space="preserve">Hire cars can be ordered for journeys </w:t>
            </w:r>
            <w:proofErr w:type="gramStart"/>
            <w:r w:rsidRPr="63063FCE">
              <w:rPr>
                <w:rFonts w:cs="Arial"/>
              </w:rPr>
              <w:t>in excess of</w:t>
            </w:r>
            <w:proofErr w:type="gramEnd"/>
            <w:r w:rsidRPr="63063FCE">
              <w:rPr>
                <w:rFonts w:cs="Arial"/>
              </w:rPr>
              <w:t xml:space="preserve"> </w:t>
            </w:r>
            <w:r w:rsidRPr="63063FCE">
              <w:rPr>
                <w:rFonts w:cs="Arial"/>
                <w:color w:val="000000" w:themeColor="text1"/>
              </w:rPr>
              <w:t xml:space="preserve">100 </w:t>
            </w:r>
            <w:r w:rsidRPr="63063FCE">
              <w:rPr>
                <w:rFonts w:cs="Arial"/>
              </w:rPr>
              <w:t>miles including return journey.</w:t>
            </w:r>
          </w:p>
          <w:p w14:paraId="499D1FAE" w14:textId="77777777" w:rsidR="007674F2" w:rsidRPr="002C745A" w:rsidRDefault="007674F2" w:rsidP="002A060D">
            <w:pPr>
              <w:autoSpaceDE w:val="0"/>
              <w:autoSpaceDN w:val="0"/>
              <w:adjustRightInd w:val="0"/>
              <w:rPr>
                <w:rFonts w:cs="Arial"/>
                <w:bCs/>
                <w:szCs w:val="20"/>
              </w:rPr>
            </w:pPr>
          </w:p>
        </w:tc>
        <w:tc>
          <w:tcPr>
            <w:tcW w:w="2811" w:type="dxa"/>
            <w:tcBorders>
              <w:top w:val="single" w:sz="4" w:space="0" w:color="auto"/>
              <w:left w:val="single" w:sz="4" w:space="0" w:color="auto"/>
              <w:bottom w:val="single" w:sz="4" w:space="0" w:color="auto"/>
              <w:right w:val="single" w:sz="4" w:space="0" w:color="auto"/>
            </w:tcBorders>
          </w:tcPr>
          <w:p w14:paraId="2BD51FB8" w14:textId="77777777" w:rsidR="007674F2" w:rsidRPr="002C745A" w:rsidRDefault="007674F2" w:rsidP="002A060D">
            <w:pPr>
              <w:autoSpaceDE w:val="0"/>
              <w:autoSpaceDN w:val="0"/>
              <w:adjustRightInd w:val="0"/>
              <w:rPr>
                <w:rFonts w:cs="Arial"/>
              </w:rPr>
            </w:pPr>
            <w:r w:rsidRPr="63063FCE">
              <w:rPr>
                <w:rFonts w:cs="Arial"/>
              </w:rPr>
              <w:t>Employees will be required to return the car with the same level of fuel and will be reimbursed for this cost, against receipts.</w:t>
            </w:r>
          </w:p>
        </w:tc>
      </w:tr>
      <w:tr w:rsidR="007674F2" w:rsidRPr="002C745A" w14:paraId="4FC4036F" w14:textId="77777777" w:rsidTr="002A060D">
        <w:tc>
          <w:tcPr>
            <w:tcW w:w="2340" w:type="dxa"/>
            <w:tcBorders>
              <w:top w:val="single" w:sz="4" w:space="0" w:color="auto"/>
              <w:left w:val="single" w:sz="4" w:space="0" w:color="auto"/>
              <w:bottom w:val="single" w:sz="4" w:space="0" w:color="auto"/>
              <w:right w:val="single" w:sz="4" w:space="0" w:color="auto"/>
            </w:tcBorders>
          </w:tcPr>
          <w:p w14:paraId="576DB3EA"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Passenger allowance</w:t>
            </w:r>
          </w:p>
        </w:tc>
        <w:tc>
          <w:tcPr>
            <w:tcW w:w="3780" w:type="dxa"/>
            <w:tcBorders>
              <w:top w:val="single" w:sz="4" w:space="0" w:color="auto"/>
              <w:left w:val="single" w:sz="4" w:space="0" w:color="auto"/>
              <w:bottom w:val="single" w:sz="4" w:space="0" w:color="auto"/>
              <w:right w:val="single" w:sz="4" w:space="0" w:color="auto"/>
            </w:tcBorders>
          </w:tcPr>
          <w:p w14:paraId="269C07A7" w14:textId="77777777" w:rsidR="007674F2" w:rsidRPr="002C745A" w:rsidRDefault="007674F2" w:rsidP="002A060D">
            <w:pPr>
              <w:autoSpaceDE w:val="0"/>
              <w:autoSpaceDN w:val="0"/>
              <w:adjustRightInd w:val="0"/>
              <w:rPr>
                <w:rFonts w:cs="Arial"/>
                <w:bCs/>
                <w:szCs w:val="20"/>
              </w:rPr>
            </w:pPr>
            <w:r w:rsidRPr="002C745A">
              <w:rPr>
                <w:rFonts w:cs="Arial"/>
                <w:bCs/>
                <w:szCs w:val="20"/>
              </w:rPr>
              <w:t>None</w:t>
            </w:r>
          </w:p>
        </w:tc>
        <w:tc>
          <w:tcPr>
            <w:tcW w:w="2811" w:type="dxa"/>
            <w:tcBorders>
              <w:top w:val="single" w:sz="4" w:space="0" w:color="auto"/>
              <w:left w:val="single" w:sz="4" w:space="0" w:color="auto"/>
              <w:bottom w:val="single" w:sz="4" w:space="0" w:color="auto"/>
              <w:right w:val="single" w:sz="4" w:space="0" w:color="auto"/>
            </w:tcBorders>
          </w:tcPr>
          <w:p w14:paraId="4ADE5DDF" w14:textId="77777777" w:rsidR="007674F2" w:rsidRPr="003C2A18" w:rsidRDefault="007674F2" w:rsidP="002A060D">
            <w:pPr>
              <w:autoSpaceDE w:val="0"/>
              <w:autoSpaceDN w:val="0"/>
              <w:adjustRightInd w:val="0"/>
              <w:rPr>
                <w:rFonts w:cs="Arial"/>
                <w:bCs/>
                <w:color w:val="FF0000"/>
                <w:szCs w:val="20"/>
              </w:rPr>
            </w:pPr>
            <w:r w:rsidRPr="002C745A">
              <w:rPr>
                <w:rFonts w:cs="Arial"/>
                <w:bCs/>
                <w:szCs w:val="20"/>
              </w:rPr>
              <w:t>None</w:t>
            </w:r>
          </w:p>
        </w:tc>
      </w:tr>
    </w:tbl>
    <w:p w14:paraId="2DC4A7D8" w14:textId="77777777" w:rsidR="007674F2" w:rsidRPr="002C745A" w:rsidRDefault="007674F2" w:rsidP="007674F2">
      <w:pPr>
        <w:spacing w:before="240" w:after="60"/>
        <w:ind w:left="539" w:hanging="539"/>
        <w:rPr>
          <w:rFonts w:cs="Arial"/>
          <w:b/>
          <w:bCs/>
          <w:i/>
          <w:szCs w:val="20"/>
        </w:rPr>
      </w:pPr>
      <w:r w:rsidRPr="002C745A">
        <w:rPr>
          <w:rFonts w:cs="Arial"/>
          <w:b/>
          <w:bCs/>
          <w:i/>
          <w:szCs w:val="20"/>
        </w:rPr>
        <w:t xml:space="preserve">Hire Car </w:t>
      </w:r>
      <w:r>
        <w:rPr>
          <w:rFonts w:cs="Arial"/>
          <w:b/>
          <w:bCs/>
          <w:i/>
          <w:szCs w:val="20"/>
        </w:rPr>
        <w:t xml:space="preserve">Equivalent Rate </w:t>
      </w:r>
    </w:p>
    <w:tbl>
      <w:tblPr>
        <w:tblW w:w="8931" w:type="dxa"/>
        <w:tblInd w:w="108" w:type="dxa"/>
        <w:tblLook w:val="01E0" w:firstRow="1" w:lastRow="1" w:firstColumn="1" w:lastColumn="1" w:noHBand="0" w:noVBand="0"/>
      </w:tblPr>
      <w:tblGrid>
        <w:gridCol w:w="2340"/>
        <w:gridCol w:w="3780"/>
        <w:gridCol w:w="2811"/>
      </w:tblGrid>
      <w:tr w:rsidR="007674F2" w:rsidRPr="002C745A" w14:paraId="24B16BB4" w14:textId="77777777" w:rsidTr="007674F2">
        <w:tc>
          <w:tcPr>
            <w:tcW w:w="23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6C67E03C"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378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681244AC"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c>
          <w:tcPr>
            <w:tcW w:w="2811"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1FE16376"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Restrictions</w:t>
            </w:r>
          </w:p>
        </w:tc>
      </w:tr>
      <w:tr w:rsidR="007674F2" w:rsidRPr="002C745A" w14:paraId="345B7810" w14:textId="77777777" w:rsidTr="002A060D">
        <w:tc>
          <w:tcPr>
            <w:tcW w:w="2340" w:type="dxa"/>
            <w:tcBorders>
              <w:top w:val="single" w:sz="4" w:space="0" w:color="auto"/>
              <w:left w:val="single" w:sz="4" w:space="0" w:color="auto"/>
              <w:bottom w:val="single" w:sz="4" w:space="0" w:color="auto"/>
              <w:right w:val="single" w:sz="4" w:space="0" w:color="auto"/>
            </w:tcBorders>
          </w:tcPr>
          <w:p w14:paraId="457D96F5"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Business mileage, less notional home to base mileage</w:t>
            </w:r>
          </w:p>
        </w:tc>
        <w:tc>
          <w:tcPr>
            <w:tcW w:w="3780" w:type="dxa"/>
            <w:tcBorders>
              <w:top w:val="single" w:sz="4" w:space="0" w:color="auto"/>
              <w:left w:val="single" w:sz="4" w:space="0" w:color="auto"/>
              <w:bottom w:val="single" w:sz="4" w:space="0" w:color="auto"/>
              <w:right w:val="single" w:sz="4" w:space="0" w:color="auto"/>
            </w:tcBorders>
          </w:tcPr>
          <w:p w14:paraId="7E15022D" w14:textId="77777777" w:rsidR="007674F2" w:rsidRDefault="007674F2" w:rsidP="002A060D">
            <w:pPr>
              <w:autoSpaceDE w:val="0"/>
              <w:autoSpaceDN w:val="0"/>
              <w:adjustRightInd w:val="0"/>
              <w:rPr>
                <w:rFonts w:cs="Arial"/>
                <w:bCs/>
                <w:szCs w:val="20"/>
              </w:rPr>
            </w:pPr>
            <w:r>
              <w:rPr>
                <w:rFonts w:cs="Arial"/>
                <w:bCs/>
                <w:szCs w:val="20"/>
              </w:rPr>
              <w:t>First 100 miles – at Casual Car Rate</w:t>
            </w:r>
          </w:p>
          <w:p w14:paraId="07017C00" w14:textId="77777777" w:rsidR="007674F2" w:rsidRDefault="007674F2" w:rsidP="002A060D">
            <w:pPr>
              <w:autoSpaceDE w:val="0"/>
              <w:autoSpaceDN w:val="0"/>
              <w:adjustRightInd w:val="0"/>
              <w:rPr>
                <w:rFonts w:cs="Arial"/>
                <w:bCs/>
                <w:szCs w:val="20"/>
              </w:rPr>
            </w:pPr>
            <w:r>
              <w:rPr>
                <w:rFonts w:cs="Arial"/>
                <w:bCs/>
                <w:szCs w:val="20"/>
              </w:rPr>
              <w:t>Miles over 100 – capped at 15 pence per mile</w:t>
            </w:r>
          </w:p>
          <w:p w14:paraId="5EFEC505" w14:textId="77777777" w:rsidR="007674F2" w:rsidRPr="002C745A" w:rsidRDefault="007674F2" w:rsidP="002A060D">
            <w:pPr>
              <w:autoSpaceDE w:val="0"/>
              <w:autoSpaceDN w:val="0"/>
              <w:adjustRightInd w:val="0"/>
              <w:rPr>
                <w:rFonts w:cs="Arial"/>
                <w:bCs/>
                <w:szCs w:val="20"/>
              </w:rPr>
            </w:pPr>
            <w:r>
              <w:rPr>
                <w:rFonts w:cs="Arial"/>
                <w:bCs/>
                <w:szCs w:val="20"/>
              </w:rPr>
              <w:t>Employees must deduct their notional home to base mileage from the claim.</w:t>
            </w:r>
          </w:p>
        </w:tc>
        <w:tc>
          <w:tcPr>
            <w:tcW w:w="2811" w:type="dxa"/>
            <w:tcBorders>
              <w:top w:val="single" w:sz="4" w:space="0" w:color="auto"/>
              <w:left w:val="single" w:sz="4" w:space="0" w:color="auto"/>
              <w:bottom w:val="single" w:sz="4" w:space="0" w:color="auto"/>
              <w:right w:val="single" w:sz="4" w:space="0" w:color="auto"/>
            </w:tcBorders>
          </w:tcPr>
          <w:p w14:paraId="6ED9336B" w14:textId="77777777" w:rsidR="007674F2" w:rsidRDefault="007674F2" w:rsidP="002A060D">
            <w:pPr>
              <w:autoSpaceDE w:val="0"/>
              <w:autoSpaceDN w:val="0"/>
              <w:adjustRightInd w:val="0"/>
              <w:rPr>
                <w:rFonts w:cs="Arial"/>
              </w:rPr>
            </w:pPr>
            <w:r w:rsidRPr="63063FCE">
              <w:rPr>
                <w:rFonts w:cs="Arial"/>
              </w:rPr>
              <w:t xml:space="preserve">Casual Car Users can choose to use their own </w:t>
            </w:r>
            <w:proofErr w:type="gramStart"/>
            <w:r w:rsidRPr="63063FCE">
              <w:rPr>
                <w:rFonts w:cs="Arial"/>
              </w:rPr>
              <w:t>vehicle</w:t>
            </w:r>
            <w:proofErr w:type="gramEnd"/>
            <w:r w:rsidRPr="63063FCE">
              <w:rPr>
                <w:rFonts w:cs="Arial"/>
              </w:rPr>
              <w:t xml:space="preserve"> but their claims are capped.</w:t>
            </w:r>
          </w:p>
          <w:p w14:paraId="1D969193" w14:textId="77777777" w:rsidR="007674F2" w:rsidRPr="003C2A18" w:rsidRDefault="007674F2" w:rsidP="002A060D">
            <w:pPr>
              <w:autoSpaceDE w:val="0"/>
              <w:autoSpaceDN w:val="0"/>
              <w:adjustRightInd w:val="0"/>
              <w:rPr>
                <w:rFonts w:cs="Arial"/>
                <w:bCs/>
                <w:color w:val="FF0000"/>
                <w:szCs w:val="20"/>
              </w:rPr>
            </w:pPr>
          </w:p>
        </w:tc>
      </w:tr>
      <w:tr w:rsidR="007674F2" w:rsidRPr="002C745A" w14:paraId="42155C18" w14:textId="77777777" w:rsidTr="002A060D">
        <w:tc>
          <w:tcPr>
            <w:tcW w:w="2340" w:type="dxa"/>
            <w:tcBorders>
              <w:top w:val="single" w:sz="4" w:space="0" w:color="auto"/>
              <w:left w:val="single" w:sz="4" w:space="0" w:color="auto"/>
              <w:bottom w:val="single" w:sz="4" w:space="0" w:color="auto"/>
              <w:right w:val="single" w:sz="4" w:space="0" w:color="auto"/>
            </w:tcBorders>
          </w:tcPr>
          <w:p w14:paraId="3419D87A"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lastRenderedPageBreak/>
              <w:t>Passenger allowance</w:t>
            </w:r>
          </w:p>
        </w:tc>
        <w:tc>
          <w:tcPr>
            <w:tcW w:w="3780" w:type="dxa"/>
            <w:tcBorders>
              <w:top w:val="single" w:sz="4" w:space="0" w:color="auto"/>
              <w:left w:val="single" w:sz="4" w:space="0" w:color="auto"/>
              <w:bottom w:val="single" w:sz="4" w:space="0" w:color="auto"/>
              <w:right w:val="single" w:sz="4" w:space="0" w:color="auto"/>
            </w:tcBorders>
          </w:tcPr>
          <w:p w14:paraId="5E9291EA" w14:textId="651407DE" w:rsidR="007674F2" w:rsidRPr="002C745A" w:rsidRDefault="007674F2" w:rsidP="002A060D">
            <w:pPr>
              <w:autoSpaceDE w:val="0"/>
              <w:autoSpaceDN w:val="0"/>
              <w:adjustRightInd w:val="0"/>
              <w:rPr>
                <w:rFonts w:cs="Arial"/>
                <w:bCs/>
                <w:szCs w:val="20"/>
              </w:rPr>
            </w:pPr>
            <w:r>
              <w:rPr>
                <w:rFonts w:cs="Arial"/>
                <w:bCs/>
                <w:szCs w:val="20"/>
              </w:rPr>
              <w:t xml:space="preserve">5 pence, per passenger, per mile (includes </w:t>
            </w:r>
            <w:r w:rsidR="003C0096">
              <w:rPr>
                <w:rFonts w:cs="Arial"/>
                <w:bCs/>
                <w:szCs w:val="20"/>
              </w:rPr>
              <w:t xml:space="preserve">CFRS </w:t>
            </w:r>
            <w:r>
              <w:rPr>
                <w:rFonts w:cs="Arial"/>
                <w:bCs/>
                <w:szCs w:val="20"/>
              </w:rPr>
              <w:t>employees and clients)</w:t>
            </w:r>
          </w:p>
        </w:tc>
        <w:tc>
          <w:tcPr>
            <w:tcW w:w="2811" w:type="dxa"/>
            <w:tcBorders>
              <w:top w:val="single" w:sz="4" w:space="0" w:color="auto"/>
              <w:left w:val="single" w:sz="4" w:space="0" w:color="auto"/>
              <w:bottom w:val="single" w:sz="4" w:space="0" w:color="auto"/>
              <w:right w:val="single" w:sz="4" w:space="0" w:color="auto"/>
            </w:tcBorders>
          </w:tcPr>
          <w:p w14:paraId="37F4B6CB" w14:textId="77777777" w:rsidR="007674F2" w:rsidRPr="002C745A" w:rsidRDefault="007674F2" w:rsidP="002A060D">
            <w:pPr>
              <w:autoSpaceDE w:val="0"/>
              <w:autoSpaceDN w:val="0"/>
              <w:adjustRightInd w:val="0"/>
              <w:rPr>
                <w:rFonts w:cs="Arial"/>
                <w:bCs/>
                <w:szCs w:val="20"/>
              </w:rPr>
            </w:pPr>
            <w:r w:rsidRPr="002C745A">
              <w:rPr>
                <w:rFonts w:cs="Arial"/>
                <w:bCs/>
                <w:szCs w:val="20"/>
              </w:rPr>
              <w:t>None</w:t>
            </w:r>
          </w:p>
        </w:tc>
      </w:tr>
    </w:tbl>
    <w:p w14:paraId="487AD019" w14:textId="77777777" w:rsidR="007674F2" w:rsidRPr="002C745A" w:rsidRDefault="007674F2" w:rsidP="007674F2">
      <w:pPr>
        <w:spacing w:before="240" w:after="60"/>
        <w:rPr>
          <w:rFonts w:cs="Arial"/>
          <w:b/>
          <w:bCs/>
          <w:i/>
          <w:szCs w:val="20"/>
        </w:rPr>
      </w:pPr>
      <w:r w:rsidRPr="002C745A">
        <w:rPr>
          <w:rFonts w:cs="Arial"/>
          <w:b/>
          <w:bCs/>
          <w:i/>
          <w:szCs w:val="20"/>
        </w:rPr>
        <w:t>Pedal Cycle Users</w:t>
      </w:r>
    </w:p>
    <w:tbl>
      <w:tblPr>
        <w:tblW w:w="8931" w:type="dxa"/>
        <w:tblInd w:w="108" w:type="dxa"/>
        <w:tblLook w:val="01E0" w:firstRow="1" w:lastRow="1" w:firstColumn="1" w:lastColumn="1" w:noHBand="0" w:noVBand="0"/>
      </w:tblPr>
      <w:tblGrid>
        <w:gridCol w:w="2340"/>
        <w:gridCol w:w="3780"/>
        <w:gridCol w:w="2811"/>
      </w:tblGrid>
      <w:tr w:rsidR="007674F2" w:rsidRPr="002C745A" w14:paraId="3E4D2C3A" w14:textId="77777777" w:rsidTr="007674F2">
        <w:tc>
          <w:tcPr>
            <w:tcW w:w="23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2A8E1E95"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378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29380941"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c>
          <w:tcPr>
            <w:tcW w:w="2811"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65C7D542"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Restrictions</w:t>
            </w:r>
          </w:p>
        </w:tc>
      </w:tr>
      <w:tr w:rsidR="007674F2" w:rsidRPr="002C745A" w14:paraId="4FF1C0BF" w14:textId="77777777" w:rsidTr="002A060D">
        <w:tc>
          <w:tcPr>
            <w:tcW w:w="2340" w:type="dxa"/>
            <w:tcBorders>
              <w:top w:val="single" w:sz="4" w:space="0" w:color="auto"/>
              <w:left w:val="single" w:sz="4" w:space="0" w:color="auto"/>
              <w:bottom w:val="single" w:sz="4" w:space="0" w:color="auto"/>
              <w:right w:val="single" w:sz="4" w:space="0" w:color="auto"/>
            </w:tcBorders>
          </w:tcPr>
          <w:p w14:paraId="31A69273"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Business mileage, less notional home to base mileage</w:t>
            </w:r>
          </w:p>
        </w:tc>
        <w:tc>
          <w:tcPr>
            <w:tcW w:w="3780" w:type="dxa"/>
            <w:tcBorders>
              <w:top w:val="single" w:sz="4" w:space="0" w:color="auto"/>
              <w:left w:val="single" w:sz="4" w:space="0" w:color="auto"/>
              <w:bottom w:val="single" w:sz="4" w:space="0" w:color="auto"/>
              <w:right w:val="single" w:sz="4" w:space="0" w:color="auto"/>
            </w:tcBorders>
          </w:tcPr>
          <w:p w14:paraId="5E4D1666" w14:textId="77777777" w:rsidR="007674F2" w:rsidRDefault="007674F2" w:rsidP="002A060D">
            <w:pPr>
              <w:autoSpaceDE w:val="0"/>
              <w:autoSpaceDN w:val="0"/>
              <w:adjustRightInd w:val="0"/>
              <w:rPr>
                <w:rFonts w:cs="Arial"/>
                <w:bCs/>
                <w:color w:val="000000"/>
                <w:szCs w:val="20"/>
              </w:rPr>
            </w:pPr>
            <w:r>
              <w:rPr>
                <w:rFonts w:cs="Arial"/>
                <w:bCs/>
                <w:color w:val="000000"/>
                <w:szCs w:val="20"/>
              </w:rPr>
              <w:t>Rate is 20 pence per mile</w:t>
            </w:r>
          </w:p>
          <w:p w14:paraId="4E6131FA" w14:textId="77777777" w:rsidR="007674F2" w:rsidRPr="002C745A" w:rsidRDefault="007674F2" w:rsidP="002A060D">
            <w:pPr>
              <w:autoSpaceDE w:val="0"/>
              <w:autoSpaceDN w:val="0"/>
              <w:adjustRightInd w:val="0"/>
              <w:rPr>
                <w:rFonts w:cs="Arial"/>
              </w:rPr>
            </w:pPr>
            <w:r w:rsidRPr="63063FCE">
              <w:rPr>
                <w:rFonts w:cs="Arial"/>
              </w:rPr>
              <w:t xml:space="preserve">Return journey time to be limited to one hour. Journeys </w:t>
            </w:r>
            <w:proofErr w:type="gramStart"/>
            <w:r w:rsidRPr="63063FCE">
              <w:rPr>
                <w:rFonts w:cs="Arial"/>
              </w:rPr>
              <w:t>in excess of</w:t>
            </w:r>
            <w:proofErr w:type="gramEnd"/>
            <w:r w:rsidRPr="63063FCE">
              <w:rPr>
                <w:rFonts w:cs="Arial"/>
              </w:rPr>
              <w:t xml:space="preserve"> this within the working day are not considered to be a good use of officer time.</w:t>
            </w:r>
          </w:p>
        </w:tc>
        <w:tc>
          <w:tcPr>
            <w:tcW w:w="2811" w:type="dxa"/>
            <w:tcBorders>
              <w:top w:val="single" w:sz="4" w:space="0" w:color="auto"/>
              <w:left w:val="single" w:sz="4" w:space="0" w:color="auto"/>
              <w:bottom w:val="single" w:sz="4" w:space="0" w:color="auto"/>
              <w:right w:val="single" w:sz="4" w:space="0" w:color="auto"/>
            </w:tcBorders>
          </w:tcPr>
          <w:p w14:paraId="01C72562" w14:textId="77777777" w:rsidR="007674F2" w:rsidRPr="002C745A" w:rsidRDefault="007674F2" w:rsidP="002A060D">
            <w:pPr>
              <w:autoSpaceDE w:val="0"/>
              <w:autoSpaceDN w:val="0"/>
              <w:adjustRightInd w:val="0"/>
              <w:rPr>
                <w:rFonts w:cs="Arial"/>
                <w:bCs/>
                <w:szCs w:val="20"/>
              </w:rPr>
            </w:pPr>
            <w:r w:rsidRPr="002C745A">
              <w:rPr>
                <w:rFonts w:cs="Arial"/>
                <w:szCs w:val="20"/>
              </w:rPr>
              <w:t>No reimbursement can be made for</w:t>
            </w:r>
            <w:r>
              <w:rPr>
                <w:rFonts w:cs="Arial"/>
                <w:szCs w:val="20"/>
              </w:rPr>
              <w:t xml:space="preserve"> journeys undertaken using a bicycl</w:t>
            </w:r>
            <w:r w:rsidRPr="002C745A">
              <w:rPr>
                <w:rFonts w:cs="Arial"/>
                <w:szCs w:val="20"/>
              </w:rPr>
              <w:t>e that is still being hired under the Cycle to Work Scheme.</w:t>
            </w:r>
          </w:p>
        </w:tc>
      </w:tr>
    </w:tbl>
    <w:p w14:paraId="087C364F" w14:textId="77777777" w:rsidR="007674F2" w:rsidRPr="00BC0322" w:rsidRDefault="007674F2" w:rsidP="007674F2">
      <w:pPr>
        <w:jc w:val="both"/>
        <w:outlineLvl w:val="0"/>
        <w:rPr>
          <w:rFonts w:cs="Arial"/>
          <w:b/>
          <w:szCs w:val="20"/>
        </w:rPr>
      </w:pPr>
    </w:p>
    <w:p w14:paraId="203C33CB" w14:textId="77777777" w:rsidR="007674F2" w:rsidRDefault="007674F2" w:rsidP="007674F2">
      <w:r>
        <w:t>Most</w:t>
      </w:r>
      <w:r w:rsidRPr="004B25A9">
        <w:t xml:space="preserve"> journeys undertaken using a motor vehicle or bicycle must be recorded on </w:t>
      </w:r>
      <w:r>
        <w:t>the</w:t>
      </w:r>
      <w:r w:rsidRPr="004B25A9">
        <w:rPr>
          <w:i/>
        </w:rPr>
        <w:t xml:space="preserve"> </w:t>
      </w:r>
      <w:r>
        <w:t xml:space="preserve">Travel </w:t>
      </w:r>
      <w:r w:rsidRPr="004B25A9">
        <w:t xml:space="preserve">and Subsistence </w:t>
      </w:r>
      <w:r>
        <w:t xml:space="preserve">Claim Form </w:t>
      </w:r>
      <w:r w:rsidRPr="004B25A9">
        <w:t>to enable reimbursement.</w:t>
      </w:r>
    </w:p>
    <w:p w14:paraId="409BA3F9" w14:textId="77777777" w:rsidR="007674F2" w:rsidRDefault="007674F2" w:rsidP="007674F2"/>
    <w:p w14:paraId="2DEE6E43" w14:textId="77777777" w:rsidR="007674F2" w:rsidRPr="002C745A" w:rsidRDefault="007674F2" w:rsidP="007674F2">
      <w:bookmarkStart w:id="104" w:name="_Toc495582844"/>
      <w:bookmarkStart w:id="105" w:name="_Toc495583464"/>
      <w:r w:rsidRPr="63063FCE">
        <w:t xml:space="preserve">All mileage claims must be accompanied by VAT receipts, </w:t>
      </w:r>
      <w:proofErr w:type="gramStart"/>
      <w:r w:rsidRPr="63063FCE">
        <w:t>with the exception of</w:t>
      </w:r>
      <w:proofErr w:type="gramEnd"/>
      <w:r w:rsidRPr="63063FCE">
        <w:t xml:space="preserve"> pedal cycle travel.  Reimbursement will not be made if receipts are not provided.</w:t>
      </w:r>
      <w:bookmarkEnd w:id="104"/>
      <w:bookmarkEnd w:id="105"/>
    </w:p>
    <w:p w14:paraId="2F08BBE9" w14:textId="77777777" w:rsidR="007674F2" w:rsidRDefault="007674F2" w:rsidP="007674F2">
      <w:pPr>
        <w:jc w:val="center"/>
        <w:outlineLvl w:val="0"/>
        <w:rPr>
          <w:rFonts w:cs="Arial"/>
          <w:b/>
        </w:rPr>
      </w:pPr>
    </w:p>
    <w:p w14:paraId="7D1D9CA1" w14:textId="77777777" w:rsidR="007674F2" w:rsidRDefault="007674F2" w:rsidP="007674F2">
      <w:pPr>
        <w:spacing w:line="240" w:lineRule="auto"/>
      </w:pPr>
      <w:r>
        <w:br w:type="page"/>
      </w:r>
    </w:p>
    <w:p w14:paraId="740EB529" w14:textId="77777777" w:rsidR="007674F2" w:rsidRPr="007674F2" w:rsidRDefault="007674F2" w:rsidP="007674F2">
      <w:pPr>
        <w:pStyle w:val="Heading1"/>
      </w:pPr>
      <w:bookmarkStart w:id="106" w:name="_Toc9328241"/>
      <w:bookmarkStart w:id="107" w:name="_Toc495582845"/>
      <w:bookmarkStart w:id="108" w:name="_Toc221544706"/>
      <w:r w:rsidRPr="007674F2">
        <w:lastRenderedPageBreak/>
        <w:t>Appendix 3: Reimbursement for Subsistence</w:t>
      </w:r>
      <w:bookmarkEnd w:id="106"/>
      <w:bookmarkEnd w:id="108"/>
      <w:r w:rsidRPr="007674F2">
        <w:t xml:space="preserve"> </w:t>
      </w:r>
      <w:bookmarkEnd w:id="107"/>
    </w:p>
    <w:p w14:paraId="7348DCA7" w14:textId="77777777" w:rsidR="007674F2" w:rsidRPr="007006E2" w:rsidRDefault="007674F2" w:rsidP="007674F2">
      <w:pPr>
        <w:rPr>
          <w:rFonts w:eastAsia="Arial Unicode MS"/>
        </w:rPr>
      </w:pPr>
    </w:p>
    <w:p w14:paraId="4D45EF20" w14:textId="77777777" w:rsidR="007674F2" w:rsidRPr="002C745A" w:rsidRDefault="007674F2" w:rsidP="007674F2">
      <w:pPr>
        <w:widowControl w:val="0"/>
        <w:autoSpaceDE w:val="0"/>
        <w:autoSpaceDN w:val="0"/>
        <w:adjustRightInd w:val="0"/>
        <w:spacing w:after="60"/>
        <w:ind w:left="539" w:hanging="539"/>
        <w:rPr>
          <w:rFonts w:eastAsia="Arial Unicode MS" w:cs="Arial"/>
          <w:bCs/>
          <w:szCs w:val="20"/>
        </w:rPr>
      </w:pPr>
      <w:r w:rsidRPr="002C745A">
        <w:rPr>
          <w:rFonts w:eastAsia="Arial Unicode MS" w:cs="Arial"/>
          <w:bCs/>
          <w:szCs w:val="20"/>
        </w:rPr>
        <w:t xml:space="preserve">The value of reimbursement for accommodation and meals is set out below: </w:t>
      </w:r>
    </w:p>
    <w:p w14:paraId="0EF36D3A" w14:textId="77777777" w:rsidR="007674F2" w:rsidRPr="002C745A" w:rsidRDefault="007674F2" w:rsidP="007674F2">
      <w:pPr>
        <w:widowControl w:val="0"/>
        <w:autoSpaceDE w:val="0"/>
        <w:autoSpaceDN w:val="0"/>
        <w:adjustRightInd w:val="0"/>
        <w:spacing w:after="60"/>
        <w:ind w:left="539"/>
        <w:rPr>
          <w:rFonts w:eastAsia="Arial Unicode MS" w:cs="Arial"/>
          <w:bCs/>
          <w:szCs w:val="20"/>
        </w:rPr>
      </w:pPr>
      <w:r w:rsidRPr="002C745A">
        <w:rPr>
          <w:rFonts w:eastAsia="Arial Unicode MS" w:cs="Arial"/>
          <w:bCs/>
          <w:szCs w:val="20"/>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6508"/>
        <w:gridCol w:w="1323"/>
      </w:tblGrid>
      <w:tr w:rsidR="007674F2" w:rsidRPr="002C745A" w14:paraId="5AB35780" w14:textId="77777777" w:rsidTr="007674F2">
        <w:tc>
          <w:tcPr>
            <w:tcW w:w="1985" w:type="dxa"/>
            <w:shd w:val="clear" w:color="auto" w:fill="BB1822" w:themeFill="text2"/>
            <w:vAlign w:val="center"/>
          </w:tcPr>
          <w:p w14:paraId="2BB2124E" w14:textId="77777777" w:rsidR="007674F2" w:rsidRPr="00652DDC" w:rsidRDefault="007674F2" w:rsidP="002A060D">
            <w:pPr>
              <w:widowControl w:val="0"/>
              <w:autoSpaceDE w:val="0"/>
              <w:autoSpaceDN w:val="0"/>
              <w:adjustRightInd w:val="0"/>
              <w:jc w:val="center"/>
              <w:rPr>
                <w:rFonts w:eastAsia="Arial Unicode MS" w:cs="Arial"/>
                <w:b/>
                <w:bCs/>
                <w:color w:val="FFFFFF" w:themeColor="background1"/>
                <w:szCs w:val="20"/>
              </w:rPr>
            </w:pPr>
            <w:r w:rsidRPr="00652DDC">
              <w:rPr>
                <w:rFonts w:eastAsia="Arial Unicode MS" w:cs="Arial"/>
                <w:b/>
                <w:bCs/>
                <w:color w:val="FFFFFF" w:themeColor="background1"/>
                <w:szCs w:val="20"/>
              </w:rPr>
              <w:t>Meal</w:t>
            </w:r>
          </w:p>
        </w:tc>
        <w:tc>
          <w:tcPr>
            <w:tcW w:w="6549" w:type="dxa"/>
            <w:shd w:val="clear" w:color="auto" w:fill="BB1822" w:themeFill="text2"/>
            <w:vAlign w:val="center"/>
          </w:tcPr>
          <w:p w14:paraId="6974F1B5" w14:textId="77777777" w:rsidR="007674F2" w:rsidRPr="00652DDC" w:rsidRDefault="007674F2" w:rsidP="002A060D">
            <w:pPr>
              <w:widowControl w:val="0"/>
              <w:autoSpaceDE w:val="0"/>
              <w:autoSpaceDN w:val="0"/>
              <w:adjustRightInd w:val="0"/>
              <w:jc w:val="center"/>
              <w:rPr>
                <w:rFonts w:eastAsia="Arial Unicode MS" w:cs="Arial"/>
                <w:b/>
                <w:bCs/>
                <w:color w:val="FFFFFF" w:themeColor="background1"/>
                <w:szCs w:val="20"/>
              </w:rPr>
            </w:pPr>
            <w:r w:rsidRPr="00652DDC">
              <w:rPr>
                <w:rFonts w:eastAsia="Arial Unicode MS" w:cs="Arial"/>
                <w:b/>
                <w:bCs/>
                <w:color w:val="FFFFFF" w:themeColor="background1"/>
                <w:szCs w:val="20"/>
              </w:rPr>
              <w:t>Condition</w:t>
            </w:r>
          </w:p>
        </w:tc>
        <w:tc>
          <w:tcPr>
            <w:tcW w:w="1276" w:type="dxa"/>
            <w:shd w:val="clear" w:color="auto" w:fill="BB1822" w:themeFill="text2"/>
            <w:vAlign w:val="center"/>
          </w:tcPr>
          <w:p w14:paraId="46698F82" w14:textId="77777777" w:rsidR="007674F2" w:rsidRPr="00652DDC" w:rsidRDefault="007674F2" w:rsidP="002A060D">
            <w:pPr>
              <w:widowControl w:val="0"/>
              <w:autoSpaceDE w:val="0"/>
              <w:autoSpaceDN w:val="0"/>
              <w:adjustRightInd w:val="0"/>
              <w:jc w:val="center"/>
              <w:rPr>
                <w:rFonts w:eastAsia="Arial Unicode MS" w:cs="Arial"/>
                <w:b/>
                <w:bCs/>
                <w:color w:val="FFFFFF" w:themeColor="background1"/>
                <w:szCs w:val="20"/>
              </w:rPr>
            </w:pPr>
            <w:r w:rsidRPr="00652DDC">
              <w:rPr>
                <w:rFonts w:eastAsia="Arial Unicode MS" w:cs="Arial"/>
                <w:b/>
                <w:bCs/>
                <w:color w:val="FFFFFF" w:themeColor="background1"/>
                <w:szCs w:val="20"/>
              </w:rPr>
              <w:t>Maximum Value Payable</w:t>
            </w:r>
          </w:p>
        </w:tc>
      </w:tr>
      <w:tr w:rsidR="007674F2" w:rsidRPr="007A7694" w14:paraId="0D19FF79" w14:textId="77777777" w:rsidTr="007674F2">
        <w:tc>
          <w:tcPr>
            <w:tcW w:w="1985" w:type="dxa"/>
          </w:tcPr>
          <w:p w14:paraId="2D30AB35" w14:textId="77777777" w:rsidR="007674F2" w:rsidRPr="007A7694" w:rsidRDefault="007674F2" w:rsidP="002A060D">
            <w:pPr>
              <w:rPr>
                <w:rFonts w:cs="Arial"/>
                <w:szCs w:val="20"/>
              </w:rPr>
            </w:pPr>
            <w:r w:rsidRPr="007A7694">
              <w:rPr>
                <w:rFonts w:cs="Arial"/>
                <w:szCs w:val="20"/>
              </w:rPr>
              <w:t>Breakfast</w:t>
            </w:r>
          </w:p>
        </w:tc>
        <w:tc>
          <w:tcPr>
            <w:tcW w:w="6549" w:type="dxa"/>
          </w:tcPr>
          <w:p w14:paraId="3F24E4B3" w14:textId="77777777" w:rsidR="007674F2" w:rsidRDefault="007674F2" w:rsidP="002A060D">
            <w:pPr>
              <w:jc w:val="both"/>
              <w:rPr>
                <w:rFonts w:cs="Arial"/>
              </w:rPr>
            </w:pPr>
            <w:r w:rsidRPr="63063FCE">
              <w:rPr>
                <w:rFonts w:cs="Arial"/>
              </w:rPr>
              <w:t xml:space="preserve">Payable where the officer is required to leave home / base before 7.00am. This does not include when an officer sets off before 7:00 </w:t>
            </w:r>
            <w:proofErr w:type="gramStart"/>
            <w:r w:rsidRPr="63063FCE">
              <w:rPr>
                <w:rFonts w:cs="Arial"/>
              </w:rPr>
              <w:t>in order to</w:t>
            </w:r>
            <w:proofErr w:type="gramEnd"/>
            <w:r w:rsidRPr="63063FCE">
              <w:rPr>
                <w:rFonts w:cs="Arial"/>
              </w:rPr>
              <w:t xml:space="preserve"> enable breakfast allowance to be obtained, extending the journey time required.</w:t>
            </w:r>
          </w:p>
          <w:p w14:paraId="056675B5" w14:textId="77777777" w:rsidR="007674F2" w:rsidRPr="007A7694" w:rsidRDefault="007674F2" w:rsidP="002A060D">
            <w:pPr>
              <w:jc w:val="both"/>
              <w:rPr>
                <w:rFonts w:cs="Arial"/>
                <w:szCs w:val="20"/>
              </w:rPr>
            </w:pPr>
          </w:p>
        </w:tc>
        <w:tc>
          <w:tcPr>
            <w:tcW w:w="1276" w:type="dxa"/>
          </w:tcPr>
          <w:p w14:paraId="46BE4997" w14:textId="77777777" w:rsidR="007674F2" w:rsidRPr="007A7694" w:rsidRDefault="007674F2" w:rsidP="002A060D">
            <w:pPr>
              <w:jc w:val="center"/>
              <w:rPr>
                <w:rFonts w:cs="Arial"/>
                <w:szCs w:val="20"/>
              </w:rPr>
            </w:pPr>
            <w:r w:rsidRPr="007A7694">
              <w:rPr>
                <w:rFonts w:cs="Arial"/>
                <w:szCs w:val="20"/>
              </w:rPr>
              <w:t>£6.50</w:t>
            </w:r>
          </w:p>
        </w:tc>
      </w:tr>
      <w:tr w:rsidR="007674F2" w:rsidRPr="007A7694" w14:paraId="39FD9C13" w14:textId="77777777" w:rsidTr="007674F2">
        <w:tc>
          <w:tcPr>
            <w:tcW w:w="1985" w:type="dxa"/>
          </w:tcPr>
          <w:p w14:paraId="396A81B9" w14:textId="77777777" w:rsidR="007674F2" w:rsidRPr="007A7694" w:rsidRDefault="007674F2" w:rsidP="002A060D">
            <w:pPr>
              <w:rPr>
                <w:rFonts w:cs="Arial"/>
                <w:szCs w:val="20"/>
              </w:rPr>
            </w:pPr>
            <w:r w:rsidRPr="007A7694">
              <w:rPr>
                <w:rFonts w:cs="Arial"/>
                <w:szCs w:val="20"/>
              </w:rPr>
              <w:t>Lunch</w:t>
            </w:r>
          </w:p>
        </w:tc>
        <w:tc>
          <w:tcPr>
            <w:tcW w:w="6549" w:type="dxa"/>
          </w:tcPr>
          <w:p w14:paraId="45FF7BF6" w14:textId="77777777" w:rsidR="007674F2" w:rsidRDefault="007674F2" w:rsidP="002A060D">
            <w:pPr>
              <w:jc w:val="both"/>
              <w:rPr>
                <w:rFonts w:cs="Arial"/>
              </w:rPr>
            </w:pPr>
            <w:r w:rsidRPr="63063FCE">
              <w:rPr>
                <w:rFonts w:cs="Arial"/>
              </w:rPr>
              <w:t>Employees would normally be required to take a packed lunch or purchase a lunch commensurate with what they would normally eat at lunchtime. This allowance is only payable in exceptional circumstances e.g.  If the individual is unexpectedly delayed and/or needs to purchase food at a higher cost than that normally incurred.</w:t>
            </w:r>
          </w:p>
          <w:p w14:paraId="75435977" w14:textId="77777777" w:rsidR="007674F2" w:rsidRPr="007A7694" w:rsidRDefault="007674F2" w:rsidP="002A060D">
            <w:pPr>
              <w:jc w:val="both"/>
              <w:rPr>
                <w:rFonts w:cs="Arial"/>
                <w:szCs w:val="20"/>
              </w:rPr>
            </w:pPr>
          </w:p>
        </w:tc>
        <w:tc>
          <w:tcPr>
            <w:tcW w:w="1276" w:type="dxa"/>
          </w:tcPr>
          <w:p w14:paraId="33CC26EA" w14:textId="77777777" w:rsidR="007674F2" w:rsidRPr="007A7694" w:rsidRDefault="007674F2" w:rsidP="002A060D">
            <w:pPr>
              <w:jc w:val="center"/>
              <w:rPr>
                <w:rFonts w:cs="Arial"/>
                <w:szCs w:val="20"/>
              </w:rPr>
            </w:pPr>
            <w:r w:rsidRPr="007A7694">
              <w:rPr>
                <w:rFonts w:cs="Arial"/>
                <w:szCs w:val="20"/>
              </w:rPr>
              <w:t>£8.80</w:t>
            </w:r>
          </w:p>
        </w:tc>
      </w:tr>
      <w:tr w:rsidR="007674F2" w:rsidRPr="007A7694" w14:paraId="041915D4" w14:textId="77777777" w:rsidTr="007674F2">
        <w:tc>
          <w:tcPr>
            <w:tcW w:w="1985" w:type="dxa"/>
          </w:tcPr>
          <w:p w14:paraId="5159602A" w14:textId="77777777" w:rsidR="007674F2" w:rsidRPr="007A7694" w:rsidRDefault="007674F2" w:rsidP="002A060D">
            <w:pPr>
              <w:rPr>
                <w:rFonts w:cs="Arial"/>
                <w:szCs w:val="20"/>
              </w:rPr>
            </w:pPr>
            <w:r w:rsidRPr="007A7694">
              <w:rPr>
                <w:rFonts w:cs="Arial"/>
                <w:szCs w:val="20"/>
              </w:rPr>
              <w:t xml:space="preserve">Tea </w:t>
            </w:r>
          </w:p>
        </w:tc>
        <w:tc>
          <w:tcPr>
            <w:tcW w:w="6549" w:type="dxa"/>
          </w:tcPr>
          <w:p w14:paraId="6CCB0E3C" w14:textId="77777777" w:rsidR="007674F2" w:rsidRDefault="007674F2" w:rsidP="002A060D">
            <w:pPr>
              <w:jc w:val="both"/>
              <w:rPr>
                <w:rFonts w:cs="Arial"/>
                <w:szCs w:val="20"/>
              </w:rPr>
            </w:pPr>
            <w:r w:rsidRPr="007A7694">
              <w:rPr>
                <w:rFonts w:cs="Arial"/>
                <w:szCs w:val="20"/>
              </w:rPr>
              <w:t>Where an unusual absence (not part of normal working conditions / work patterns) from home and base continues beyond 18:30.</w:t>
            </w:r>
          </w:p>
          <w:p w14:paraId="44EE11FA" w14:textId="77777777" w:rsidR="007674F2" w:rsidRPr="007A7694" w:rsidRDefault="007674F2" w:rsidP="002A060D">
            <w:pPr>
              <w:jc w:val="both"/>
              <w:rPr>
                <w:rFonts w:cs="Arial"/>
                <w:szCs w:val="20"/>
              </w:rPr>
            </w:pPr>
          </w:p>
        </w:tc>
        <w:tc>
          <w:tcPr>
            <w:tcW w:w="1276" w:type="dxa"/>
          </w:tcPr>
          <w:p w14:paraId="7C347929" w14:textId="77777777" w:rsidR="007674F2" w:rsidRPr="007A7694" w:rsidRDefault="007674F2" w:rsidP="002A060D">
            <w:pPr>
              <w:jc w:val="center"/>
              <w:rPr>
                <w:rFonts w:cs="Arial"/>
                <w:szCs w:val="20"/>
              </w:rPr>
            </w:pPr>
            <w:r w:rsidRPr="007A7694">
              <w:rPr>
                <w:rFonts w:cs="Arial"/>
                <w:szCs w:val="20"/>
              </w:rPr>
              <w:t>£3.45</w:t>
            </w:r>
          </w:p>
        </w:tc>
      </w:tr>
      <w:tr w:rsidR="007674F2" w:rsidRPr="007A7694" w14:paraId="1C412318" w14:textId="77777777" w:rsidTr="007674F2">
        <w:tc>
          <w:tcPr>
            <w:tcW w:w="1985" w:type="dxa"/>
          </w:tcPr>
          <w:p w14:paraId="51672A46" w14:textId="77777777" w:rsidR="007674F2" w:rsidRPr="007A7694" w:rsidRDefault="007674F2" w:rsidP="002A060D">
            <w:pPr>
              <w:rPr>
                <w:rFonts w:cs="Arial"/>
                <w:szCs w:val="20"/>
              </w:rPr>
            </w:pPr>
            <w:r w:rsidRPr="007A7694">
              <w:rPr>
                <w:rFonts w:cs="Arial"/>
                <w:szCs w:val="20"/>
              </w:rPr>
              <w:t>Dinner</w:t>
            </w:r>
          </w:p>
        </w:tc>
        <w:tc>
          <w:tcPr>
            <w:tcW w:w="6549" w:type="dxa"/>
          </w:tcPr>
          <w:p w14:paraId="7DCDAB79" w14:textId="77777777" w:rsidR="007674F2" w:rsidRDefault="007674F2" w:rsidP="002A060D">
            <w:pPr>
              <w:jc w:val="both"/>
              <w:rPr>
                <w:rFonts w:cs="Arial"/>
                <w:szCs w:val="20"/>
              </w:rPr>
            </w:pPr>
            <w:r w:rsidRPr="007A7694">
              <w:rPr>
                <w:rFonts w:cs="Arial"/>
                <w:szCs w:val="20"/>
              </w:rPr>
              <w:t>In exceptional circumstances, where an unplanned absence (not part of normal working conditions / work patterns) from home and base continues, beyond 20:30.</w:t>
            </w:r>
          </w:p>
          <w:p w14:paraId="56383E50" w14:textId="77777777" w:rsidR="007674F2" w:rsidRPr="007A7694" w:rsidRDefault="007674F2" w:rsidP="002A060D">
            <w:pPr>
              <w:jc w:val="both"/>
              <w:rPr>
                <w:rFonts w:cs="Arial"/>
                <w:szCs w:val="20"/>
              </w:rPr>
            </w:pPr>
          </w:p>
        </w:tc>
        <w:tc>
          <w:tcPr>
            <w:tcW w:w="1276" w:type="dxa"/>
          </w:tcPr>
          <w:p w14:paraId="46BB588E" w14:textId="77777777" w:rsidR="007674F2" w:rsidRPr="007A7694" w:rsidRDefault="007674F2" w:rsidP="002A060D">
            <w:pPr>
              <w:jc w:val="center"/>
              <w:rPr>
                <w:rFonts w:cs="Arial"/>
                <w:szCs w:val="20"/>
              </w:rPr>
            </w:pPr>
            <w:r w:rsidRPr="007A7694">
              <w:rPr>
                <w:rFonts w:cs="Arial"/>
                <w:szCs w:val="20"/>
              </w:rPr>
              <w:t>£10.90</w:t>
            </w:r>
          </w:p>
        </w:tc>
      </w:tr>
      <w:tr w:rsidR="007674F2" w:rsidRPr="007A7694" w14:paraId="44EA41D8" w14:textId="77777777" w:rsidTr="007674F2">
        <w:tc>
          <w:tcPr>
            <w:tcW w:w="1985" w:type="dxa"/>
          </w:tcPr>
          <w:p w14:paraId="09EC0B97" w14:textId="77777777" w:rsidR="007674F2" w:rsidRPr="007A7694" w:rsidRDefault="007674F2" w:rsidP="002A060D">
            <w:pPr>
              <w:rPr>
                <w:rFonts w:cs="Arial"/>
                <w:szCs w:val="20"/>
              </w:rPr>
            </w:pPr>
            <w:r w:rsidRPr="007A7694">
              <w:rPr>
                <w:rFonts w:cs="Arial"/>
                <w:szCs w:val="20"/>
              </w:rPr>
              <w:t>Bed and breakfast</w:t>
            </w:r>
          </w:p>
        </w:tc>
        <w:tc>
          <w:tcPr>
            <w:tcW w:w="6549" w:type="dxa"/>
          </w:tcPr>
          <w:p w14:paraId="3F85585A" w14:textId="77777777" w:rsidR="007674F2" w:rsidRDefault="007674F2" w:rsidP="002A060D">
            <w:pPr>
              <w:jc w:val="both"/>
              <w:rPr>
                <w:rFonts w:cs="Arial"/>
                <w:szCs w:val="20"/>
              </w:rPr>
            </w:pPr>
            <w:r w:rsidRPr="007A7694">
              <w:rPr>
                <w:rFonts w:cs="Arial"/>
                <w:szCs w:val="20"/>
              </w:rPr>
              <w:t>Maximum, subject to prior approval from authorising officer.</w:t>
            </w:r>
          </w:p>
          <w:p w14:paraId="799B4CE2" w14:textId="77777777" w:rsidR="007674F2" w:rsidRPr="007A7694" w:rsidRDefault="007674F2" w:rsidP="002A060D">
            <w:pPr>
              <w:jc w:val="both"/>
              <w:rPr>
                <w:rFonts w:cs="Arial"/>
                <w:szCs w:val="20"/>
              </w:rPr>
            </w:pPr>
          </w:p>
        </w:tc>
        <w:tc>
          <w:tcPr>
            <w:tcW w:w="1276" w:type="dxa"/>
          </w:tcPr>
          <w:p w14:paraId="55E17249" w14:textId="77777777" w:rsidR="007674F2" w:rsidRPr="007A7694" w:rsidRDefault="007674F2" w:rsidP="002A060D">
            <w:pPr>
              <w:jc w:val="center"/>
              <w:rPr>
                <w:rFonts w:cs="Arial"/>
                <w:szCs w:val="20"/>
              </w:rPr>
            </w:pPr>
            <w:r w:rsidRPr="007A7694">
              <w:rPr>
                <w:rFonts w:cs="Arial"/>
                <w:szCs w:val="20"/>
              </w:rPr>
              <w:t>£66.85</w:t>
            </w:r>
          </w:p>
        </w:tc>
      </w:tr>
      <w:tr w:rsidR="007674F2" w:rsidRPr="007A7694" w14:paraId="2131803B" w14:textId="77777777" w:rsidTr="007674F2">
        <w:trPr>
          <w:trHeight w:val="695"/>
        </w:trPr>
        <w:tc>
          <w:tcPr>
            <w:tcW w:w="1985" w:type="dxa"/>
          </w:tcPr>
          <w:p w14:paraId="69ECE7D0" w14:textId="77777777" w:rsidR="007674F2" w:rsidRPr="007A7694" w:rsidRDefault="007674F2" w:rsidP="002A060D">
            <w:pPr>
              <w:rPr>
                <w:rFonts w:cs="Arial"/>
                <w:szCs w:val="20"/>
              </w:rPr>
            </w:pPr>
            <w:r w:rsidRPr="007A7694">
              <w:rPr>
                <w:rFonts w:cs="Arial"/>
                <w:szCs w:val="20"/>
              </w:rPr>
              <w:t>Bed, breakfast and evening meal</w:t>
            </w:r>
          </w:p>
        </w:tc>
        <w:tc>
          <w:tcPr>
            <w:tcW w:w="6549" w:type="dxa"/>
          </w:tcPr>
          <w:p w14:paraId="4086096E" w14:textId="77777777" w:rsidR="007674F2" w:rsidRPr="007A7694" w:rsidRDefault="007674F2" w:rsidP="002A060D">
            <w:pPr>
              <w:jc w:val="both"/>
              <w:rPr>
                <w:rFonts w:cs="Arial"/>
                <w:szCs w:val="20"/>
              </w:rPr>
            </w:pPr>
            <w:r w:rsidRPr="007A7694">
              <w:rPr>
                <w:rFonts w:cs="Arial"/>
                <w:szCs w:val="20"/>
              </w:rPr>
              <w:t>Maximum, subject to prior approval from authorising officer.</w:t>
            </w:r>
          </w:p>
        </w:tc>
        <w:tc>
          <w:tcPr>
            <w:tcW w:w="1276" w:type="dxa"/>
          </w:tcPr>
          <w:p w14:paraId="712485E4" w14:textId="77777777" w:rsidR="007674F2" w:rsidRPr="007A7694" w:rsidRDefault="007674F2" w:rsidP="002A060D">
            <w:pPr>
              <w:jc w:val="center"/>
              <w:rPr>
                <w:rFonts w:cs="Arial"/>
                <w:szCs w:val="20"/>
              </w:rPr>
            </w:pPr>
            <w:r w:rsidRPr="007A7694">
              <w:rPr>
                <w:rFonts w:cs="Arial"/>
                <w:szCs w:val="20"/>
              </w:rPr>
              <w:t>£77.75</w:t>
            </w:r>
          </w:p>
        </w:tc>
      </w:tr>
    </w:tbl>
    <w:p w14:paraId="0311096A" w14:textId="77777777" w:rsidR="007674F2" w:rsidRPr="002C745A" w:rsidRDefault="007674F2" w:rsidP="007674F2">
      <w:pPr>
        <w:outlineLvl w:val="0"/>
        <w:rPr>
          <w:rFonts w:cs="Arial"/>
          <w:b/>
          <w:szCs w:val="20"/>
        </w:rPr>
      </w:pPr>
    </w:p>
    <w:p w14:paraId="3FA2E0E7" w14:textId="2FA73BF1" w:rsidR="007674F2" w:rsidRDefault="007674F2" w:rsidP="007674F2">
      <w:r>
        <w:t>S</w:t>
      </w:r>
      <w:r w:rsidRPr="00DD002C">
        <w:t>ubsistence claims must be</w:t>
      </w:r>
      <w:r>
        <w:t xml:space="preserve"> accompanied by receipts and recorded on the Travel</w:t>
      </w:r>
      <w:r w:rsidRPr="00DD002C">
        <w:t xml:space="preserve"> and Subsistence </w:t>
      </w:r>
      <w:r>
        <w:t xml:space="preserve">Claim Form </w:t>
      </w:r>
      <w:r w:rsidRPr="00DD002C">
        <w:t xml:space="preserve">to enable reimbursement. </w:t>
      </w:r>
    </w:p>
    <w:p w14:paraId="669ADD01" w14:textId="77777777" w:rsidR="007674F2" w:rsidRDefault="007674F2" w:rsidP="007674F2"/>
    <w:p w14:paraId="5E1D4D19" w14:textId="77777777" w:rsidR="007674F2" w:rsidRPr="00BC01BB" w:rsidRDefault="007674F2" w:rsidP="007674F2">
      <w:r w:rsidRPr="002C745A">
        <w:t>Reimbursement will not be made if receipts are not provided.</w:t>
      </w:r>
    </w:p>
    <w:p w14:paraId="25239AD7" w14:textId="77777777" w:rsidR="007674F2" w:rsidRDefault="007674F2" w:rsidP="007674F2">
      <w:pPr>
        <w:spacing w:line="240" w:lineRule="auto"/>
      </w:pPr>
      <w:r>
        <w:br w:type="page"/>
      </w:r>
    </w:p>
    <w:p w14:paraId="61F7ED04" w14:textId="2B38717F" w:rsidR="007674F2" w:rsidRPr="007674F2" w:rsidRDefault="007674F2" w:rsidP="007674F2">
      <w:pPr>
        <w:pStyle w:val="Heading1"/>
      </w:pPr>
      <w:bookmarkStart w:id="109" w:name="_Toc495582846"/>
      <w:bookmarkStart w:id="110" w:name="_Toc9328242"/>
      <w:bookmarkStart w:id="111" w:name="_Toc221544707"/>
      <w:r w:rsidRPr="007674F2">
        <w:lastRenderedPageBreak/>
        <w:t xml:space="preserve">Appendix 4: </w:t>
      </w:r>
      <w:r w:rsidR="003C0096">
        <w:t xml:space="preserve">Cumbria Fire &amp; Rescue Service </w:t>
      </w:r>
      <w:r w:rsidRPr="007674F2">
        <w:t>– Mileage Guidance Chart</w:t>
      </w:r>
      <w:bookmarkEnd w:id="109"/>
      <w:bookmarkEnd w:id="110"/>
      <w:bookmarkEnd w:id="111"/>
    </w:p>
    <w:p w14:paraId="7F4C9428" w14:textId="77777777" w:rsidR="007674F2" w:rsidRDefault="007674F2" w:rsidP="007674F2">
      <w:pPr>
        <w:autoSpaceDE w:val="0"/>
        <w:autoSpaceDN w:val="0"/>
        <w:adjustRightInd w:val="0"/>
        <w:rPr>
          <w:rFonts w:cs="Arial"/>
          <w:sz w:val="16"/>
          <w:szCs w:val="16"/>
        </w:rPr>
      </w:pPr>
    </w:p>
    <w:p w14:paraId="37DCBD57"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Alston</w:t>
      </w:r>
    </w:p>
    <w:p w14:paraId="2A58815B"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42 Ambleside</w:t>
      </w:r>
    </w:p>
    <w:p w14:paraId="2067563A"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27 36 Appleby</w:t>
      </w:r>
    </w:p>
    <w:p w14:paraId="3763C490" w14:textId="77777777" w:rsidR="007674F2" w:rsidRPr="00B04D15" w:rsidRDefault="007674F2" w:rsidP="007674F2">
      <w:pPr>
        <w:autoSpaceDE w:val="0"/>
        <w:autoSpaceDN w:val="0"/>
        <w:adjustRightInd w:val="0"/>
        <w:ind w:right="-867"/>
        <w:rPr>
          <w:rFonts w:cs="Arial"/>
          <w:b/>
          <w:bCs/>
          <w:sz w:val="16"/>
          <w:szCs w:val="16"/>
        </w:rPr>
      </w:pPr>
      <w:r w:rsidRPr="00B04D15">
        <w:rPr>
          <w:rFonts w:cs="Arial"/>
          <w:b/>
          <w:bCs/>
          <w:sz w:val="16"/>
          <w:szCs w:val="16"/>
        </w:rPr>
        <w:t>48 35 48 Aspatria</w:t>
      </w:r>
    </w:p>
    <w:p w14:paraId="0978ABD2"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87 31 62 </w:t>
      </w:r>
      <w:r w:rsidRPr="00B04D15">
        <w:rPr>
          <w:rFonts w:cs="Arial"/>
          <w:b/>
          <w:bCs/>
          <w:sz w:val="16"/>
          <w:szCs w:val="16"/>
        </w:rPr>
        <w:t xml:space="preserve">66 </w:t>
      </w:r>
      <w:r w:rsidRPr="00B04D15">
        <w:rPr>
          <w:rFonts w:cs="Arial"/>
          <w:sz w:val="16"/>
          <w:szCs w:val="16"/>
        </w:rPr>
        <w:t>Barrow</w:t>
      </w:r>
    </w:p>
    <w:p w14:paraId="75645327"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19 48 39 </w:t>
      </w:r>
      <w:r w:rsidRPr="00B04D15">
        <w:rPr>
          <w:rFonts w:cs="Arial"/>
          <w:b/>
          <w:bCs/>
          <w:sz w:val="16"/>
          <w:szCs w:val="16"/>
        </w:rPr>
        <w:t xml:space="preserve">29 </w:t>
      </w:r>
      <w:r w:rsidRPr="00B04D15">
        <w:rPr>
          <w:rFonts w:cs="Arial"/>
          <w:sz w:val="16"/>
          <w:szCs w:val="16"/>
        </w:rPr>
        <w:t>93 Brampton</w:t>
      </w:r>
    </w:p>
    <w:p w14:paraId="24D70464" w14:textId="77777777" w:rsidR="007674F2" w:rsidRPr="00B04D15" w:rsidRDefault="007674F2" w:rsidP="007674F2">
      <w:pPr>
        <w:autoSpaceDE w:val="0"/>
        <w:autoSpaceDN w:val="0"/>
        <w:adjustRightInd w:val="0"/>
        <w:ind w:right="-687"/>
        <w:rPr>
          <w:rFonts w:cs="Arial"/>
          <w:sz w:val="16"/>
          <w:szCs w:val="16"/>
        </w:rPr>
      </w:pPr>
      <w:r w:rsidRPr="00B04D15">
        <w:rPr>
          <w:rFonts w:cs="Arial"/>
          <w:sz w:val="16"/>
          <w:szCs w:val="16"/>
        </w:rPr>
        <w:t xml:space="preserve">70 28 71 </w:t>
      </w:r>
      <w:r w:rsidRPr="00B04D15">
        <w:rPr>
          <w:rFonts w:cs="Arial"/>
          <w:b/>
          <w:bCs/>
          <w:sz w:val="16"/>
          <w:szCs w:val="16"/>
        </w:rPr>
        <w:t xml:space="preserve">46 </w:t>
      </w:r>
      <w:r w:rsidRPr="00B04D15">
        <w:rPr>
          <w:rFonts w:cs="Arial"/>
          <w:sz w:val="16"/>
          <w:szCs w:val="16"/>
        </w:rPr>
        <w:t>29 68 Bootle</w:t>
      </w:r>
    </w:p>
    <w:p w14:paraId="67D048AB" w14:textId="77777777" w:rsidR="007674F2" w:rsidRPr="00B04D15" w:rsidRDefault="007674F2" w:rsidP="007674F2">
      <w:pPr>
        <w:autoSpaceDE w:val="0"/>
        <w:autoSpaceDN w:val="0"/>
        <w:adjustRightInd w:val="0"/>
        <w:rPr>
          <w:rFonts w:cs="Arial"/>
          <w:b/>
          <w:bCs/>
          <w:sz w:val="16"/>
          <w:szCs w:val="16"/>
        </w:rPr>
      </w:pPr>
      <w:r w:rsidRPr="00B04D15">
        <w:rPr>
          <w:rFonts w:cs="Arial"/>
          <w:b/>
          <w:bCs/>
          <w:sz w:val="16"/>
          <w:szCs w:val="16"/>
        </w:rPr>
        <w:t>28 42 33 20 87 09 58 Carlisle</w:t>
      </w:r>
    </w:p>
    <w:p w14:paraId="3C80A7E1"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61 43 55 </w:t>
      </w:r>
      <w:r w:rsidRPr="00B04D15">
        <w:rPr>
          <w:rFonts w:cs="Arial"/>
          <w:b/>
          <w:bCs/>
          <w:sz w:val="16"/>
          <w:szCs w:val="16"/>
        </w:rPr>
        <w:t xml:space="preserve">22 </w:t>
      </w:r>
      <w:r w:rsidRPr="00B04D15">
        <w:rPr>
          <w:rFonts w:cs="Arial"/>
          <w:sz w:val="16"/>
          <w:szCs w:val="16"/>
        </w:rPr>
        <w:t xml:space="preserve">52 48 23 </w:t>
      </w:r>
      <w:r w:rsidRPr="00B04D15">
        <w:rPr>
          <w:rFonts w:cs="Arial"/>
          <w:b/>
          <w:bCs/>
          <w:sz w:val="16"/>
          <w:szCs w:val="16"/>
        </w:rPr>
        <w:t xml:space="preserve">39 </w:t>
      </w:r>
      <w:r w:rsidRPr="00B04D15">
        <w:rPr>
          <w:rFonts w:cs="Arial"/>
          <w:sz w:val="16"/>
          <w:szCs w:val="16"/>
        </w:rPr>
        <w:t>Cleator Moor</w:t>
      </w:r>
    </w:p>
    <w:p w14:paraId="2EB541D3"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50 32 44 </w:t>
      </w:r>
      <w:r w:rsidRPr="00B04D15">
        <w:rPr>
          <w:rFonts w:cs="Arial"/>
          <w:b/>
          <w:bCs/>
          <w:sz w:val="16"/>
          <w:szCs w:val="16"/>
        </w:rPr>
        <w:t xml:space="preserve">09 </w:t>
      </w:r>
      <w:r w:rsidRPr="00B04D15">
        <w:rPr>
          <w:rFonts w:cs="Arial"/>
          <w:sz w:val="16"/>
          <w:szCs w:val="16"/>
        </w:rPr>
        <w:t xml:space="preserve">65 35 32 </w:t>
      </w:r>
      <w:r w:rsidRPr="00B04D15">
        <w:rPr>
          <w:rFonts w:cs="Arial"/>
          <w:b/>
          <w:bCs/>
          <w:sz w:val="16"/>
          <w:szCs w:val="16"/>
        </w:rPr>
        <w:t xml:space="preserve">26 </w:t>
      </w:r>
      <w:r w:rsidRPr="00B04D15">
        <w:rPr>
          <w:rFonts w:cs="Arial"/>
          <w:sz w:val="16"/>
          <w:szCs w:val="16"/>
        </w:rPr>
        <w:t>13 Cockermouth</w:t>
      </w:r>
    </w:p>
    <w:p w14:paraId="7AAB0262"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50 08 43 </w:t>
      </w:r>
      <w:r w:rsidRPr="00B04D15">
        <w:rPr>
          <w:rFonts w:cs="Arial"/>
          <w:b/>
          <w:bCs/>
          <w:sz w:val="16"/>
          <w:szCs w:val="16"/>
        </w:rPr>
        <w:t xml:space="preserve">43 </w:t>
      </w:r>
      <w:r w:rsidRPr="00B04D15">
        <w:rPr>
          <w:rFonts w:cs="Arial"/>
          <w:sz w:val="16"/>
          <w:szCs w:val="16"/>
        </w:rPr>
        <w:t xml:space="preserve">24 56 20 </w:t>
      </w:r>
      <w:r w:rsidRPr="00B04D15">
        <w:rPr>
          <w:rFonts w:cs="Arial"/>
          <w:b/>
          <w:bCs/>
          <w:sz w:val="16"/>
          <w:szCs w:val="16"/>
        </w:rPr>
        <w:t xml:space="preserve">50 </w:t>
      </w:r>
      <w:r w:rsidRPr="00B04D15">
        <w:rPr>
          <w:rFonts w:cs="Arial"/>
          <w:sz w:val="16"/>
          <w:szCs w:val="16"/>
        </w:rPr>
        <w:t>43 39 Coniston</w:t>
      </w:r>
    </w:p>
    <w:p w14:paraId="0D87556D" w14:textId="77777777" w:rsidR="007674F2" w:rsidRPr="00B04D15" w:rsidRDefault="007674F2" w:rsidP="007674F2">
      <w:pPr>
        <w:autoSpaceDE w:val="0"/>
        <w:autoSpaceDN w:val="0"/>
        <w:adjustRightInd w:val="0"/>
        <w:rPr>
          <w:rFonts w:cs="Arial"/>
          <w:b/>
          <w:bCs/>
          <w:sz w:val="16"/>
          <w:szCs w:val="16"/>
        </w:rPr>
      </w:pPr>
      <w:r w:rsidRPr="00B04D15">
        <w:rPr>
          <w:rFonts w:cs="Arial"/>
          <w:b/>
          <w:bCs/>
          <w:sz w:val="16"/>
          <w:szCs w:val="16"/>
        </w:rPr>
        <w:t>33 44 36 21 90 14 55 05 36 26 52 Dalston</w:t>
      </w:r>
    </w:p>
    <w:p w14:paraId="1BE4F8C3"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82 26 57 </w:t>
      </w:r>
      <w:r w:rsidRPr="00B04D15">
        <w:rPr>
          <w:rFonts w:cs="Arial"/>
          <w:b/>
          <w:bCs/>
          <w:sz w:val="16"/>
          <w:szCs w:val="16"/>
        </w:rPr>
        <w:t xml:space="preserve">61 </w:t>
      </w:r>
      <w:r w:rsidRPr="00B04D15">
        <w:rPr>
          <w:rFonts w:cs="Arial"/>
          <w:sz w:val="16"/>
          <w:szCs w:val="16"/>
        </w:rPr>
        <w:t xml:space="preserve">04 88 25 </w:t>
      </w:r>
      <w:r w:rsidRPr="00B04D15">
        <w:rPr>
          <w:rFonts w:cs="Arial"/>
          <w:b/>
          <w:bCs/>
          <w:sz w:val="16"/>
          <w:szCs w:val="16"/>
        </w:rPr>
        <w:t xml:space="preserve">82 </w:t>
      </w:r>
      <w:r w:rsidRPr="00B04D15">
        <w:rPr>
          <w:rFonts w:cs="Arial"/>
          <w:sz w:val="16"/>
          <w:szCs w:val="16"/>
        </w:rPr>
        <w:t xml:space="preserve">47 57 19 </w:t>
      </w:r>
      <w:r w:rsidRPr="00B04D15">
        <w:rPr>
          <w:rFonts w:cs="Arial"/>
          <w:b/>
          <w:bCs/>
          <w:sz w:val="16"/>
          <w:szCs w:val="16"/>
        </w:rPr>
        <w:t xml:space="preserve">84 </w:t>
      </w:r>
      <w:r w:rsidRPr="00B04D15">
        <w:rPr>
          <w:rFonts w:cs="Arial"/>
          <w:sz w:val="16"/>
          <w:szCs w:val="16"/>
        </w:rPr>
        <w:t>Dalton-in-Furness</w:t>
      </w:r>
    </w:p>
    <w:p w14:paraId="3A28133A" w14:textId="77777777" w:rsidR="007674F2" w:rsidRPr="00B04D15" w:rsidRDefault="007674F2" w:rsidP="007674F2">
      <w:pPr>
        <w:autoSpaceDE w:val="0"/>
        <w:autoSpaceDN w:val="0"/>
        <w:adjustRightInd w:val="0"/>
        <w:rPr>
          <w:rFonts w:cs="Arial"/>
          <w:sz w:val="16"/>
          <w:szCs w:val="16"/>
        </w:rPr>
      </w:pPr>
      <w:r w:rsidRPr="63063FCE">
        <w:rPr>
          <w:rFonts w:cs="Arial"/>
          <w:sz w:val="16"/>
          <w:szCs w:val="16"/>
        </w:rPr>
        <w:t xml:space="preserve">54 38 56 </w:t>
      </w:r>
      <w:r w:rsidRPr="63063FCE">
        <w:rPr>
          <w:rFonts w:cs="Arial"/>
          <w:b/>
          <w:bCs/>
          <w:sz w:val="16"/>
          <w:szCs w:val="16"/>
        </w:rPr>
        <w:t xml:space="preserve">19 </w:t>
      </w:r>
      <w:r w:rsidRPr="63063FCE">
        <w:rPr>
          <w:rFonts w:cs="Arial"/>
          <w:sz w:val="16"/>
          <w:szCs w:val="16"/>
        </w:rPr>
        <w:t xml:space="preserve">47 46 29 </w:t>
      </w:r>
      <w:r w:rsidRPr="63063FCE">
        <w:rPr>
          <w:rFonts w:cs="Arial"/>
          <w:b/>
          <w:bCs/>
          <w:sz w:val="16"/>
          <w:szCs w:val="16"/>
        </w:rPr>
        <w:t xml:space="preserve">37 </w:t>
      </w:r>
      <w:r w:rsidRPr="63063FCE">
        <w:rPr>
          <w:rFonts w:cs="Arial"/>
          <w:sz w:val="16"/>
          <w:szCs w:val="16"/>
        </w:rPr>
        <w:t xml:space="preserve">08 10 47 </w:t>
      </w:r>
      <w:r w:rsidRPr="63063FCE">
        <w:rPr>
          <w:rFonts w:cs="Arial"/>
          <w:b/>
          <w:bCs/>
          <w:sz w:val="16"/>
          <w:szCs w:val="16"/>
        </w:rPr>
        <w:t xml:space="preserve">32 </w:t>
      </w:r>
      <w:r w:rsidRPr="63063FCE">
        <w:rPr>
          <w:rFonts w:cs="Arial"/>
          <w:sz w:val="16"/>
          <w:szCs w:val="16"/>
        </w:rPr>
        <w:t xml:space="preserve">43 </w:t>
      </w:r>
      <w:proofErr w:type="spellStart"/>
      <w:r w:rsidRPr="63063FCE">
        <w:rPr>
          <w:rFonts w:cs="Arial"/>
          <w:sz w:val="16"/>
          <w:szCs w:val="16"/>
        </w:rPr>
        <w:t>Disington</w:t>
      </w:r>
      <w:proofErr w:type="spellEnd"/>
    </w:p>
    <w:p w14:paraId="2E766F5D" w14:textId="77777777" w:rsidR="007674F2" w:rsidRPr="00B04D15" w:rsidRDefault="007674F2" w:rsidP="007674F2">
      <w:pPr>
        <w:autoSpaceDE w:val="0"/>
        <w:autoSpaceDN w:val="0"/>
        <w:adjustRightInd w:val="0"/>
        <w:rPr>
          <w:rFonts w:cs="Arial"/>
          <w:sz w:val="16"/>
          <w:szCs w:val="16"/>
        </w:rPr>
      </w:pPr>
      <w:r w:rsidRPr="63063FCE">
        <w:rPr>
          <w:rFonts w:cs="Arial"/>
          <w:sz w:val="16"/>
          <w:szCs w:val="16"/>
        </w:rPr>
        <w:t xml:space="preserve">66 47 59 </w:t>
      </w:r>
      <w:r w:rsidRPr="63063FCE">
        <w:rPr>
          <w:rFonts w:cs="Arial"/>
          <w:b/>
          <w:bCs/>
          <w:sz w:val="16"/>
          <w:szCs w:val="16"/>
        </w:rPr>
        <w:t xml:space="preserve">27 </w:t>
      </w:r>
      <w:r w:rsidRPr="63063FCE">
        <w:rPr>
          <w:rFonts w:cs="Arial"/>
          <w:sz w:val="16"/>
          <w:szCs w:val="16"/>
        </w:rPr>
        <w:t xml:space="preserve">48 52 19 </w:t>
      </w:r>
      <w:r w:rsidRPr="63063FCE">
        <w:rPr>
          <w:rFonts w:cs="Arial"/>
          <w:b/>
          <w:bCs/>
          <w:sz w:val="16"/>
          <w:szCs w:val="16"/>
        </w:rPr>
        <w:t xml:space="preserve">43 </w:t>
      </w:r>
      <w:r w:rsidRPr="63063FCE">
        <w:rPr>
          <w:rFonts w:cs="Arial"/>
          <w:sz w:val="16"/>
          <w:szCs w:val="16"/>
        </w:rPr>
        <w:t xml:space="preserve">04 17 39 </w:t>
      </w:r>
      <w:r w:rsidRPr="63063FCE">
        <w:rPr>
          <w:rFonts w:cs="Arial"/>
          <w:b/>
          <w:bCs/>
          <w:sz w:val="16"/>
          <w:szCs w:val="16"/>
        </w:rPr>
        <w:t xml:space="preserve">40 </w:t>
      </w:r>
      <w:r w:rsidRPr="63063FCE">
        <w:rPr>
          <w:rFonts w:cs="Arial"/>
          <w:sz w:val="16"/>
          <w:szCs w:val="16"/>
        </w:rPr>
        <w:t xml:space="preserve">44 10 </w:t>
      </w:r>
      <w:proofErr w:type="spellStart"/>
      <w:r w:rsidRPr="63063FCE">
        <w:rPr>
          <w:rFonts w:cs="Arial"/>
          <w:sz w:val="16"/>
          <w:szCs w:val="16"/>
        </w:rPr>
        <w:t>Egrement</w:t>
      </w:r>
      <w:proofErr w:type="spellEnd"/>
    </w:p>
    <w:p w14:paraId="109B0DB7" w14:textId="77777777" w:rsidR="007674F2" w:rsidRPr="00B04D15" w:rsidRDefault="007674F2" w:rsidP="007674F2">
      <w:pPr>
        <w:autoSpaceDE w:val="0"/>
        <w:autoSpaceDN w:val="0"/>
        <w:adjustRightInd w:val="0"/>
        <w:rPr>
          <w:rFonts w:cs="Arial"/>
          <w:b/>
          <w:bCs/>
          <w:sz w:val="16"/>
          <w:szCs w:val="16"/>
        </w:rPr>
      </w:pPr>
      <w:r w:rsidRPr="63063FCE">
        <w:rPr>
          <w:rFonts w:cs="Arial"/>
          <w:b/>
          <w:bCs/>
          <w:sz w:val="16"/>
          <w:szCs w:val="16"/>
        </w:rPr>
        <w:t xml:space="preserve">60 41 54 21 53 47 24 37 02 11 44 34 49 06 05 </w:t>
      </w:r>
      <w:proofErr w:type="spellStart"/>
      <w:r w:rsidRPr="63063FCE">
        <w:rPr>
          <w:rFonts w:cs="Arial"/>
          <w:b/>
          <w:bCs/>
          <w:sz w:val="16"/>
          <w:szCs w:val="16"/>
        </w:rPr>
        <w:t>Frizington</w:t>
      </w:r>
      <w:proofErr w:type="spellEnd"/>
    </w:p>
    <w:p w14:paraId="2769F189"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68 41 62 </w:t>
      </w:r>
      <w:r w:rsidRPr="00B04D15">
        <w:rPr>
          <w:rFonts w:cs="Arial"/>
          <w:b/>
          <w:bCs/>
          <w:sz w:val="16"/>
          <w:szCs w:val="16"/>
        </w:rPr>
        <w:t xml:space="preserve">33 </w:t>
      </w:r>
      <w:r w:rsidRPr="00B04D15">
        <w:rPr>
          <w:rFonts w:cs="Arial"/>
          <w:sz w:val="16"/>
          <w:szCs w:val="16"/>
        </w:rPr>
        <w:t xml:space="preserve">42 55 13 </w:t>
      </w:r>
      <w:r w:rsidRPr="00B04D15">
        <w:rPr>
          <w:rFonts w:cs="Arial"/>
          <w:b/>
          <w:bCs/>
          <w:sz w:val="16"/>
          <w:szCs w:val="16"/>
        </w:rPr>
        <w:t xml:space="preserve">46 </w:t>
      </w:r>
      <w:r w:rsidRPr="00B04D15">
        <w:rPr>
          <w:rFonts w:cs="Arial"/>
          <w:sz w:val="16"/>
          <w:szCs w:val="16"/>
        </w:rPr>
        <w:t xml:space="preserve">10 20 33 </w:t>
      </w:r>
      <w:r w:rsidRPr="00B04D15">
        <w:rPr>
          <w:rFonts w:cs="Arial"/>
          <w:b/>
          <w:bCs/>
          <w:sz w:val="16"/>
          <w:szCs w:val="16"/>
        </w:rPr>
        <w:t xml:space="preserve">46 </w:t>
      </w:r>
      <w:r w:rsidRPr="00B04D15">
        <w:rPr>
          <w:rFonts w:cs="Arial"/>
          <w:sz w:val="16"/>
          <w:szCs w:val="16"/>
        </w:rPr>
        <w:t xml:space="preserve">37 16 06 </w:t>
      </w:r>
      <w:r w:rsidRPr="00B04D15">
        <w:rPr>
          <w:rFonts w:cs="Arial"/>
          <w:b/>
          <w:bCs/>
          <w:sz w:val="16"/>
          <w:szCs w:val="16"/>
        </w:rPr>
        <w:t xml:space="preserve">11 </w:t>
      </w:r>
      <w:r w:rsidRPr="00B04D15">
        <w:rPr>
          <w:rFonts w:cs="Arial"/>
          <w:sz w:val="16"/>
          <w:szCs w:val="16"/>
        </w:rPr>
        <w:t>Gosforth</w:t>
      </w:r>
    </w:p>
    <w:p w14:paraId="2663D642"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47 13 27 </w:t>
      </w:r>
      <w:r w:rsidRPr="00B04D15">
        <w:rPr>
          <w:rFonts w:cs="Arial"/>
          <w:b/>
          <w:bCs/>
          <w:sz w:val="16"/>
          <w:szCs w:val="16"/>
        </w:rPr>
        <w:t xml:space="preserve">48 </w:t>
      </w:r>
      <w:r w:rsidRPr="00B04D15">
        <w:rPr>
          <w:rFonts w:cs="Arial"/>
          <w:sz w:val="16"/>
          <w:szCs w:val="16"/>
        </w:rPr>
        <w:t xml:space="preserve">34 53 41 </w:t>
      </w:r>
      <w:r w:rsidRPr="00B04D15">
        <w:rPr>
          <w:rFonts w:cs="Arial"/>
          <w:b/>
          <w:bCs/>
          <w:sz w:val="16"/>
          <w:szCs w:val="16"/>
        </w:rPr>
        <w:t xml:space="preserve">47 </w:t>
      </w:r>
      <w:r w:rsidRPr="00B04D15">
        <w:rPr>
          <w:rFonts w:cs="Arial"/>
          <w:sz w:val="16"/>
          <w:szCs w:val="16"/>
        </w:rPr>
        <w:t xml:space="preserve">56 44 20 </w:t>
      </w:r>
      <w:r w:rsidRPr="00B04D15">
        <w:rPr>
          <w:rFonts w:cs="Arial"/>
          <w:b/>
          <w:bCs/>
          <w:sz w:val="16"/>
          <w:szCs w:val="16"/>
        </w:rPr>
        <w:t xml:space="preserve">49 </w:t>
      </w:r>
      <w:r w:rsidRPr="00B04D15">
        <w:rPr>
          <w:rFonts w:cs="Arial"/>
          <w:sz w:val="16"/>
          <w:szCs w:val="16"/>
        </w:rPr>
        <w:t xml:space="preserve">29 53 60 </w:t>
      </w:r>
      <w:r w:rsidRPr="00B04D15">
        <w:rPr>
          <w:rFonts w:cs="Arial"/>
          <w:b/>
          <w:bCs/>
          <w:sz w:val="16"/>
          <w:szCs w:val="16"/>
        </w:rPr>
        <w:t xml:space="preserve">54 </w:t>
      </w:r>
      <w:r w:rsidRPr="00B04D15">
        <w:rPr>
          <w:rFonts w:cs="Arial"/>
          <w:sz w:val="16"/>
          <w:szCs w:val="16"/>
        </w:rPr>
        <w:t>53 Kendal</w:t>
      </w:r>
    </w:p>
    <w:p w14:paraId="5F1F7260"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37 17 30 </w:t>
      </w:r>
      <w:r w:rsidRPr="00B04D15">
        <w:rPr>
          <w:rFonts w:cs="Arial"/>
          <w:b/>
          <w:bCs/>
          <w:sz w:val="16"/>
          <w:szCs w:val="16"/>
        </w:rPr>
        <w:t xml:space="preserve">18 </w:t>
      </w:r>
      <w:r w:rsidRPr="00B04D15">
        <w:rPr>
          <w:rFonts w:cs="Arial"/>
          <w:sz w:val="16"/>
          <w:szCs w:val="16"/>
        </w:rPr>
        <w:t xml:space="preserve">48 43 44 </w:t>
      </w:r>
      <w:r w:rsidRPr="00B04D15">
        <w:rPr>
          <w:rFonts w:cs="Arial"/>
          <w:b/>
          <w:bCs/>
          <w:sz w:val="16"/>
          <w:szCs w:val="16"/>
        </w:rPr>
        <w:t xml:space="preserve">36 </w:t>
      </w:r>
      <w:r w:rsidRPr="00B04D15">
        <w:rPr>
          <w:rFonts w:cs="Arial"/>
          <w:sz w:val="16"/>
          <w:szCs w:val="16"/>
        </w:rPr>
        <w:t xml:space="preserve">25 14 25 </w:t>
      </w:r>
      <w:r w:rsidRPr="00B04D15">
        <w:rPr>
          <w:rFonts w:cs="Arial"/>
          <w:b/>
          <w:bCs/>
          <w:sz w:val="16"/>
          <w:szCs w:val="16"/>
        </w:rPr>
        <w:t xml:space="preserve">24 </w:t>
      </w:r>
      <w:r w:rsidRPr="00B04D15">
        <w:rPr>
          <w:rFonts w:cs="Arial"/>
          <w:sz w:val="16"/>
          <w:szCs w:val="16"/>
        </w:rPr>
        <w:t xml:space="preserve">43 22 28 </w:t>
      </w:r>
      <w:r w:rsidRPr="00B04D15">
        <w:rPr>
          <w:rFonts w:cs="Arial"/>
          <w:b/>
          <w:bCs/>
          <w:sz w:val="16"/>
          <w:szCs w:val="16"/>
        </w:rPr>
        <w:t xml:space="preserve">24 </w:t>
      </w:r>
      <w:r w:rsidRPr="00B04D15">
        <w:rPr>
          <w:rFonts w:cs="Arial"/>
          <w:sz w:val="16"/>
          <w:szCs w:val="16"/>
        </w:rPr>
        <w:t>32 30 Keswick</w:t>
      </w:r>
    </w:p>
    <w:p w14:paraId="5473A2E4" w14:textId="77777777" w:rsidR="007674F2" w:rsidRPr="00B04D15" w:rsidRDefault="007674F2" w:rsidP="007674F2">
      <w:pPr>
        <w:autoSpaceDE w:val="0"/>
        <w:autoSpaceDN w:val="0"/>
        <w:adjustRightInd w:val="0"/>
        <w:rPr>
          <w:rFonts w:cs="Arial"/>
          <w:b/>
          <w:bCs/>
          <w:sz w:val="16"/>
          <w:szCs w:val="16"/>
        </w:rPr>
      </w:pPr>
      <w:r w:rsidRPr="00B04D15">
        <w:rPr>
          <w:rFonts w:cs="Arial"/>
          <w:b/>
          <w:bCs/>
          <w:sz w:val="16"/>
          <w:szCs w:val="16"/>
        </w:rPr>
        <w:t>60 25 35 74 39 66 48 59 81 70 33 62 34 66 67 80 61 13 56 Kirkby Lonsdale</w:t>
      </w:r>
    </w:p>
    <w:p w14:paraId="733CF2BF"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37 40 10 </w:t>
      </w:r>
      <w:r w:rsidRPr="00B04D15">
        <w:rPr>
          <w:rFonts w:cs="Arial"/>
          <w:b/>
          <w:bCs/>
          <w:sz w:val="16"/>
          <w:szCs w:val="16"/>
        </w:rPr>
        <w:t xml:space="preserve">63 </w:t>
      </w:r>
      <w:r w:rsidRPr="00B04D15">
        <w:rPr>
          <w:rFonts w:cs="Arial"/>
          <w:sz w:val="16"/>
          <w:szCs w:val="16"/>
        </w:rPr>
        <w:t xml:space="preserve">61 55 71 </w:t>
      </w:r>
      <w:r w:rsidRPr="00B04D15">
        <w:rPr>
          <w:rFonts w:cs="Arial"/>
          <w:b/>
          <w:bCs/>
          <w:sz w:val="16"/>
          <w:szCs w:val="16"/>
        </w:rPr>
        <w:t xml:space="preserve">48 </w:t>
      </w:r>
      <w:r w:rsidRPr="00B04D15">
        <w:rPr>
          <w:rFonts w:cs="Arial"/>
          <w:sz w:val="16"/>
          <w:szCs w:val="16"/>
        </w:rPr>
        <w:t xml:space="preserve">70 59 47 </w:t>
      </w:r>
      <w:r w:rsidRPr="00B04D15">
        <w:rPr>
          <w:rFonts w:cs="Arial"/>
          <w:b/>
          <w:bCs/>
          <w:sz w:val="16"/>
          <w:szCs w:val="16"/>
        </w:rPr>
        <w:t xml:space="preserve">51 </w:t>
      </w:r>
      <w:r w:rsidRPr="00B04D15">
        <w:rPr>
          <w:rFonts w:cs="Arial"/>
          <w:sz w:val="16"/>
          <w:szCs w:val="16"/>
        </w:rPr>
        <w:t xml:space="preserve">57 68 74 </w:t>
      </w:r>
      <w:r w:rsidRPr="00B04D15">
        <w:rPr>
          <w:rFonts w:cs="Arial"/>
          <w:b/>
          <w:bCs/>
          <w:sz w:val="16"/>
          <w:szCs w:val="16"/>
        </w:rPr>
        <w:t xml:space="preserve">69 </w:t>
      </w:r>
      <w:r w:rsidRPr="00B04D15">
        <w:rPr>
          <w:rFonts w:cs="Arial"/>
          <w:sz w:val="16"/>
          <w:szCs w:val="16"/>
        </w:rPr>
        <w:t xml:space="preserve">77 27 45 </w:t>
      </w:r>
      <w:r w:rsidRPr="00B04D15">
        <w:rPr>
          <w:rFonts w:cs="Arial"/>
          <w:b/>
          <w:bCs/>
          <w:sz w:val="16"/>
          <w:szCs w:val="16"/>
        </w:rPr>
        <w:t xml:space="preserve">25 </w:t>
      </w:r>
      <w:r w:rsidRPr="00B04D15">
        <w:rPr>
          <w:rFonts w:cs="Arial"/>
          <w:sz w:val="16"/>
          <w:szCs w:val="16"/>
        </w:rPr>
        <w:t>Kirkby Stephen</w:t>
      </w:r>
    </w:p>
    <w:p w14:paraId="04397523"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30 50 42 </w:t>
      </w:r>
      <w:r w:rsidRPr="00B04D15">
        <w:rPr>
          <w:rFonts w:cs="Arial"/>
          <w:b/>
          <w:bCs/>
          <w:sz w:val="16"/>
          <w:szCs w:val="16"/>
        </w:rPr>
        <w:t xml:space="preserve">28 </w:t>
      </w:r>
      <w:r w:rsidRPr="00B04D15">
        <w:rPr>
          <w:rFonts w:cs="Arial"/>
          <w:sz w:val="16"/>
          <w:szCs w:val="16"/>
        </w:rPr>
        <w:t xml:space="preserve">95 11 66 </w:t>
      </w:r>
      <w:r w:rsidRPr="00B04D15">
        <w:rPr>
          <w:rFonts w:cs="Arial"/>
          <w:b/>
          <w:bCs/>
          <w:sz w:val="16"/>
          <w:szCs w:val="16"/>
        </w:rPr>
        <w:t xml:space="preserve">08 </w:t>
      </w:r>
      <w:r w:rsidRPr="00B04D15">
        <w:rPr>
          <w:rFonts w:cs="Arial"/>
          <w:sz w:val="16"/>
          <w:szCs w:val="16"/>
        </w:rPr>
        <w:t xml:space="preserve">47 34 58 </w:t>
      </w:r>
      <w:r w:rsidRPr="00B04D15">
        <w:rPr>
          <w:rFonts w:cs="Arial"/>
          <w:b/>
          <w:bCs/>
          <w:sz w:val="16"/>
          <w:szCs w:val="16"/>
        </w:rPr>
        <w:t xml:space="preserve">12 </w:t>
      </w:r>
      <w:r w:rsidRPr="00B04D15">
        <w:rPr>
          <w:rFonts w:cs="Arial"/>
          <w:sz w:val="16"/>
          <w:szCs w:val="16"/>
        </w:rPr>
        <w:t xml:space="preserve">90 46 51 </w:t>
      </w:r>
      <w:r w:rsidRPr="00B04D15">
        <w:rPr>
          <w:rFonts w:cs="Arial"/>
          <w:b/>
          <w:bCs/>
          <w:sz w:val="16"/>
          <w:szCs w:val="16"/>
        </w:rPr>
        <w:t xml:space="preserve">46 </w:t>
      </w:r>
      <w:r w:rsidRPr="00B04D15">
        <w:rPr>
          <w:rFonts w:cs="Arial"/>
          <w:sz w:val="16"/>
          <w:szCs w:val="16"/>
        </w:rPr>
        <w:t xml:space="preserve">54 55 45 </w:t>
      </w:r>
      <w:r w:rsidRPr="00B04D15">
        <w:rPr>
          <w:rFonts w:cs="Arial"/>
          <w:b/>
          <w:bCs/>
          <w:sz w:val="16"/>
          <w:szCs w:val="16"/>
        </w:rPr>
        <w:t xml:space="preserve">68 </w:t>
      </w:r>
      <w:r w:rsidRPr="00B04D15">
        <w:rPr>
          <w:rFonts w:cs="Arial"/>
          <w:sz w:val="16"/>
          <w:szCs w:val="16"/>
        </w:rPr>
        <w:t>57 Longtown</w:t>
      </w:r>
    </w:p>
    <w:p w14:paraId="2B4F7AFC" w14:textId="77777777" w:rsidR="007674F2" w:rsidRPr="00B04D15" w:rsidRDefault="007674F2" w:rsidP="007674F2">
      <w:pPr>
        <w:autoSpaceDE w:val="0"/>
        <w:autoSpaceDN w:val="0"/>
        <w:adjustRightInd w:val="0"/>
        <w:ind w:right="-687"/>
        <w:rPr>
          <w:rFonts w:cs="Arial"/>
          <w:sz w:val="16"/>
          <w:szCs w:val="16"/>
        </w:rPr>
      </w:pPr>
      <w:r w:rsidRPr="00B04D15">
        <w:rPr>
          <w:rFonts w:cs="Arial"/>
          <w:sz w:val="16"/>
          <w:szCs w:val="16"/>
        </w:rPr>
        <w:t xml:space="preserve">55 39 51 </w:t>
      </w:r>
      <w:r w:rsidRPr="00B04D15">
        <w:rPr>
          <w:rFonts w:cs="Arial"/>
          <w:b/>
          <w:bCs/>
          <w:sz w:val="16"/>
          <w:szCs w:val="16"/>
        </w:rPr>
        <w:t xml:space="preserve">08 </w:t>
      </w:r>
      <w:r w:rsidRPr="00B04D15">
        <w:rPr>
          <w:rFonts w:cs="Arial"/>
          <w:sz w:val="16"/>
          <w:szCs w:val="16"/>
        </w:rPr>
        <w:t xml:space="preserve">67 37 38 </w:t>
      </w:r>
      <w:r w:rsidRPr="00B04D15">
        <w:rPr>
          <w:rFonts w:cs="Arial"/>
          <w:b/>
          <w:bCs/>
          <w:sz w:val="16"/>
          <w:szCs w:val="16"/>
        </w:rPr>
        <w:t xml:space="preserve">27 </w:t>
      </w:r>
      <w:r w:rsidRPr="00B04D15">
        <w:rPr>
          <w:rFonts w:cs="Arial"/>
          <w:sz w:val="16"/>
          <w:szCs w:val="16"/>
        </w:rPr>
        <w:t xml:space="preserve">17 07 47 </w:t>
      </w:r>
      <w:r w:rsidRPr="00B04D15">
        <w:rPr>
          <w:rFonts w:cs="Arial"/>
          <w:b/>
          <w:bCs/>
          <w:sz w:val="16"/>
          <w:szCs w:val="16"/>
        </w:rPr>
        <w:t xml:space="preserve">28 </w:t>
      </w:r>
      <w:r w:rsidRPr="00B04D15">
        <w:rPr>
          <w:rFonts w:cs="Arial"/>
          <w:sz w:val="16"/>
          <w:szCs w:val="16"/>
        </w:rPr>
        <w:t xml:space="preserve">62 10 19 </w:t>
      </w:r>
      <w:r w:rsidRPr="00B04D15">
        <w:rPr>
          <w:rFonts w:cs="Arial"/>
          <w:b/>
          <w:bCs/>
          <w:sz w:val="16"/>
          <w:szCs w:val="16"/>
        </w:rPr>
        <w:t xml:space="preserve">18 </w:t>
      </w:r>
      <w:r w:rsidRPr="00B04D15">
        <w:rPr>
          <w:rFonts w:cs="Arial"/>
          <w:sz w:val="16"/>
          <w:szCs w:val="16"/>
        </w:rPr>
        <w:t xml:space="preserve">25 52 21 </w:t>
      </w:r>
      <w:r w:rsidRPr="00B04D15">
        <w:rPr>
          <w:rFonts w:cs="Arial"/>
          <w:b/>
          <w:bCs/>
          <w:sz w:val="16"/>
          <w:szCs w:val="16"/>
        </w:rPr>
        <w:t xml:space="preserve">77 </w:t>
      </w:r>
      <w:r w:rsidRPr="00B04D15">
        <w:rPr>
          <w:rFonts w:cs="Arial"/>
          <w:sz w:val="16"/>
          <w:szCs w:val="16"/>
        </w:rPr>
        <w:t>66 35 Maryport</w:t>
      </w:r>
    </w:p>
    <w:p w14:paraId="232DE306" w14:textId="77777777" w:rsidR="007674F2" w:rsidRPr="00B04D15" w:rsidRDefault="007674F2" w:rsidP="007674F2">
      <w:pPr>
        <w:autoSpaceDE w:val="0"/>
        <w:autoSpaceDN w:val="0"/>
        <w:adjustRightInd w:val="0"/>
        <w:rPr>
          <w:rFonts w:cs="Arial"/>
          <w:b/>
          <w:bCs/>
          <w:sz w:val="16"/>
          <w:szCs w:val="16"/>
        </w:rPr>
      </w:pPr>
      <w:r w:rsidRPr="00B04D15">
        <w:rPr>
          <w:rFonts w:cs="Arial"/>
          <w:b/>
          <w:bCs/>
          <w:sz w:val="16"/>
          <w:szCs w:val="16"/>
        </w:rPr>
        <w:t>66 24 67 53 25 72 08 66 30 40 16 68 20 37 27 32 20 36 41 44 66 74 46 Millom</w:t>
      </w:r>
    </w:p>
    <w:p w14:paraId="326B2FFA"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58 20 33 </w:t>
      </w:r>
      <w:r w:rsidRPr="00B04D15">
        <w:rPr>
          <w:rFonts w:cs="Arial"/>
          <w:b/>
          <w:bCs/>
          <w:sz w:val="16"/>
          <w:szCs w:val="16"/>
        </w:rPr>
        <w:t xml:space="preserve">55 </w:t>
      </w:r>
      <w:r w:rsidRPr="00B04D15">
        <w:rPr>
          <w:rFonts w:cs="Arial"/>
          <w:sz w:val="16"/>
          <w:szCs w:val="16"/>
        </w:rPr>
        <w:t xml:space="preserve">31 64 41 </w:t>
      </w:r>
      <w:r w:rsidRPr="00B04D15">
        <w:rPr>
          <w:rFonts w:cs="Arial"/>
          <w:b/>
          <w:bCs/>
          <w:sz w:val="16"/>
          <w:szCs w:val="16"/>
        </w:rPr>
        <w:t xml:space="preserve">58 </w:t>
      </w:r>
      <w:r w:rsidRPr="00B04D15">
        <w:rPr>
          <w:rFonts w:cs="Arial"/>
          <w:sz w:val="16"/>
          <w:szCs w:val="16"/>
        </w:rPr>
        <w:t xml:space="preserve">63 51 27 </w:t>
      </w:r>
      <w:r w:rsidRPr="00B04D15">
        <w:rPr>
          <w:rFonts w:cs="Arial"/>
          <w:b/>
          <w:bCs/>
          <w:sz w:val="16"/>
          <w:szCs w:val="16"/>
        </w:rPr>
        <w:t xml:space="preserve">60 </w:t>
      </w:r>
      <w:r w:rsidRPr="00B04D15">
        <w:rPr>
          <w:rFonts w:cs="Arial"/>
          <w:sz w:val="16"/>
          <w:szCs w:val="16"/>
        </w:rPr>
        <w:t xml:space="preserve">26 66 60 </w:t>
      </w:r>
      <w:r w:rsidRPr="00B04D15">
        <w:rPr>
          <w:rFonts w:cs="Arial"/>
          <w:b/>
          <w:bCs/>
          <w:sz w:val="16"/>
          <w:szCs w:val="16"/>
        </w:rPr>
        <w:t xml:space="preserve">61 </w:t>
      </w:r>
      <w:r w:rsidRPr="00B04D15">
        <w:rPr>
          <w:rFonts w:cs="Arial"/>
          <w:sz w:val="16"/>
          <w:szCs w:val="16"/>
        </w:rPr>
        <w:t xml:space="preserve">53 07 37 </w:t>
      </w:r>
      <w:r w:rsidRPr="00B04D15">
        <w:rPr>
          <w:rFonts w:cs="Arial"/>
          <w:b/>
          <w:bCs/>
          <w:sz w:val="16"/>
          <w:szCs w:val="16"/>
        </w:rPr>
        <w:t xml:space="preserve">10 </w:t>
      </w:r>
      <w:r w:rsidRPr="00B04D15">
        <w:rPr>
          <w:rFonts w:cs="Arial"/>
          <w:sz w:val="16"/>
          <w:szCs w:val="16"/>
        </w:rPr>
        <w:t xml:space="preserve">32 66 58 </w:t>
      </w:r>
      <w:r w:rsidRPr="00B04D15">
        <w:rPr>
          <w:rFonts w:cs="Arial"/>
          <w:b/>
          <w:bCs/>
          <w:sz w:val="16"/>
          <w:szCs w:val="16"/>
        </w:rPr>
        <w:t xml:space="preserve">36 </w:t>
      </w:r>
      <w:r w:rsidRPr="00B04D15">
        <w:rPr>
          <w:rFonts w:cs="Arial"/>
          <w:sz w:val="16"/>
          <w:szCs w:val="16"/>
        </w:rPr>
        <w:t>Milnthorpe</w:t>
      </w:r>
    </w:p>
    <w:p w14:paraId="551C58A5"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20 23 14 </w:t>
      </w:r>
      <w:r w:rsidRPr="00B04D15">
        <w:rPr>
          <w:rFonts w:cs="Arial"/>
          <w:b/>
          <w:bCs/>
          <w:sz w:val="16"/>
          <w:szCs w:val="16"/>
        </w:rPr>
        <w:t xml:space="preserve">35 </w:t>
      </w:r>
      <w:r w:rsidRPr="00B04D15">
        <w:rPr>
          <w:rFonts w:cs="Arial"/>
          <w:sz w:val="16"/>
          <w:szCs w:val="16"/>
        </w:rPr>
        <w:t xml:space="preserve">68 27 51 </w:t>
      </w:r>
      <w:r w:rsidRPr="00B04D15">
        <w:rPr>
          <w:rFonts w:cs="Arial"/>
          <w:b/>
          <w:bCs/>
          <w:sz w:val="16"/>
          <w:szCs w:val="16"/>
        </w:rPr>
        <w:t xml:space="preserve">20 </w:t>
      </w:r>
      <w:r w:rsidRPr="00B04D15">
        <w:rPr>
          <w:rFonts w:cs="Arial"/>
          <w:sz w:val="16"/>
          <w:szCs w:val="16"/>
        </w:rPr>
        <w:t xml:space="preserve">42 31 31 </w:t>
      </w:r>
      <w:r w:rsidRPr="00B04D15">
        <w:rPr>
          <w:rFonts w:cs="Arial"/>
          <w:b/>
          <w:bCs/>
          <w:sz w:val="16"/>
          <w:szCs w:val="16"/>
        </w:rPr>
        <w:t xml:space="preserve">23 </w:t>
      </w:r>
      <w:r w:rsidRPr="00B04D15">
        <w:rPr>
          <w:rFonts w:cs="Arial"/>
          <w:sz w:val="16"/>
          <w:szCs w:val="16"/>
        </w:rPr>
        <w:t xml:space="preserve">63 40 46 </w:t>
      </w:r>
      <w:r w:rsidRPr="00B04D15">
        <w:rPr>
          <w:rFonts w:cs="Arial"/>
          <w:b/>
          <w:bCs/>
          <w:sz w:val="16"/>
          <w:szCs w:val="16"/>
        </w:rPr>
        <w:t xml:space="preserve">41 </w:t>
      </w:r>
      <w:r w:rsidRPr="00B04D15">
        <w:rPr>
          <w:rFonts w:cs="Arial"/>
          <w:sz w:val="16"/>
          <w:szCs w:val="16"/>
        </w:rPr>
        <w:t xml:space="preserve">49 28 18 </w:t>
      </w:r>
      <w:r w:rsidRPr="00B04D15">
        <w:rPr>
          <w:rFonts w:cs="Arial"/>
          <w:b/>
          <w:bCs/>
          <w:sz w:val="16"/>
          <w:szCs w:val="16"/>
        </w:rPr>
        <w:t xml:space="preserve">41 </w:t>
      </w:r>
      <w:r w:rsidRPr="00B04D15">
        <w:rPr>
          <w:rFonts w:cs="Arial"/>
          <w:sz w:val="16"/>
          <w:szCs w:val="16"/>
        </w:rPr>
        <w:t xml:space="preserve">24 29 38 </w:t>
      </w:r>
      <w:r w:rsidRPr="00B04D15">
        <w:rPr>
          <w:rFonts w:cs="Arial"/>
          <w:b/>
          <w:bCs/>
          <w:sz w:val="16"/>
          <w:szCs w:val="16"/>
        </w:rPr>
        <w:t xml:space="preserve">47 </w:t>
      </w:r>
      <w:r w:rsidRPr="00B04D15">
        <w:rPr>
          <w:rFonts w:cs="Arial"/>
          <w:sz w:val="16"/>
          <w:szCs w:val="16"/>
        </w:rPr>
        <w:t>39 Penrith</w:t>
      </w:r>
    </w:p>
    <w:p w14:paraId="3B818F14" w14:textId="77777777" w:rsidR="007674F2" w:rsidRPr="00B04D15" w:rsidRDefault="007674F2" w:rsidP="007674F2">
      <w:pPr>
        <w:autoSpaceDE w:val="0"/>
        <w:autoSpaceDN w:val="0"/>
        <w:adjustRightInd w:val="0"/>
        <w:rPr>
          <w:rFonts w:cs="Arial"/>
          <w:sz w:val="16"/>
          <w:szCs w:val="16"/>
        </w:rPr>
      </w:pPr>
      <w:r w:rsidRPr="63063FCE">
        <w:rPr>
          <w:rFonts w:cs="Arial"/>
          <w:sz w:val="16"/>
          <w:szCs w:val="16"/>
        </w:rPr>
        <w:t xml:space="preserve">73 36 67 </w:t>
      </w:r>
      <w:r w:rsidRPr="63063FCE">
        <w:rPr>
          <w:rFonts w:cs="Arial"/>
          <w:b/>
          <w:bCs/>
          <w:sz w:val="16"/>
          <w:szCs w:val="16"/>
        </w:rPr>
        <w:t xml:space="preserve">38 </w:t>
      </w:r>
      <w:r w:rsidRPr="63063FCE">
        <w:rPr>
          <w:rFonts w:cs="Arial"/>
          <w:sz w:val="16"/>
          <w:szCs w:val="16"/>
        </w:rPr>
        <w:t xml:space="preserve">36 60 07 </w:t>
      </w:r>
      <w:r w:rsidRPr="63063FCE">
        <w:rPr>
          <w:rFonts w:cs="Arial"/>
          <w:b/>
          <w:bCs/>
          <w:sz w:val="16"/>
          <w:szCs w:val="16"/>
        </w:rPr>
        <w:t xml:space="preserve">51 </w:t>
      </w:r>
      <w:r w:rsidRPr="63063FCE">
        <w:rPr>
          <w:rFonts w:cs="Arial"/>
          <w:sz w:val="16"/>
          <w:szCs w:val="16"/>
        </w:rPr>
        <w:t xml:space="preserve">15 25 28 </w:t>
      </w:r>
      <w:r w:rsidRPr="63063FCE">
        <w:rPr>
          <w:rFonts w:cs="Arial"/>
          <w:b/>
          <w:bCs/>
          <w:sz w:val="16"/>
          <w:szCs w:val="16"/>
        </w:rPr>
        <w:t xml:space="preserve">51 </w:t>
      </w:r>
      <w:r w:rsidRPr="63063FCE">
        <w:rPr>
          <w:rFonts w:cs="Arial"/>
          <w:sz w:val="16"/>
          <w:szCs w:val="16"/>
        </w:rPr>
        <w:t xml:space="preserve">32 36 12 </w:t>
      </w:r>
      <w:r w:rsidRPr="63063FCE">
        <w:rPr>
          <w:rFonts w:cs="Arial"/>
          <w:b/>
          <w:bCs/>
          <w:sz w:val="16"/>
          <w:szCs w:val="16"/>
        </w:rPr>
        <w:t xml:space="preserve">17 </w:t>
      </w:r>
      <w:r w:rsidRPr="63063FCE">
        <w:rPr>
          <w:rFonts w:cs="Arial"/>
          <w:sz w:val="16"/>
          <w:szCs w:val="16"/>
        </w:rPr>
        <w:t xml:space="preserve">05 48 37 </w:t>
      </w:r>
      <w:r w:rsidRPr="63063FCE">
        <w:rPr>
          <w:rFonts w:cs="Arial"/>
          <w:b/>
          <w:bCs/>
          <w:sz w:val="16"/>
          <w:szCs w:val="16"/>
        </w:rPr>
        <w:t xml:space="preserve">56 </w:t>
      </w:r>
      <w:r w:rsidRPr="63063FCE">
        <w:rPr>
          <w:rFonts w:cs="Arial"/>
          <w:sz w:val="16"/>
          <w:szCs w:val="16"/>
        </w:rPr>
        <w:t xml:space="preserve">78 59 31 </w:t>
      </w:r>
      <w:r w:rsidRPr="63063FCE">
        <w:rPr>
          <w:rFonts w:cs="Arial"/>
          <w:b/>
          <w:bCs/>
          <w:sz w:val="16"/>
          <w:szCs w:val="16"/>
        </w:rPr>
        <w:t xml:space="preserve">15 </w:t>
      </w:r>
      <w:r w:rsidRPr="63063FCE">
        <w:rPr>
          <w:rFonts w:cs="Arial"/>
          <w:sz w:val="16"/>
          <w:szCs w:val="16"/>
        </w:rPr>
        <w:t xml:space="preserve">48 54 </w:t>
      </w:r>
      <w:proofErr w:type="spellStart"/>
      <w:r w:rsidRPr="63063FCE">
        <w:rPr>
          <w:rFonts w:cs="Arial"/>
          <w:sz w:val="16"/>
          <w:szCs w:val="16"/>
        </w:rPr>
        <w:t>Ravenglass</w:t>
      </w:r>
      <w:proofErr w:type="spellEnd"/>
    </w:p>
    <w:p w14:paraId="745AC3A3" w14:textId="77777777" w:rsidR="007674F2" w:rsidRPr="00B04D15" w:rsidRDefault="007674F2" w:rsidP="007674F2">
      <w:pPr>
        <w:autoSpaceDE w:val="0"/>
        <w:autoSpaceDN w:val="0"/>
        <w:adjustRightInd w:val="0"/>
        <w:rPr>
          <w:rFonts w:cs="Arial"/>
          <w:sz w:val="16"/>
          <w:szCs w:val="16"/>
        </w:rPr>
      </w:pPr>
      <w:r w:rsidRPr="00B04D15">
        <w:rPr>
          <w:rFonts w:cs="Arial"/>
          <w:b/>
          <w:bCs/>
          <w:sz w:val="16"/>
          <w:szCs w:val="16"/>
        </w:rPr>
        <w:t xml:space="preserve">71 41 64 36 42 58 13 49 13 22 34 48 38 18 09 14 03 53 34 62 83 56 28 21 54 52 06 </w:t>
      </w:r>
      <w:r w:rsidRPr="00B04D15">
        <w:rPr>
          <w:rFonts w:cs="Arial"/>
          <w:sz w:val="16"/>
          <w:szCs w:val="16"/>
        </w:rPr>
        <w:t>Seascale</w:t>
      </w:r>
    </w:p>
    <w:p w14:paraId="59102818"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51 24 24 </w:t>
      </w:r>
      <w:r w:rsidRPr="00B04D15">
        <w:rPr>
          <w:rFonts w:cs="Arial"/>
          <w:b/>
          <w:bCs/>
          <w:sz w:val="16"/>
          <w:szCs w:val="16"/>
        </w:rPr>
        <w:t xml:space="preserve">65 </w:t>
      </w:r>
      <w:r w:rsidRPr="00B04D15">
        <w:rPr>
          <w:rFonts w:cs="Arial"/>
          <w:sz w:val="16"/>
          <w:szCs w:val="16"/>
        </w:rPr>
        <w:t xml:space="preserve">46 56 55 </w:t>
      </w:r>
      <w:r w:rsidRPr="00B04D15">
        <w:rPr>
          <w:rFonts w:cs="Arial"/>
          <w:b/>
          <w:bCs/>
          <w:sz w:val="16"/>
          <w:szCs w:val="16"/>
        </w:rPr>
        <w:t xml:space="preserve">50 </w:t>
      </w:r>
      <w:r w:rsidRPr="00B04D15">
        <w:rPr>
          <w:rFonts w:cs="Arial"/>
          <w:sz w:val="16"/>
          <w:szCs w:val="16"/>
        </w:rPr>
        <w:t xml:space="preserve">72 61 31 </w:t>
      </w:r>
      <w:r w:rsidRPr="00B04D15">
        <w:rPr>
          <w:rFonts w:cs="Arial"/>
          <w:b/>
          <w:bCs/>
          <w:sz w:val="16"/>
          <w:szCs w:val="16"/>
        </w:rPr>
        <w:t xml:space="preserve">53 </w:t>
      </w:r>
      <w:r w:rsidRPr="00B04D15">
        <w:rPr>
          <w:rFonts w:cs="Arial"/>
          <w:sz w:val="16"/>
          <w:szCs w:val="16"/>
        </w:rPr>
        <w:t xml:space="preserve">41 62 76 </w:t>
      </w:r>
      <w:r w:rsidRPr="00B04D15">
        <w:rPr>
          <w:rFonts w:cs="Arial"/>
          <w:b/>
          <w:bCs/>
          <w:sz w:val="16"/>
          <w:szCs w:val="16"/>
        </w:rPr>
        <w:t xml:space="preserve">71 </w:t>
      </w:r>
      <w:r w:rsidRPr="00B04D15">
        <w:rPr>
          <w:rFonts w:cs="Arial"/>
          <w:sz w:val="16"/>
          <w:szCs w:val="16"/>
        </w:rPr>
        <w:t xml:space="preserve">68 11 47 </w:t>
      </w:r>
      <w:r w:rsidRPr="00B04D15">
        <w:rPr>
          <w:rFonts w:cs="Arial"/>
          <w:b/>
          <w:bCs/>
          <w:sz w:val="16"/>
          <w:szCs w:val="16"/>
        </w:rPr>
        <w:t xml:space="preserve">11 </w:t>
      </w:r>
      <w:r w:rsidRPr="00B04D15">
        <w:rPr>
          <w:rFonts w:cs="Arial"/>
          <w:sz w:val="16"/>
          <w:szCs w:val="16"/>
        </w:rPr>
        <w:t xml:space="preserve">14 59 63 </w:t>
      </w:r>
      <w:r w:rsidRPr="00B04D15">
        <w:rPr>
          <w:rFonts w:cs="Arial"/>
          <w:b/>
          <w:bCs/>
          <w:sz w:val="16"/>
          <w:szCs w:val="16"/>
        </w:rPr>
        <w:t xml:space="preserve">51 </w:t>
      </w:r>
      <w:r w:rsidRPr="00B04D15">
        <w:rPr>
          <w:rFonts w:cs="Arial"/>
          <w:sz w:val="16"/>
          <w:szCs w:val="16"/>
        </w:rPr>
        <w:t xml:space="preserve">17 31 63 </w:t>
      </w:r>
      <w:r w:rsidRPr="00B04D15">
        <w:rPr>
          <w:rFonts w:cs="Arial"/>
          <w:b/>
          <w:bCs/>
          <w:sz w:val="16"/>
          <w:szCs w:val="16"/>
        </w:rPr>
        <w:t xml:space="preserve">68 </w:t>
      </w:r>
      <w:r w:rsidRPr="00B04D15">
        <w:rPr>
          <w:rFonts w:cs="Arial"/>
          <w:sz w:val="16"/>
          <w:szCs w:val="16"/>
        </w:rPr>
        <w:t>Sedbergh</w:t>
      </w:r>
    </w:p>
    <w:p w14:paraId="5BDEFF80" w14:textId="77777777" w:rsidR="007674F2" w:rsidRPr="00B04D15" w:rsidRDefault="007674F2" w:rsidP="007674F2">
      <w:pPr>
        <w:autoSpaceDE w:val="0"/>
        <w:autoSpaceDN w:val="0"/>
        <w:adjustRightInd w:val="0"/>
        <w:rPr>
          <w:rFonts w:cs="Arial"/>
          <w:sz w:val="16"/>
          <w:szCs w:val="16"/>
        </w:rPr>
      </w:pPr>
      <w:r w:rsidRPr="63063FCE">
        <w:rPr>
          <w:rFonts w:cs="Arial"/>
          <w:sz w:val="16"/>
          <w:szCs w:val="16"/>
        </w:rPr>
        <w:t xml:space="preserve">51 44 47 </w:t>
      </w:r>
      <w:r w:rsidRPr="63063FCE">
        <w:rPr>
          <w:rFonts w:cs="Arial"/>
          <w:b/>
          <w:bCs/>
          <w:sz w:val="16"/>
          <w:szCs w:val="16"/>
        </w:rPr>
        <w:t xml:space="preserve">09 </w:t>
      </w:r>
      <w:r w:rsidRPr="63063FCE">
        <w:rPr>
          <w:rFonts w:cs="Arial"/>
          <w:sz w:val="16"/>
          <w:szCs w:val="16"/>
        </w:rPr>
        <w:t xml:space="preserve">75 32 50 </w:t>
      </w:r>
      <w:r w:rsidRPr="63063FCE">
        <w:rPr>
          <w:rFonts w:cs="Arial"/>
          <w:b/>
          <w:bCs/>
          <w:sz w:val="16"/>
          <w:szCs w:val="16"/>
        </w:rPr>
        <w:t xml:space="preserve">23 </w:t>
      </w:r>
      <w:r w:rsidRPr="63063FCE">
        <w:rPr>
          <w:rFonts w:cs="Arial"/>
          <w:sz w:val="16"/>
          <w:szCs w:val="16"/>
        </w:rPr>
        <w:t xml:space="preserve">30 18 52 </w:t>
      </w:r>
      <w:r w:rsidRPr="63063FCE">
        <w:rPr>
          <w:rFonts w:cs="Arial"/>
          <w:b/>
          <w:bCs/>
          <w:sz w:val="16"/>
          <w:szCs w:val="16"/>
        </w:rPr>
        <w:t xml:space="preserve">24 </w:t>
      </w:r>
      <w:r w:rsidRPr="63063FCE">
        <w:rPr>
          <w:rFonts w:cs="Arial"/>
          <w:sz w:val="16"/>
          <w:szCs w:val="16"/>
        </w:rPr>
        <w:t xml:space="preserve">70 23 31 </w:t>
      </w:r>
      <w:r w:rsidRPr="63063FCE">
        <w:rPr>
          <w:rFonts w:cs="Arial"/>
          <w:b/>
          <w:bCs/>
          <w:sz w:val="16"/>
          <w:szCs w:val="16"/>
        </w:rPr>
        <w:t xml:space="preserve">30 </w:t>
      </w:r>
      <w:r w:rsidRPr="63063FCE">
        <w:rPr>
          <w:rFonts w:cs="Arial"/>
          <w:sz w:val="16"/>
          <w:szCs w:val="16"/>
        </w:rPr>
        <w:t xml:space="preserve">38 61 27 </w:t>
      </w:r>
      <w:r w:rsidRPr="63063FCE">
        <w:rPr>
          <w:rFonts w:cs="Arial"/>
          <w:b/>
          <w:bCs/>
          <w:sz w:val="16"/>
          <w:szCs w:val="16"/>
        </w:rPr>
        <w:t xml:space="preserve">73 </w:t>
      </w:r>
      <w:r w:rsidRPr="63063FCE">
        <w:rPr>
          <w:rFonts w:cs="Arial"/>
          <w:sz w:val="16"/>
          <w:szCs w:val="16"/>
        </w:rPr>
        <w:t xml:space="preserve">62 31 13 </w:t>
      </w:r>
      <w:r w:rsidRPr="63063FCE">
        <w:rPr>
          <w:rFonts w:cs="Arial"/>
          <w:b/>
          <w:bCs/>
          <w:sz w:val="16"/>
          <w:szCs w:val="16"/>
        </w:rPr>
        <w:t xml:space="preserve">58 </w:t>
      </w:r>
      <w:r w:rsidRPr="63063FCE">
        <w:rPr>
          <w:rFonts w:cs="Arial"/>
          <w:sz w:val="16"/>
          <w:szCs w:val="16"/>
        </w:rPr>
        <w:t xml:space="preserve">72 35 43 </w:t>
      </w:r>
      <w:r w:rsidRPr="63063FCE">
        <w:rPr>
          <w:rFonts w:cs="Arial"/>
          <w:b/>
          <w:bCs/>
          <w:sz w:val="16"/>
          <w:szCs w:val="16"/>
        </w:rPr>
        <w:t xml:space="preserve">40 </w:t>
      </w:r>
      <w:r w:rsidRPr="63063FCE">
        <w:rPr>
          <w:rFonts w:cs="Arial"/>
          <w:sz w:val="16"/>
          <w:szCs w:val="16"/>
        </w:rPr>
        <w:t xml:space="preserve">64 </w:t>
      </w:r>
      <w:proofErr w:type="spellStart"/>
      <w:r w:rsidRPr="63063FCE">
        <w:rPr>
          <w:rFonts w:cs="Arial"/>
          <w:sz w:val="16"/>
          <w:szCs w:val="16"/>
        </w:rPr>
        <w:t>Silloth</w:t>
      </w:r>
      <w:proofErr w:type="spellEnd"/>
    </w:p>
    <w:p w14:paraId="14FCC917"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77 21 52 </w:t>
      </w:r>
      <w:r w:rsidRPr="00B04D15">
        <w:rPr>
          <w:rFonts w:cs="Arial"/>
          <w:b/>
          <w:bCs/>
          <w:sz w:val="16"/>
          <w:szCs w:val="16"/>
        </w:rPr>
        <w:t xml:space="preserve">57 </w:t>
      </w:r>
      <w:r w:rsidRPr="00B04D15">
        <w:rPr>
          <w:rFonts w:cs="Arial"/>
          <w:sz w:val="16"/>
          <w:szCs w:val="16"/>
        </w:rPr>
        <w:t xml:space="preserve">10 83 23 </w:t>
      </w:r>
      <w:r w:rsidRPr="00B04D15">
        <w:rPr>
          <w:rFonts w:cs="Arial"/>
          <w:b/>
          <w:bCs/>
          <w:sz w:val="16"/>
          <w:szCs w:val="16"/>
        </w:rPr>
        <w:t xml:space="preserve">77 </w:t>
      </w:r>
      <w:r w:rsidRPr="00B04D15">
        <w:rPr>
          <w:rFonts w:cs="Arial"/>
          <w:sz w:val="16"/>
          <w:szCs w:val="16"/>
        </w:rPr>
        <w:t xml:space="preserve">45 53 14 </w:t>
      </w:r>
      <w:r w:rsidRPr="00B04D15">
        <w:rPr>
          <w:rFonts w:cs="Arial"/>
          <w:b/>
          <w:bCs/>
          <w:sz w:val="16"/>
          <w:szCs w:val="16"/>
        </w:rPr>
        <w:t xml:space="preserve">80 </w:t>
      </w:r>
      <w:r w:rsidRPr="00B04D15">
        <w:rPr>
          <w:rFonts w:cs="Arial"/>
          <w:sz w:val="16"/>
          <w:szCs w:val="16"/>
        </w:rPr>
        <w:t xml:space="preserve">05 63 42 </w:t>
      </w:r>
      <w:r w:rsidRPr="00B04D15">
        <w:rPr>
          <w:rFonts w:cs="Arial"/>
          <w:b/>
          <w:bCs/>
          <w:sz w:val="16"/>
          <w:szCs w:val="16"/>
        </w:rPr>
        <w:t xml:space="preserve">47 </w:t>
      </w:r>
      <w:r w:rsidRPr="00B04D15">
        <w:rPr>
          <w:rFonts w:cs="Arial"/>
          <w:sz w:val="16"/>
          <w:szCs w:val="16"/>
        </w:rPr>
        <w:t xml:space="preserve">35 24 38 </w:t>
      </w:r>
      <w:r w:rsidRPr="00B04D15">
        <w:rPr>
          <w:rFonts w:cs="Arial"/>
          <w:b/>
          <w:bCs/>
          <w:sz w:val="16"/>
          <w:szCs w:val="16"/>
        </w:rPr>
        <w:t xml:space="preserve">30 </w:t>
      </w:r>
      <w:r w:rsidRPr="00B04D15">
        <w:rPr>
          <w:rFonts w:cs="Arial"/>
          <w:sz w:val="16"/>
          <w:szCs w:val="16"/>
        </w:rPr>
        <w:t xml:space="preserve">52 86 58 </w:t>
      </w:r>
      <w:r w:rsidRPr="00B04D15">
        <w:rPr>
          <w:rFonts w:cs="Arial"/>
          <w:b/>
          <w:bCs/>
          <w:sz w:val="16"/>
          <w:szCs w:val="16"/>
        </w:rPr>
        <w:t xml:space="preserve">18 </w:t>
      </w:r>
      <w:r w:rsidRPr="00B04D15">
        <w:rPr>
          <w:rFonts w:cs="Arial"/>
          <w:sz w:val="16"/>
          <w:szCs w:val="16"/>
        </w:rPr>
        <w:t xml:space="preserve">22 58 30 </w:t>
      </w:r>
      <w:r w:rsidRPr="00B04D15">
        <w:rPr>
          <w:rFonts w:cs="Arial"/>
          <w:b/>
          <w:bCs/>
          <w:sz w:val="16"/>
          <w:szCs w:val="16"/>
        </w:rPr>
        <w:t xml:space="preserve">36 </w:t>
      </w:r>
      <w:r w:rsidRPr="00B04D15">
        <w:rPr>
          <w:rFonts w:cs="Arial"/>
          <w:sz w:val="16"/>
          <w:szCs w:val="16"/>
        </w:rPr>
        <w:t>36 66 Ulverston</w:t>
      </w:r>
    </w:p>
    <w:p w14:paraId="40BB26EF" w14:textId="77777777" w:rsidR="007674F2" w:rsidRPr="00B04D15" w:rsidRDefault="007674F2" w:rsidP="007674F2">
      <w:pPr>
        <w:autoSpaceDE w:val="0"/>
        <w:autoSpaceDN w:val="0"/>
        <w:adjustRightInd w:val="0"/>
        <w:rPr>
          <w:rFonts w:cs="Arial"/>
          <w:b/>
          <w:bCs/>
          <w:sz w:val="16"/>
          <w:szCs w:val="16"/>
        </w:rPr>
      </w:pPr>
      <w:r w:rsidRPr="00B04D15">
        <w:rPr>
          <w:rFonts w:cs="Arial"/>
          <w:b/>
          <w:bCs/>
          <w:sz w:val="16"/>
          <w:szCs w:val="16"/>
        </w:rPr>
        <w:t>63 46 57 22 53 48 24 38 04 14 45 39 49 04 06 05 12 57 27 83 72 46 14 32 65 44 17 14 74 28 47 Whitehaven</w:t>
      </w:r>
    </w:p>
    <w:p w14:paraId="66D185C6"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40 38 35 </w:t>
      </w:r>
      <w:r w:rsidRPr="00B04D15">
        <w:rPr>
          <w:rFonts w:cs="Arial"/>
          <w:b/>
          <w:bCs/>
          <w:sz w:val="16"/>
          <w:szCs w:val="16"/>
        </w:rPr>
        <w:t xml:space="preserve">08 </w:t>
      </w:r>
      <w:r w:rsidRPr="00B04D15">
        <w:rPr>
          <w:rFonts w:cs="Arial"/>
          <w:sz w:val="16"/>
          <w:szCs w:val="16"/>
        </w:rPr>
        <w:t xml:space="preserve">69 21 48 </w:t>
      </w:r>
      <w:r w:rsidRPr="00B04D15">
        <w:rPr>
          <w:rFonts w:cs="Arial"/>
          <w:b/>
          <w:bCs/>
          <w:sz w:val="16"/>
          <w:szCs w:val="16"/>
        </w:rPr>
        <w:t xml:space="preserve">11 </w:t>
      </w:r>
      <w:r w:rsidRPr="00B04D15">
        <w:rPr>
          <w:rFonts w:cs="Arial"/>
          <w:sz w:val="16"/>
          <w:szCs w:val="16"/>
        </w:rPr>
        <w:t xml:space="preserve">29 16 45 </w:t>
      </w:r>
      <w:r w:rsidRPr="00B04D15">
        <w:rPr>
          <w:rFonts w:cs="Arial"/>
          <w:b/>
          <w:bCs/>
          <w:sz w:val="16"/>
          <w:szCs w:val="16"/>
        </w:rPr>
        <w:t xml:space="preserve">12 </w:t>
      </w:r>
      <w:r w:rsidRPr="00B04D15">
        <w:rPr>
          <w:rFonts w:cs="Arial"/>
          <w:sz w:val="16"/>
          <w:szCs w:val="16"/>
        </w:rPr>
        <w:t xml:space="preserve">64 26 33 </w:t>
      </w:r>
      <w:r w:rsidRPr="00B04D15">
        <w:rPr>
          <w:rFonts w:cs="Arial"/>
          <w:b/>
          <w:bCs/>
          <w:sz w:val="16"/>
          <w:szCs w:val="16"/>
        </w:rPr>
        <w:t xml:space="preserve">28 </w:t>
      </w:r>
      <w:r w:rsidRPr="00B04D15">
        <w:rPr>
          <w:rFonts w:cs="Arial"/>
          <w:sz w:val="16"/>
          <w:szCs w:val="16"/>
        </w:rPr>
        <w:t xml:space="preserve">36 49 21 </w:t>
      </w:r>
      <w:r w:rsidRPr="00B04D15">
        <w:rPr>
          <w:rFonts w:cs="Arial"/>
          <w:b/>
          <w:bCs/>
          <w:sz w:val="16"/>
          <w:szCs w:val="16"/>
        </w:rPr>
        <w:t xml:space="preserve">62 </w:t>
      </w:r>
      <w:r w:rsidRPr="00B04D15">
        <w:rPr>
          <w:rFonts w:cs="Arial"/>
          <w:sz w:val="16"/>
          <w:szCs w:val="16"/>
        </w:rPr>
        <w:t xml:space="preserve">51 19 16 </w:t>
      </w:r>
      <w:r w:rsidRPr="00B04D15">
        <w:rPr>
          <w:rFonts w:cs="Arial"/>
          <w:b/>
          <w:bCs/>
          <w:sz w:val="16"/>
          <w:szCs w:val="16"/>
        </w:rPr>
        <w:t xml:space="preserve">59 </w:t>
      </w:r>
      <w:r w:rsidRPr="00B04D15">
        <w:rPr>
          <w:rFonts w:cs="Arial"/>
          <w:sz w:val="16"/>
          <w:szCs w:val="16"/>
        </w:rPr>
        <w:t xml:space="preserve">60 23 41 </w:t>
      </w:r>
      <w:r w:rsidRPr="00B04D15">
        <w:rPr>
          <w:rFonts w:cs="Arial"/>
          <w:b/>
          <w:bCs/>
          <w:sz w:val="16"/>
          <w:szCs w:val="16"/>
        </w:rPr>
        <w:t xml:space="preserve">38 </w:t>
      </w:r>
      <w:r w:rsidRPr="00B04D15">
        <w:rPr>
          <w:rFonts w:cs="Arial"/>
          <w:sz w:val="16"/>
          <w:szCs w:val="16"/>
        </w:rPr>
        <w:t xml:space="preserve">52 12 59 </w:t>
      </w:r>
      <w:r w:rsidRPr="00B04D15">
        <w:rPr>
          <w:rFonts w:cs="Arial"/>
          <w:b/>
          <w:bCs/>
          <w:sz w:val="16"/>
          <w:szCs w:val="16"/>
        </w:rPr>
        <w:t xml:space="preserve">28 </w:t>
      </w:r>
      <w:r w:rsidRPr="00B04D15">
        <w:rPr>
          <w:rFonts w:cs="Arial"/>
          <w:sz w:val="16"/>
          <w:szCs w:val="16"/>
        </w:rPr>
        <w:t>Wigton</w:t>
      </w:r>
    </w:p>
    <w:p w14:paraId="0F05ECCD"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45 05 35 </w:t>
      </w:r>
      <w:r w:rsidRPr="00B04D15">
        <w:rPr>
          <w:rFonts w:cs="Arial"/>
          <w:b/>
          <w:bCs/>
          <w:sz w:val="16"/>
          <w:szCs w:val="16"/>
        </w:rPr>
        <w:t xml:space="preserve">40 </w:t>
      </w:r>
      <w:r w:rsidRPr="00B04D15">
        <w:rPr>
          <w:rFonts w:cs="Arial"/>
          <w:sz w:val="16"/>
          <w:szCs w:val="16"/>
        </w:rPr>
        <w:t xml:space="preserve">28 51 32 </w:t>
      </w:r>
      <w:r w:rsidRPr="00B04D15">
        <w:rPr>
          <w:rFonts w:cs="Arial"/>
          <w:b/>
          <w:bCs/>
          <w:sz w:val="16"/>
          <w:szCs w:val="16"/>
        </w:rPr>
        <w:t xml:space="preserve">45 </w:t>
      </w:r>
      <w:r w:rsidRPr="00B04D15">
        <w:rPr>
          <w:rFonts w:cs="Arial"/>
          <w:sz w:val="16"/>
          <w:szCs w:val="16"/>
        </w:rPr>
        <w:t xml:space="preserve">47 36 12 </w:t>
      </w:r>
      <w:r w:rsidRPr="00B04D15">
        <w:rPr>
          <w:rFonts w:cs="Arial"/>
          <w:b/>
          <w:bCs/>
          <w:sz w:val="16"/>
          <w:szCs w:val="16"/>
        </w:rPr>
        <w:t xml:space="preserve">47 </w:t>
      </w:r>
      <w:r w:rsidRPr="00B04D15">
        <w:rPr>
          <w:rFonts w:cs="Arial"/>
          <w:sz w:val="16"/>
          <w:szCs w:val="16"/>
        </w:rPr>
        <w:t xml:space="preserve">23 44 51 </w:t>
      </w:r>
      <w:r w:rsidRPr="00B04D15">
        <w:rPr>
          <w:rFonts w:cs="Arial"/>
          <w:b/>
          <w:bCs/>
          <w:sz w:val="16"/>
          <w:szCs w:val="16"/>
        </w:rPr>
        <w:t xml:space="preserve">46 </w:t>
      </w:r>
      <w:r w:rsidRPr="00B04D15">
        <w:rPr>
          <w:rFonts w:cs="Arial"/>
          <w:sz w:val="16"/>
          <w:szCs w:val="16"/>
        </w:rPr>
        <w:t xml:space="preserve">45 08 22 </w:t>
      </w:r>
      <w:r w:rsidRPr="00B04D15">
        <w:rPr>
          <w:rFonts w:cs="Arial"/>
          <w:b/>
          <w:bCs/>
          <w:sz w:val="16"/>
          <w:szCs w:val="16"/>
        </w:rPr>
        <w:t xml:space="preserve">21 </w:t>
      </w:r>
      <w:r w:rsidRPr="00B04D15">
        <w:rPr>
          <w:rFonts w:cs="Arial"/>
          <w:sz w:val="16"/>
          <w:szCs w:val="16"/>
        </w:rPr>
        <w:t xml:space="preserve">35 53 41 </w:t>
      </w:r>
      <w:r w:rsidRPr="00B04D15">
        <w:rPr>
          <w:rFonts w:cs="Arial"/>
          <w:b/>
          <w:bCs/>
          <w:sz w:val="16"/>
          <w:szCs w:val="16"/>
        </w:rPr>
        <w:t xml:space="preserve">28 </w:t>
      </w:r>
      <w:r w:rsidRPr="00B04D15">
        <w:rPr>
          <w:rFonts w:cs="Arial"/>
          <w:sz w:val="16"/>
          <w:szCs w:val="16"/>
        </w:rPr>
        <w:t xml:space="preserve">15 26 40 </w:t>
      </w:r>
      <w:r w:rsidRPr="00B04D15">
        <w:rPr>
          <w:rFonts w:cs="Arial"/>
          <w:b/>
          <w:bCs/>
          <w:sz w:val="16"/>
          <w:szCs w:val="16"/>
        </w:rPr>
        <w:t xml:space="preserve">45 </w:t>
      </w:r>
      <w:r w:rsidRPr="00B04D15">
        <w:rPr>
          <w:rFonts w:cs="Arial"/>
          <w:sz w:val="16"/>
          <w:szCs w:val="16"/>
        </w:rPr>
        <w:t xml:space="preserve">19 49 18 </w:t>
      </w:r>
      <w:r w:rsidRPr="00B04D15">
        <w:rPr>
          <w:rFonts w:cs="Arial"/>
          <w:b/>
          <w:bCs/>
          <w:sz w:val="16"/>
          <w:szCs w:val="16"/>
        </w:rPr>
        <w:t xml:space="preserve">49 </w:t>
      </w:r>
      <w:r w:rsidRPr="00B04D15">
        <w:rPr>
          <w:rFonts w:cs="Arial"/>
          <w:sz w:val="16"/>
          <w:szCs w:val="16"/>
        </w:rPr>
        <w:t>42 Windermere</w:t>
      </w:r>
    </w:p>
    <w:p w14:paraId="715A2F37" w14:textId="77777777" w:rsidR="007674F2" w:rsidRPr="00B04D15" w:rsidRDefault="007674F2" w:rsidP="007674F2">
      <w:pPr>
        <w:autoSpaceDE w:val="0"/>
        <w:autoSpaceDN w:val="0"/>
        <w:adjustRightInd w:val="0"/>
        <w:ind w:right="-867"/>
        <w:rPr>
          <w:rFonts w:cs="Arial"/>
          <w:sz w:val="16"/>
          <w:szCs w:val="16"/>
        </w:rPr>
      </w:pPr>
      <w:r w:rsidRPr="00B04D15">
        <w:rPr>
          <w:rFonts w:cs="Arial"/>
          <w:sz w:val="16"/>
          <w:szCs w:val="16"/>
        </w:rPr>
        <w:t xml:space="preserve">57 39 51 </w:t>
      </w:r>
      <w:r w:rsidRPr="00B04D15">
        <w:rPr>
          <w:rFonts w:cs="Arial"/>
          <w:b/>
          <w:bCs/>
          <w:sz w:val="16"/>
          <w:szCs w:val="16"/>
        </w:rPr>
        <w:t xml:space="preserve">14 </w:t>
      </w:r>
      <w:r w:rsidRPr="00B04D15">
        <w:rPr>
          <w:rFonts w:cs="Arial"/>
          <w:sz w:val="16"/>
          <w:szCs w:val="16"/>
        </w:rPr>
        <w:t xml:space="preserve">60 42 31 </w:t>
      </w:r>
      <w:r w:rsidRPr="00B04D15">
        <w:rPr>
          <w:rFonts w:cs="Arial"/>
          <w:b/>
          <w:bCs/>
          <w:sz w:val="16"/>
          <w:szCs w:val="16"/>
        </w:rPr>
        <w:t xml:space="preserve">32 </w:t>
      </w:r>
      <w:r w:rsidRPr="00B04D15">
        <w:rPr>
          <w:rFonts w:cs="Arial"/>
          <w:sz w:val="16"/>
          <w:szCs w:val="16"/>
        </w:rPr>
        <w:t xml:space="preserve">11 08 46 </w:t>
      </w:r>
      <w:r w:rsidRPr="00B04D15">
        <w:rPr>
          <w:rFonts w:cs="Arial"/>
          <w:b/>
          <w:bCs/>
          <w:sz w:val="16"/>
          <w:szCs w:val="16"/>
        </w:rPr>
        <w:t xml:space="preserve">33 </w:t>
      </w:r>
      <w:r w:rsidRPr="00B04D15">
        <w:rPr>
          <w:rFonts w:cs="Arial"/>
          <w:sz w:val="16"/>
          <w:szCs w:val="16"/>
        </w:rPr>
        <w:t xml:space="preserve">56 04 12 </w:t>
      </w:r>
      <w:r w:rsidRPr="00B04D15">
        <w:rPr>
          <w:rFonts w:cs="Arial"/>
          <w:b/>
          <w:bCs/>
          <w:sz w:val="16"/>
          <w:szCs w:val="16"/>
        </w:rPr>
        <w:t xml:space="preserve">12 </w:t>
      </w:r>
      <w:r w:rsidRPr="00B04D15">
        <w:rPr>
          <w:rFonts w:cs="Arial"/>
          <w:sz w:val="16"/>
          <w:szCs w:val="16"/>
        </w:rPr>
        <w:t xml:space="preserve">19 51 21 </w:t>
      </w:r>
      <w:r w:rsidRPr="00B04D15">
        <w:rPr>
          <w:rFonts w:cs="Arial"/>
          <w:b/>
          <w:bCs/>
          <w:sz w:val="16"/>
          <w:szCs w:val="16"/>
        </w:rPr>
        <w:t xml:space="preserve">77 </w:t>
      </w:r>
      <w:r w:rsidRPr="00B04D15">
        <w:rPr>
          <w:rFonts w:cs="Arial"/>
          <w:sz w:val="16"/>
          <w:szCs w:val="16"/>
        </w:rPr>
        <w:t xml:space="preserve">66 40 06 </w:t>
      </w:r>
      <w:r w:rsidRPr="00B04D15">
        <w:rPr>
          <w:rFonts w:cs="Arial"/>
          <w:b/>
          <w:bCs/>
          <w:sz w:val="16"/>
          <w:szCs w:val="16"/>
        </w:rPr>
        <w:t xml:space="preserve">39 </w:t>
      </w:r>
      <w:r w:rsidRPr="00B04D15">
        <w:rPr>
          <w:rFonts w:cs="Arial"/>
          <w:sz w:val="16"/>
          <w:szCs w:val="16"/>
        </w:rPr>
        <w:t xml:space="preserve">58 38 24 </w:t>
      </w:r>
      <w:r w:rsidRPr="00B04D15">
        <w:rPr>
          <w:rFonts w:cs="Arial"/>
          <w:b/>
          <w:bCs/>
          <w:sz w:val="16"/>
          <w:szCs w:val="16"/>
        </w:rPr>
        <w:t xml:space="preserve">21 </w:t>
      </w:r>
      <w:r w:rsidRPr="00B04D15">
        <w:rPr>
          <w:rFonts w:cs="Arial"/>
          <w:sz w:val="16"/>
          <w:szCs w:val="16"/>
        </w:rPr>
        <w:t xml:space="preserve">68 19 54 </w:t>
      </w:r>
      <w:r w:rsidRPr="00B04D15">
        <w:rPr>
          <w:rFonts w:cs="Arial"/>
          <w:b/>
          <w:bCs/>
          <w:sz w:val="16"/>
          <w:szCs w:val="16"/>
        </w:rPr>
        <w:t xml:space="preserve">07 </w:t>
      </w:r>
      <w:r w:rsidRPr="00B04D15">
        <w:rPr>
          <w:rFonts w:cs="Arial"/>
          <w:sz w:val="16"/>
          <w:szCs w:val="16"/>
        </w:rPr>
        <w:t>23 43 Workington</w:t>
      </w:r>
    </w:p>
    <w:p w14:paraId="2BD23A68" w14:textId="77777777" w:rsidR="007674F2" w:rsidRPr="00B04D15" w:rsidRDefault="007674F2" w:rsidP="007674F2">
      <w:pPr>
        <w:autoSpaceDE w:val="0"/>
        <w:autoSpaceDN w:val="0"/>
        <w:adjustRightInd w:val="0"/>
        <w:ind w:right="-687"/>
        <w:rPr>
          <w:rFonts w:cs="Arial"/>
          <w:sz w:val="16"/>
          <w:szCs w:val="16"/>
        </w:rPr>
      </w:pPr>
      <w:r w:rsidRPr="00B04D15">
        <w:rPr>
          <w:rFonts w:cs="Arial"/>
          <w:b/>
          <w:bCs/>
          <w:sz w:val="16"/>
          <w:szCs w:val="16"/>
        </w:rPr>
        <w:t xml:space="preserve">49 27 39 16 59 34 39 27 18 04 35 22 54 14 21 18 27 40 10 51 57 37 20 51 49 28 32 29 51 29 55 18 17 44 13 </w:t>
      </w:r>
      <w:r w:rsidRPr="00B04D15">
        <w:rPr>
          <w:rFonts w:cs="Arial"/>
          <w:sz w:val="16"/>
          <w:szCs w:val="16"/>
        </w:rPr>
        <w:t>Higham Hall</w:t>
      </w:r>
    </w:p>
    <w:p w14:paraId="3B177123" w14:textId="77777777" w:rsidR="007674F2" w:rsidRPr="00B04D15" w:rsidRDefault="007674F2" w:rsidP="007674F2">
      <w:pPr>
        <w:autoSpaceDE w:val="0"/>
        <w:autoSpaceDN w:val="0"/>
        <w:adjustRightInd w:val="0"/>
        <w:rPr>
          <w:rFonts w:cs="Arial"/>
          <w:sz w:val="16"/>
          <w:szCs w:val="16"/>
        </w:rPr>
      </w:pPr>
    </w:p>
    <w:p w14:paraId="0D5C1EE3" w14:textId="77777777" w:rsidR="007674F2" w:rsidRPr="007439DF" w:rsidRDefault="007674F2" w:rsidP="007674F2">
      <w:bookmarkStart w:id="112" w:name="_Toc495582847"/>
      <w:bookmarkStart w:id="113" w:name="_Toc495583467"/>
      <w:r w:rsidRPr="00B04D15">
        <w:t>** All distances in miles ** Mileage as per the AA's route planner ** Route planner available on www.theaa.</w:t>
      </w:r>
      <w:bookmarkEnd w:id="112"/>
      <w:bookmarkEnd w:id="113"/>
    </w:p>
    <w:p w14:paraId="2219B5C5" w14:textId="77777777" w:rsidR="007674F2" w:rsidRDefault="007674F2" w:rsidP="007674F2"/>
    <w:p w14:paraId="4576D5C3" w14:textId="77777777" w:rsidR="005879E1" w:rsidRPr="005879E1" w:rsidRDefault="005879E1" w:rsidP="00FF74DF">
      <w:pPr>
        <w:rPr>
          <w:rFonts w:cs="Arial"/>
          <w:b/>
          <w:bCs/>
          <w:iCs/>
          <w:color w:val="000000"/>
          <w:w w:val="99"/>
          <w:lang w:eastAsia="en-US"/>
        </w:rPr>
      </w:pPr>
    </w:p>
    <w:sectPr w:rsidR="005879E1" w:rsidRPr="005879E1" w:rsidSect="00835F95">
      <w:headerReference w:type="even" r:id="rId21"/>
      <w:headerReference w:type="default" r:id="rId22"/>
      <w:footerReference w:type="even" r:id="rId23"/>
      <w:footerReference w:type="default" r:id="rId24"/>
      <w:headerReference w:type="first" r:id="rId25"/>
      <w:footerReference w:type="first" r:id="rId26"/>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7A00" w14:textId="77777777" w:rsidR="00E86CEE" w:rsidRDefault="00E86CEE">
      <w:r>
        <w:separator/>
      </w:r>
    </w:p>
    <w:p w14:paraId="72F846A9" w14:textId="77777777" w:rsidR="00E86CEE" w:rsidRDefault="00E86CEE"/>
  </w:endnote>
  <w:endnote w:type="continuationSeparator" w:id="0">
    <w:p w14:paraId="71EDC889" w14:textId="77777777" w:rsidR="00E86CEE" w:rsidRDefault="00E86CEE">
      <w:r>
        <w:continuationSeparator/>
      </w:r>
    </w:p>
    <w:p w14:paraId="4A333764" w14:textId="77777777" w:rsidR="00E86CEE" w:rsidRDefault="00E86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p w14:paraId="1DC5EB98" w14:textId="77777777" w:rsidR="00FC1CF2" w:rsidRDefault="00FC1C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2F723382" w:rsidR="0064303C" w:rsidRPr="00922A40" w:rsidRDefault="005879E1" w:rsidP="0064303C">
    <w:pPr>
      <w:rPr>
        <w:rFonts w:cs="Arial"/>
        <w:b/>
        <w:color w:val="2C2F2E"/>
        <w:sz w:val="19"/>
        <w:szCs w:val="19"/>
      </w:rPr>
    </w:pPr>
    <w:r>
      <w:rPr>
        <w:rFonts w:cs="Arial"/>
        <w:b/>
        <w:noProof/>
        <w:color w:val="999999"/>
        <w:sz w:val="19"/>
        <w:szCs w:val="19"/>
      </w:rPr>
      <w:drawing>
        <wp:anchor distT="0" distB="0" distL="114300" distR="114300" simplePos="0" relativeHeight="251668480" behindDoc="1" locked="0" layoutInCell="1" allowOverlap="1" wp14:anchorId="53523415" wp14:editId="215EFFC3">
          <wp:simplePos x="0" y="0"/>
          <wp:positionH relativeFrom="page">
            <wp:align>left</wp:align>
          </wp:positionH>
          <wp:positionV relativeFrom="paragraph">
            <wp:posOffset>-635635</wp:posOffset>
          </wp:positionV>
          <wp:extent cx="7559675" cy="1549867"/>
          <wp:effectExtent l="0" t="0" r="3175" b="0"/>
          <wp:wrapNone/>
          <wp:docPr id="397173952" name="Picture 39717395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867"/>
                  </a:xfrm>
                  <a:prstGeom prst="rect">
                    <a:avLst/>
                  </a:prstGeom>
                </pic:spPr>
              </pic:pic>
            </a:graphicData>
          </a:graphic>
          <wp14:sizeRelH relativeFrom="page">
            <wp14:pctWidth>0</wp14:pctWidth>
          </wp14:sizeRelH>
          <wp14:sizeRelV relativeFrom="page">
            <wp14:pctHeight>0</wp14:pctHeight>
          </wp14:sizeRelV>
        </wp:anchor>
      </w:drawing>
    </w:r>
    <w:r w:rsidR="00362EE5">
      <w:rPr>
        <w:noProof/>
      </w:rPr>
      <w:drawing>
        <wp:anchor distT="0" distB="0" distL="114300" distR="114300" simplePos="0" relativeHeight="251666432" behindDoc="1" locked="0" layoutInCell="1" allowOverlap="1" wp14:anchorId="3AB71D81" wp14:editId="1B18694D">
          <wp:simplePos x="0" y="0"/>
          <wp:positionH relativeFrom="page">
            <wp:align>left</wp:align>
          </wp:positionH>
          <wp:positionV relativeFrom="paragraph">
            <wp:posOffset>46243</wp:posOffset>
          </wp:positionV>
          <wp:extent cx="7559675" cy="571939"/>
          <wp:effectExtent l="0" t="0" r="3175"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t xml:space="preserve">   </w:t>
    </w:r>
    <w:r w:rsidR="0064303C">
      <w:rPr>
        <w:rFonts w:cs="Arial"/>
        <w:b/>
        <w:color w:val="2C2F2E"/>
        <w:sz w:val="19"/>
        <w:szCs w:val="19"/>
      </w:rPr>
      <w:t xml:space="preserve">                                                                                                                        </w:t>
    </w:r>
  </w:p>
  <w:p w14:paraId="047D987F" w14:textId="50A97396" w:rsidR="00282847" w:rsidRDefault="00282847"/>
  <w:p w14:paraId="4696E823" w14:textId="77777777" w:rsidR="00FC1CF2" w:rsidRDefault="00FC1C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835A" w14:textId="77777777" w:rsidR="00E86CEE" w:rsidRDefault="00E86CEE">
      <w:r>
        <w:separator/>
      </w:r>
    </w:p>
    <w:p w14:paraId="2B6CCC91" w14:textId="77777777" w:rsidR="00E86CEE" w:rsidRDefault="00E86CEE"/>
  </w:footnote>
  <w:footnote w:type="continuationSeparator" w:id="0">
    <w:p w14:paraId="36EA328D" w14:textId="77777777" w:rsidR="00E86CEE" w:rsidRDefault="00E86CEE">
      <w:r>
        <w:continuationSeparator/>
      </w:r>
    </w:p>
    <w:p w14:paraId="51A20E0F" w14:textId="77777777" w:rsidR="00E86CEE" w:rsidRDefault="00E86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78E7BAC9" w14:textId="77777777" w:rsidR="00FC1CF2" w:rsidRDefault="00FC1C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p w14:paraId="704F8CE7" w14:textId="77777777" w:rsidR="00FC1CF2" w:rsidRDefault="00FC1C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24A"/>
    <w:multiLevelType w:val="hybridMultilevel"/>
    <w:tmpl w:val="5E426AF2"/>
    <w:lvl w:ilvl="0" w:tplc="45D6A8B0">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23"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4"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3"/>
  </w:num>
  <w:num w:numId="2" w16cid:durableId="2067214319">
    <w:abstractNumId w:val="24"/>
  </w:num>
  <w:num w:numId="3" w16cid:durableId="1679310131">
    <w:abstractNumId w:val="17"/>
  </w:num>
  <w:num w:numId="4" w16cid:durableId="2082213094">
    <w:abstractNumId w:val="28"/>
  </w:num>
  <w:num w:numId="5" w16cid:durableId="1279528031">
    <w:abstractNumId w:val="23"/>
  </w:num>
  <w:num w:numId="6" w16cid:durableId="1948728523">
    <w:abstractNumId w:val="25"/>
  </w:num>
  <w:num w:numId="7" w16cid:durableId="1748765981">
    <w:abstractNumId w:val="9"/>
  </w:num>
  <w:num w:numId="8" w16cid:durableId="770470172">
    <w:abstractNumId w:val="20"/>
  </w:num>
  <w:num w:numId="9" w16cid:durableId="801507558">
    <w:abstractNumId w:val="31"/>
  </w:num>
  <w:num w:numId="10" w16cid:durableId="425855461">
    <w:abstractNumId w:val="6"/>
  </w:num>
  <w:num w:numId="11" w16cid:durableId="1868791141">
    <w:abstractNumId w:val="22"/>
  </w:num>
  <w:num w:numId="12" w16cid:durableId="1149713589">
    <w:abstractNumId w:val="18"/>
  </w:num>
  <w:num w:numId="13" w16cid:durableId="1825971133">
    <w:abstractNumId w:val="29"/>
  </w:num>
  <w:num w:numId="14" w16cid:durableId="501628944">
    <w:abstractNumId w:val="14"/>
  </w:num>
  <w:num w:numId="15" w16cid:durableId="742719538">
    <w:abstractNumId w:val="21"/>
  </w:num>
  <w:num w:numId="16" w16cid:durableId="1095250122">
    <w:abstractNumId w:val="8"/>
  </w:num>
  <w:num w:numId="17" w16cid:durableId="812720222">
    <w:abstractNumId w:val="32"/>
  </w:num>
  <w:num w:numId="18" w16cid:durableId="180556028">
    <w:abstractNumId w:val="19"/>
  </w:num>
  <w:num w:numId="19" w16cid:durableId="1160998515">
    <w:abstractNumId w:val="11"/>
  </w:num>
  <w:num w:numId="20" w16cid:durableId="1679581245">
    <w:abstractNumId w:val="12"/>
  </w:num>
  <w:num w:numId="21" w16cid:durableId="100075873">
    <w:abstractNumId w:val="16"/>
  </w:num>
  <w:num w:numId="22" w16cid:durableId="1531411270">
    <w:abstractNumId w:val="30"/>
  </w:num>
  <w:num w:numId="23" w16cid:durableId="1510289084">
    <w:abstractNumId w:val="4"/>
  </w:num>
  <w:num w:numId="24" w16cid:durableId="864752552">
    <w:abstractNumId w:val="2"/>
  </w:num>
  <w:num w:numId="25" w16cid:durableId="1965429499">
    <w:abstractNumId w:val="7"/>
  </w:num>
  <w:num w:numId="26" w16cid:durableId="1476288997">
    <w:abstractNumId w:val="5"/>
  </w:num>
  <w:num w:numId="27" w16cid:durableId="758795727">
    <w:abstractNumId w:val="27"/>
  </w:num>
  <w:num w:numId="28" w16cid:durableId="1819104245">
    <w:abstractNumId w:val="0"/>
  </w:num>
  <w:num w:numId="29" w16cid:durableId="1275988086">
    <w:abstractNumId w:val="33"/>
  </w:num>
  <w:num w:numId="30" w16cid:durableId="327287912">
    <w:abstractNumId w:val="13"/>
  </w:num>
  <w:num w:numId="31" w16cid:durableId="623586424">
    <w:abstractNumId w:val="1"/>
  </w:num>
  <w:num w:numId="32" w16cid:durableId="613251922">
    <w:abstractNumId w:val="26"/>
  </w:num>
  <w:num w:numId="33" w16cid:durableId="90248434">
    <w:abstractNumId w:val="10"/>
  </w:num>
  <w:num w:numId="34" w16cid:durableId="1233462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20DCB"/>
    <w:rsid w:val="000254D9"/>
    <w:rsid w:val="0002751C"/>
    <w:rsid w:val="000334B2"/>
    <w:rsid w:val="00037852"/>
    <w:rsid w:val="00045A0A"/>
    <w:rsid w:val="00045EE2"/>
    <w:rsid w:val="0005097B"/>
    <w:rsid w:val="00054F7E"/>
    <w:rsid w:val="00055692"/>
    <w:rsid w:val="00061865"/>
    <w:rsid w:val="000655C3"/>
    <w:rsid w:val="000655EB"/>
    <w:rsid w:val="000749EF"/>
    <w:rsid w:val="000814C5"/>
    <w:rsid w:val="000A28DB"/>
    <w:rsid w:val="000A2AD3"/>
    <w:rsid w:val="000B6949"/>
    <w:rsid w:val="000B69A7"/>
    <w:rsid w:val="000B712A"/>
    <w:rsid w:val="000C0678"/>
    <w:rsid w:val="000C1774"/>
    <w:rsid w:val="000C5582"/>
    <w:rsid w:val="000C62F0"/>
    <w:rsid w:val="000D0DFF"/>
    <w:rsid w:val="000D0E03"/>
    <w:rsid w:val="000D6ECB"/>
    <w:rsid w:val="000E2C35"/>
    <w:rsid w:val="000E32BD"/>
    <w:rsid w:val="000E549B"/>
    <w:rsid w:val="000E79FD"/>
    <w:rsid w:val="000F0209"/>
    <w:rsid w:val="000F31FE"/>
    <w:rsid w:val="000F65D9"/>
    <w:rsid w:val="000F6F93"/>
    <w:rsid w:val="00104A3A"/>
    <w:rsid w:val="001067D2"/>
    <w:rsid w:val="001068B7"/>
    <w:rsid w:val="00113D9A"/>
    <w:rsid w:val="00117798"/>
    <w:rsid w:val="00124BE9"/>
    <w:rsid w:val="00135432"/>
    <w:rsid w:val="00144743"/>
    <w:rsid w:val="00144E71"/>
    <w:rsid w:val="001611DA"/>
    <w:rsid w:val="00161CDF"/>
    <w:rsid w:val="00170CE1"/>
    <w:rsid w:val="0018284F"/>
    <w:rsid w:val="00186338"/>
    <w:rsid w:val="00192267"/>
    <w:rsid w:val="00193472"/>
    <w:rsid w:val="00196EB5"/>
    <w:rsid w:val="001A0858"/>
    <w:rsid w:val="001A1D46"/>
    <w:rsid w:val="001A28C4"/>
    <w:rsid w:val="001A2B01"/>
    <w:rsid w:val="001A6C88"/>
    <w:rsid w:val="001B2021"/>
    <w:rsid w:val="001B2246"/>
    <w:rsid w:val="001B2E3C"/>
    <w:rsid w:val="001B625A"/>
    <w:rsid w:val="001B7220"/>
    <w:rsid w:val="001C209C"/>
    <w:rsid w:val="001C3023"/>
    <w:rsid w:val="001D0693"/>
    <w:rsid w:val="001E0E1F"/>
    <w:rsid w:val="001E3959"/>
    <w:rsid w:val="001E5DBA"/>
    <w:rsid w:val="001F1C3B"/>
    <w:rsid w:val="00204386"/>
    <w:rsid w:val="00205D1F"/>
    <w:rsid w:val="00210389"/>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5F83"/>
    <w:rsid w:val="00282847"/>
    <w:rsid w:val="002852D1"/>
    <w:rsid w:val="002949B5"/>
    <w:rsid w:val="00297394"/>
    <w:rsid w:val="002A3987"/>
    <w:rsid w:val="002A5203"/>
    <w:rsid w:val="002A52EB"/>
    <w:rsid w:val="002B4ED4"/>
    <w:rsid w:val="002B50B8"/>
    <w:rsid w:val="002D1E19"/>
    <w:rsid w:val="002D2913"/>
    <w:rsid w:val="002D5D8F"/>
    <w:rsid w:val="002E5A18"/>
    <w:rsid w:val="002E6BB1"/>
    <w:rsid w:val="002E777E"/>
    <w:rsid w:val="002F5D7C"/>
    <w:rsid w:val="002F6191"/>
    <w:rsid w:val="00301D18"/>
    <w:rsid w:val="003078CE"/>
    <w:rsid w:val="00310CE5"/>
    <w:rsid w:val="003139B3"/>
    <w:rsid w:val="00322019"/>
    <w:rsid w:val="00334B61"/>
    <w:rsid w:val="00335A09"/>
    <w:rsid w:val="0034154E"/>
    <w:rsid w:val="00345F8A"/>
    <w:rsid w:val="00352DC9"/>
    <w:rsid w:val="00361F2C"/>
    <w:rsid w:val="00362EE5"/>
    <w:rsid w:val="00373C28"/>
    <w:rsid w:val="003753CB"/>
    <w:rsid w:val="00384EE4"/>
    <w:rsid w:val="00385FF9"/>
    <w:rsid w:val="003943BA"/>
    <w:rsid w:val="00397922"/>
    <w:rsid w:val="003A1DCD"/>
    <w:rsid w:val="003A23A5"/>
    <w:rsid w:val="003A3117"/>
    <w:rsid w:val="003A68A9"/>
    <w:rsid w:val="003A7FC7"/>
    <w:rsid w:val="003B2690"/>
    <w:rsid w:val="003C0096"/>
    <w:rsid w:val="003C3FBE"/>
    <w:rsid w:val="003D18FB"/>
    <w:rsid w:val="003D2E11"/>
    <w:rsid w:val="003D5EC2"/>
    <w:rsid w:val="003E2C80"/>
    <w:rsid w:val="003F172B"/>
    <w:rsid w:val="003F1DA2"/>
    <w:rsid w:val="003F4818"/>
    <w:rsid w:val="004021D3"/>
    <w:rsid w:val="00413E8D"/>
    <w:rsid w:val="004168A4"/>
    <w:rsid w:val="0042452E"/>
    <w:rsid w:val="004253EA"/>
    <w:rsid w:val="004263CF"/>
    <w:rsid w:val="00427035"/>
    <w:rsid w:val="004459E2"/>
    <w:rsid w:val="00447A2F"/>
    <w:rsid w:val="00453786"/>
    <w:rsid w:val="004553D8"/>
    <w:rsid w:val="004600CD"/>
    <w:rsid w:val="00462943"/>
    <w:rsid w:val="004740ED"/>
    <w:rsid w:val="004913BD"/>
    <w:rsid w:val="00492A5D"/>
    <w:rsid w:val="004A632C"/>
    <w:rsid w:val="004B0EBD"/>
    <w:rsid w:val="004B1516"/>
    <w:rsid w:val="004B46C2"/>
    <w:rsid w:val="004B472C"/>
    <w:rsid w:val="004C09F0"/>
    <w:rsid w:val="004C0B30"/>
    <w:rsid w:val="004C0F37"/>
    <w:rsid w:val="004C4F84"/>
    <w:rsid w:val="004E1ABA"/>
    <w:rsid w:val="004E3AD9"/>
    <w:rsid w:val="004E47C2"/>
    <w:rsid w:val="004E7AC9"/>
    <w:rsid w:val="004F413D"/>
    <w:rsid w:val="005012E8"/>
    <w:rsid w:val="00502870"/>
    <w:rsid w:val="00505B1A"/>
    <w:rsid w:val="00506957"/>
    <w:rsid w:val="00515D3D"/>
    <w:rsid w:val="00523C36"/>
    <w:rsid w:val="005267F4"/>
    <w:rsid w:val="00532349"/>
    <w:rsid w:val="00540D1D"/>
    <w:rsid w:val="00541565"/>
    <w:rsid w:val="005464C2"/>
    <w:rsid w:val="00546F07"/>
    <w:rsid w:val="00547376"/>
    <w:rsid w:val="005536FF"/>
    <w:rsid w:val="00555AB3"/>
    <w:rsid w:val="00560E18"/>
    <w:rsid w:val="00564BCA"/>
    <w:rsid w:val="00566707"/>
    <w:rsid w:val="00573984"/>
    <w:rsid w:val="00573C11"/>
    <w:rsid w:val="0058122A"/>
    <w:rsid w:val="0058330C"/>
    <w:rsid w:val="005879E1"/>
    <w:rsid w:val="00592AE0"/>
    <w:rsid w:val="00593EDE"/>
    <w:rsid w:val="005A1EE8"/>
    <w:rsid w:val="005A2F69"/>
    <w:rsid w:val="005A552F"/>
    <w:rsid w:val="005B641E"/>
    <w:rsid w:val="005C29CE"/>
    <w:rsid w:val="005D0D28"/>
    <w:rsid w:val="005D2708"/>
    <w:rsid w:val="005D3D9B"/>
    <w:rsid w:val="005D3F93"/>
    <w:rsid w:val="005D7111"/>
    <w:rsid w:val="005E7C71"/>
    <w:rsid w:val="005F11C8"/>
    <w:rsid w:val="005F74C4"/>
    <w:rsid w:val="00602E95"/>
    <w:rsid w:val="006134A8"/>
    <w:rsid w:val="006140C1"/>
    <w:rsid w:val="00615049"/>
    <w:rsid w:val="006213BE"/>
    <w:rsid w:val="00621E83"/>
    <w:rsid w:val="006275EF"/>
    <w:rsid w:val="00627D1E"/>
    <w:rsid w:val="00630CBA"/>
    <w:rsid w:val="006356BE"/>
    <w:rsid w:val="00642490"/>
    <w:rsid w:val="0064303C"/>
    <w:rsid w:val="0064524B"/>
    <w:rsid w:val="0064541A"/>
    <w:rsid w:val="00651188"/>
    <w:rsid w:val="00661973"/>
    <w:rsid w:val="00663175"/>
    <w:rsid w:val="006704DE"/>
    <w:rsid w:val="006836F4"/>
    <w:rsid w:val="00687175"/>
    <w:rsid w:val="006A2DCC"/>
    <w:rsid w:val="006B1240"/>
    <w:rsid w:val="006B5DA1"/>
    <w:rsid w:val="006C26C7"/>
    <w:rsid w:val="006C2B40"/>
    <w:rsid w:val="006C36D9"/>
    <w:rsid w:val="006C4721"/>
    <w:rsid w:val="006C6A86"/>
    <w:rsid w:val="006D5585"/>
    <w:rsid w:val="006D61F4"/>
    <w:rsid w:val="006D7075"/>
    <w:rsid w:val="006F0F6F"/>
    <w:rsid w:val="007006E2"/>
    <w:rsid w:val="00705CD3"/>
    <w:rsid w:val="0070771E"/>
    <w:rsid w:val="0071194E"/>
    <w:rsid w:val="007138EE"/>
    <w:rsid w:val="00714513"/>
    <w:rsid w:val="007160BE"/>
    <w:rsid w:val="00723434"/>
    <w:rsid w:val="007257C5"/>
    <w:rsid w:val="00726EF2"/>
    <w:rsid w:val="00727065"/>
    <w:rsid w:val="00727705"/>
    <w:rsid w:val="00735539"/>
    <w:rsid w:val="007416D2"/>
    <w:rsid w:val="00742A9B"/>
    <w:rsid w:val="007450CE"/>
    <w:rsid w:val="00746AD7"/>
    <w:rsid w:val="00753BE4"/>
    <w:rsid w:val="00754642"/>
    <w:rsid w:val="00756B0B"/>
    <w:rsid w:val="00760636"/>
    <w:rsid w:val="00762E65"/>
    <w:rsid w:val="007674F2"/>
    <w:rsid w:val="00784072"/>
    <w:rsid w:val="007B0680"/>
    <w:rsid w:val="007B32FB"/>
    <w:rsid w:val="007B45CE"/>
    <w:rsid w:val="007B5F9A"/>
    <w:rsid w:val="007D1565"/>
    <w:rsid w:val="007D33BD"/>
    <w:rsid w:val="007D5313"/>
    <w:rsid w:val="007E02C2"/>
    <w:rsid w:val="007E1BBC"/>
    <w:rsid w:val="007E2DA1"/>
    <w:rsid w:val="007F0F4C"/>
    <w:rsid w:val="007F2DBF"/>
    <w:rsid w:val="007F6EFB"/>
    <w:rsid w:val="008139D7"/>
    <w:rsid w:val="008170FF"/>
    <w:rsid w:val="00820172"/>
    <w:rsid w:val="00821D8E"/>
    <w:rsid w:val="008278C0"/>
    <w:rsid w:val="00830216"/>
    <w:rsid w:val="00835F95"/>
    <w:rsid w:val="00836C10"/>
    <w:rsid w:val="00837D51"/>
    <w:rsid w:val="00844464"/>
    <w:rsid w:val="00846050"/>
    <w:rsid w:val="00864A0C"/>
    <w:rsid w:val="008659FA"/>
    <w:rsid w:val="00867FD0"/>
    <w:rsid w:val="00875A3B"/>
    <w:rsid w:val="008837D5"/>
    <w:rsid w:val="00884016"/>
    <w:rsid w:val="008845B9"/>
    <w:rsid w:val="008858E4"/>
    <w:rsid w:val="00887102"/>
    <w:rsid w:val="00890D6C"/>
    <w:rsid w:val="00891AC9"/>
    <w:rsid w:val="00891BFE"/>
    <w:rsid w:val="00893696"/>
    <w:rsid w:val="008A3799"/>
    <w:rsid w:val="008A7A3B"/>
    <w:rsid w:val="008B2B99"/>
    <w:rsid w:val="008B2E23"/>
    <w:rsid w:val="008C3D45"/>
    <w:rsid w:val="008C646F"/>
    <w:rsid w:val="008D1740"/>
    <w:rsid w:val="008D3DF3"/>
    <w:rsid w:val="008D63BA"/>
    <w:rsid w:val="008E0FB6"/>
    <w:rsid w:val="008E4BBE"/>
    <w:rsid w:val="008F79A0"/>
    <w:rsid w:val="009054E6"/>
    <w:rsid w:val="009120E6"/>
    <w:rsid w:val="00912717"/>
    <w:rsid w:val="00920CD7"/>
    <w:rsid w:val="00922A40"/>
    <w:rsid w:val="009422C2"/>
    <w:rsid w:val="00944FAA"/>
    <w:rsid w:val="00944FC0"/>
    <w:rsid w:val="0095010B"/>
    <w:rsid w:val="0095399F"/>
    <w:rsid w:val="00957780"/>
    <w:rsid w:val="00962033"/>
    <w:rsid w:val="009729A3"/>
    <w:rsid w:val="00972FA9"/>
    <w:rsid w:val="00992607"/>
    <w:rsid w:val="00993A6F"/>
    <w:rsid w:val="00997FB0"/>
    <w:rsid w:val="009A6CCB"/>
    <w:rsid w:val="009B5CBB"/>
    <w:rsid w:val="009C192A"/>
    <w:rsid w:val="009C523D"/>
    <w:rsid w:val="009C6C81"/>
    <w:rsid w:val="009E7984"/>
    <w:rsid w:val="009E7F36"/>
    <w:rsid w:val="009F309C"/>
    <w:rsid w:val="00A00097"/>
    <w:rsid w:val="00A01F52"/>
    <w:rsid w:val="00A035D6"/>
    <w:rsid w:val="00A0799E"/>
    <w:rsid w:val="00A1159B"/>
    <w:rsid w:val="00A2477C"/>
    <w:rsid w:val="00A24AC9"/>
    <w:rsid w:val="00A2539E"/>
    <w:rsid w:val="00A330E1"/>
    <w:rsid w:val="00A56C3E"/>
    <w:rsid w:val="00A5728A"/>
    <w:rsid w:val="00A60FFC"/>
    <w:rsid w:val="00A63315"/>
    <w:rsid w:val="00A8163E"/>
    <w:rsid w:val="00A83BE1"/>
    <w:rsid w:val="00A84663"/>
    <w:rsid w:val="00A87000"/>
    <w:rsid w:val="00A872E8"/>
    <w:rsid w:val="00A92ADA"/>
    <w:rsid w:val="00A93EC1"/>
    <w:rsid w:val="00AA2BF6"/>
    <w:rsid w:val="00AA516F"/>
    <w:rsid w:val="00AA5AF9"/>
    <w:rsid w:val="00AA6FFE"/>
    <w:rsid w:val="00AB2B14"/>
    <w:rsid w:val="00AB32BA"/>
    <w:rsid w:val="00AC022D"/>
    <w:rsid w:val="00AC059D"/>
    <w:rsid w:val="00AC206F"/>
    <w:rsid w:val="00AC45B8"/>
    <w:rsid w:val="00AD5A2A"/>
    <w:rsid w:val="00AE6647"/>
    <w:rsid w:val="00B0040E"/>
    <w:rsid w:val="00B048F4"/>
    <w:rsid w:val="00B104CE"/>
    <w:rsid w:val="00B20111"/>
    <w:rsid w:val="00B2128D"/>
    <w:rsid w:val="00B21687"/>
    <w:rsid w:val="00B23E90"/>
    <w:rsid w:val="00B25F44"/>
    <w:rsid w:val="00B26FAE"/>
    <w:rsid w:val="00B31704"/>
    <w:rsid w:val="00B32E2D"/>
    <w:rsid w:val="00B34F57"/>
    <w:rsid w:val="00B403B2"/>
    <w:rsid w:val="00B4079D"/>
    <w:rsid w:val="00B40CE0"/>
    <w:rsid w:val="00B47F44"/>
    <w:rsid w:val="00B55433"/>
    <w:rsid w:val="00B609B3"/>
    <w:rsid w:val="00B71D40"/>
    <w:rsid w:val="00B83907"/>
    <w:rsid w:val="00B922A4"/>
    <w:rsid w:val="00B94F92"/>
    <w:rsid w:val="00BA2E7E"/>
    <w:rsid w:val="00BA4EB6"/>
    <w:rsid w:val="00BA65EB"/>
    <w:rsid w:val="00BB24C4"/>
    <w:rsid w:val="00BB2CE8"/>
    <w:rsid w:val="00BB7B19"/>
    <w:rsid w:val="00BC153B"/>
    <w:rsid w:val="00BD20F8"/>
    <w:rsid w:val="00BD3892"/>
    <w:rsid w:val="00BE419D"/>
    <w:rsid w:val="00BE6820"/>
    <w:rsid w:val="00BE71E6"/>
    <w:rsid w:val="00BF12AC"/>
    <w:rsid w:val="00C03071"/>
    <w:rsid w:val="00C04261"/>
    <w:rsid w:val="00C0442A"/>
    <w:rsid w:val="00C13F95"/>
    <w:rsid w:val="00C16BDC"/>
    <w:rsid w:val="00C175AB"/>
    <w:rsid w:val="00C2249C"/>
    <w:rsid w:val="00C264BB"/>
    <w:rsid w:val="00C41CA7"/>
    <w:rsid w:val="00C55D3D"/>
    <w:rsid w:val="00C56CE1"/>
    <w:rsid w:val="00C61FEB"/>
    <w:rsid w:val="00C63A46"/>
    <w:rsid w:val="00C677A3"/>
    <w:rsid w:val="00C708E9"/>
    <w:rsid w:val="00C73FCC"/>
    <w:rsid w:val="00C7453D"/>
    <w:rsid w:val="00C8035F"/>
    <w:rsid w:val="00C820A0"/>
    <w:rsid w:val="00C94AEC"/>
    <w:rsid w:val="00CA07B7"/>
    <w:rsid w:val="00CC0379"/>
    <w:rsid w:val="00CC63A7"/>
    <w:rsid w:val="00CC68EF"/>
    <w:rsid w:val="00CD1AD9"/>
    <w:rsid w:val="00CE1805"/>
    <w:rsid w:val="00CE20F3"/>
    <w:rsid w:val="00CE400C"/>
    <w:rsid w:val="00CE7443"/>
    <w:rsid w:val="00CF0CA0"/>
    <w:rsid w:val="00CF4C18"/>
    <w:rsid w:val="00CF5AAE"/>
    <w:rsid w:val="00D00319"/>
    <w:rsid w:val="00D077D9"/>
    <w:rsid w:val="00D1394C"/>
    <w:rsid w:val="00D13FF1"/>
    <w:rsid w:val="00D33DBA"/>
    <w:rsid w:val="00D3429B"/>
    <w:rsid w:val="00D372A0"/>
    <w:rsid w:val="00D405A1"/>
    <w:rsid w:val="00D40C79"/>
    <w:rsid w:val="00D4189F"/>
    <w:rsid w:val="00D60555"/>
    <w:rsid w:val="00D64D06"/>
    <w:rsid w:val="00D6549A"/>
    <w:rsid w:val="00D71910"/>
    <w:rsid w:val="00D73723"/>
    <w:rsid w:val="00D752DB"/>
    <w:rsid w:val="00D76338"/>
    <w:rsid w:val="00D77208"/>
    <w:rsid w:val="00D77EAB"/>
    <w:rsid w:val="00D82FC9"/>
    <w:rsid w:val="00D84230"/>
    <w:rsid w:val="00D96738"/>
    <w:rsid w:val="00DA64C0"/>
    <w:rsid w:val="00DA7B81"/>
    <w:rsid w:val="00DB34D1"/>
    <w:rsid w:val="00DC26BC"/>
    <w:rsid w:val="00DC396A"/>
    <w:rsid w:val="00DD4E1A"/>
    <w:rsid w:val="00DE060E"/>
    <w:rsid w:val="00DE62A0"/>
    <w:rsid w:val="00DF4AB0"/>
    <w:rsid w:val="00E04EB4"/>
    <w:rsid w:val="00E053AA"/>
    <w:rsid w:val="00E12B8F"/>
    <w:rsid w:val="00E21865"/>
    <w:rsid w:val="00E25F08"/>
    <w:rsid w:val="00E32476"/>
    <w:rsid w:val="00E360FE"/>
    <w:rsid w:val="00E36C2C"/>
    <w:rsid w:val="00E533C9"/>
    <w:rsid w:val="00E56122"/>
    <w:rsid w:val="00E567A7"/>
    <w:rsid w:val="00E65945"/>
    <w:rsid w:val="00E7451C"/>
    <w:rsid w:val="00E811C9"/>
    <w:rsid w:val="00E858DF"/>
    <w:rsid w:val="00E85D73"/>
    <w:rsid w:val="00E86CEE"/>
    <w:rsid w:val="00E917A0"/>
    <w:rsid w:val="00E93E19"/>
    <w:rsid w:val="00E978FB"/>
    <w:rsid w:val="00EA0069"/>
    <w:rsid w:val="00EB16FA"/>
    <w:rsid w:val="00EB2C8E"/>
    <w:rsid w:val="00EC35EF"/>
    <w:rsid w:val="00ED0BA4"/>
    <w:rsid w:val="00ED1518"/>
    <w:rsid w:val="00ED2D7A"/>
    <w:rsid w:val="00ED49F5"/>
    <w:rsid w:val="00EF1C0E"/>
    <w:rsid w:val="00EF3B59"/>
    <w:rsid w:val="00EF4D6E"/>
    <w:rsid w:val="00EF7CF6"/>
    <w:rsid w:val="00EF7F31"/>
    <w:rsid w:val="00F016B5"/>
    <w:rsid w:val="00F06DCE"/>
    <w:rsid w:val="00F13F30"/>
    <w:rsid w:val="00F15879"/>
    <w:rsid w:val="00F22886"/>
    <w:rsid w:val="00F242D0"/>
    <w:rsid w:val="00F2493A"/>
    <w:rsid w:val="00F26F9F"/>
    <w:rsid w:val="00F30B0D"/>
    <w:rsid w:val="00F321DB"/>
    <w:rsid w:val="00F528B0"/>
    <w:rsid w:val="00F5406D"/>
    <w:rsid w:val="00F579AE"/>
    <w:rsid w:val="00F62E1E"/>
    <w:rsid w:val="00F65263"/>
    <w:rsid w:val="00F65F3D"/>
    <w:rsid w:val="00F756B1"/>
    <w:rsid w:val="00F809FB"/>
    <w:rsid w:val="00F81BDC"/>
    <w:rsid w:val="00F83AB9"/>
    <w:rsid w:val="00F93D32"/>
    <w:rsid w:val="00F97126"/>
    <w:rsid w:val="00FA151F"/>
    <w:rsid w:val="00FA4FD2"/>
    <w:rsid w:val="00FB6B0E"/>
    <w:rsid w:val="00FC1863"/>
    <w:rsid w:val="00FC1CF2"/>
    <w:rsid w:val="00FC40A5"/>
    <w:rsid w:val="00FD0EA7"/>
    <w:rsid w:val="00FD441A"/>
    <w:rsid w:val="00FE09E4"/>
    <w:rsid w:val="00FF1D46"/>
    <w:rsid w:val="00FF7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3C0096"/>
    <w:pPr>
      <w:keepNext/>
      <w:outlineLvl w:val="0"/>
    </w:pPr>
    <w:rPr>
      <w:rFonts w:ascii="Arial Black" w:hAnsi="Arial Black" w:cs="Arial"/>
      <w:b/>
      <w:bCs/>
      <w:color w:val="BB1822"/>
      <w:kern w:val="32"/>
      <w:sz w:val="48"/>
      <w:szCs w:val="44"/>
    </w:rPr>
  </w:style>
  <w:style w:type="paragraph" w:styleId="Heading2">
    <w:name w:val="heading 2"/>
    <w:basedOn w:val="Normal"/>
    <w:next w:val="Normal"/>
    <w:qFormat/>
    <w:rsid w:val="00835F95"/>
    <w:pPr>
      <w:keepNext/>
      <w:outlineLvl w:val="1"/>
    </w:pPr>
    <w:rPr>
      <w:rFonts w:cs="Arial"/>
      <w:b/>
      <w:bCs/>
      <w:iCs/>
      <w:color w:val="FFFFFF" w:themeColor="background1"/>
      <w:sz w:val="40"/>
      <w:szCs w:val="28"/>
    </w:rPr>
  </w:style>
  <w:style w:type="paragraph" w:styleId="Heading3">
    <w:name w:val="heading 3"/>
    <w:basedOn w:val="Normal"/>
    <w:next w:val="Normal"/>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uiPriority w:val="39"/>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C0096"/>
    <w:rPr>
      <w:rFonts w:ascii="Arial Black" w:hAnsi="Arial Black" w:cs="Arial"/>
      <w:b/>
      <w:bCs/>
      <w:color w:val="BB1822"/>
      <w:kern w:val="32"/>
      <w:sz w:val="48"/>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96607D"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006625"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touch.ccc/elibrary/Content/Intranet/536/671/5053/6001/41410105256.doc" TargetMode="External"/><Relationship Id="rId18" Type="http://schemas.openxmlformats.org/officeDocument/2006/relationships/hyperlink" Target="http://www.intouch.ccc/elibrary/Content/Intranet/536/671/5053/6001/41410105256.doc"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intouch.ccc/elibrary/Content/Intranet/536/671/5053/6001/41410105256.doc"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www.intouch.ccc/eLibrary/Content/Intranet/536/671/5053/6002/42032172651.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ouch.ccc/elibrary/Content/Intranet/536/671/5053/6001/41410105256.doc"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intouch.ccc/elibrary/Content/Intranet/536/671/5053/6001/41410105256.doc"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ntouch.ccc/counciltravel/hirecars.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touch.ccc/servicecentre/hr/itrent_myhr/default.asp"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CFRS">
      <a:dk1>
        <a:sysClr val="windowText" lastClr="000000"/>
      </a:dk1>
      <a:lt1>
        <a:sysClr val="window" lastClr="FFFFFF"/>
      </a:lt1>
      <a:dk2>
        <a:srgbClr val="BB1822"/>
      </a:dk2>
      <a:lt2>
        <a:srgbClr val="393938"/>
      </a:lt2>
      <a:accent1>
        <a:srgbClr val="008933"/>
      </a:accent1>
      <a:accent2>
        <a:srgbClr val="7C0D5F"/>
      </a:accent2>
      <a:accent3>
        <a:srgbClr val="EE7203"/>
      </a:accent3>
      <a:accent4>
        <a:srgbClr val="C57D3C"/>
      </a:accent4>
      <a:accent5>
        <a:srgbClr val="00497E"/>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9" ma:contentTypeDescription="Create a new document." ma:contentTypeScope="" ma:versionID="7bbfbd43ea94956c1a7aee4903264827">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2c9958cd79085cede58fc1b2d348d7c7"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SharedWithUsers xmlns="d825955d-c47e-4fd7-8874-018c5c37d6f9">
      <UserInfo>
        <DisplayName>Hodgson, Caroline J</DisplayName>
        <AccountId>22</AccountId>
        <AccountType/>
      </UserInfo>
      <UserInfo>
        <DisplayName>Holton, Sarah</DisplayName>
        <AccountId>63</AccountId>
        <AccountType/>
      </UserInfo>
    </SharedWithUsers>
  </documentManagement>
</p:properties>
</file>

<file path=customXml/itemProps1.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2.xml><?xml version="1.0" encoding="utf-8"?>
<ds:datastoreItem xmlns:ds="http://schemas.openxmlformats.org/officeDocument/2006/customXml" ds:itemID="{D6AE1396-B8AC-41C7-BDCE-9E1997DAF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4.xml><?xml version="1.0" encoding="utf-8"?>
<ds:datastoreItem xmlns:ds="http://schemas.openxmlformats.org/officeDocument/2006/customXml" ds:itemID="{05058A8E-C506-4E2E-93B3-8BACA3352CB5}">
  <ds:schemaRefs>
    <ds:schemaRef ds:uri="d825955d-c47e-4fd7-8874-018c5c37d6f9"/>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a1a3e32b-2f61-4ed2-8005-4759f7176664"/>
    <ds:schemaRef ds:uri="c2b36edf-d6b4-4d40-9417-44b51de556ab"/>
    <ds:schemaRef ds:uri="http://purl.org/dc/dcmitype/"/>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4572</Words>
  <Characters>26486</Characters>
  <Application>Microsoft Office Word</Application>
  <DocSecurity>0</DocSecurity>
  <Lines>827</Lines>
  <Paragraphs>544</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30514</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Grey, Emily</cp:lastModifiedBy>
  <cp:revision>3</cp:revision>
  <cp:lastPrinted>2017-10-10T09:12:00Z</cp:lastPrinted>
  <dcterms:created xsi:type="dcterms:W3CDTF">2025-10-10T15:06:00Z</dcterms:created>
  <dcterms:modified xsi:type="dcterms:W3CDTF">2026-02-09T15:52:00Z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ies>
</file>