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7109"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noProof/>
          <w:color w:val="BB1822" w:themeColor="background2"/>
          <w:sz w:val="36"/>
          <w:szCs w:val="36"/>
        </w:rPr>
        <mc:AlternateContent>
          <mc:Choice Requires="wps">
            <w:drawing>
              <wp:anchor distT="0" distB="0" distL="114300" distR="114300" simplePos="0" relativeHeight="251659264" behindDoc="0" locked="0" layoutInCell="1" allowOverlap="1" wp14:anchorId="121F62F1" wp14:editId="59236182">
                <wp:simplePos x="0" y="0"/>
                <wp:positionH relativeFrom="page">
                  <wp:align>right</wp:align>
                </wp:positionH>
                <wp:positionV relativeFrom="paragraph">
                  <wp:posOffset>219075</wp:posOffset>
                </wp:positionV>
                <wp:extent cx="3117850" cy="133350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3117850" cy="13335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635989" id="Rectangle 5" o:spid="_x0000_s1026" style="position:absolute;margin-left:194.3pt;margin-top:17.25pt;width:245.5pt;height:10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" fillcolor="#393938 [3215]" strokecolor="#393938 [3215]" strokeweight="2pt">
                <w10:wrap anchorx="page"/>
              </v:rect>
            </w:pict>
          </mc:Fallback>
        </mc:AlternateContent>
      </w:r>
    </w:p>
    <w:p w14:paraId="75DD22BC" w14:textId="77777777" w:rsidR="005B7B61" w:rsidRDefault="00767874"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noProof/>
          <w:color w:val="BB1822" w:themeColor="background2"/>
          <w:sz w:val="36"/>
          <w:szCs w:val="36"/>
        </w:rPr>
        <mc:AlternateContent>
          <mc:Choice Requires="wps">
            <w:drawing>
              <wp:anchor distT="0" distB="0" distL="114300" distR="114300" simplePos="0" relativeHeight="251660288" behindDoc="0" locked="0" layoutInCell="1" allowOverlap="1" wp14:anchorId="3D60ADA4" wp14:editId="40F23842">
                <wp:simplePos x="0" y="0"/>
                <wp:positionH relativeFrom="page">
                  <wp:posOffset>4423410</wp:posOffset>
                </wp:positionH>
                <wp:positionV relativeFrom="paragraph">
                  <wp:posOffset>167640</wp:posOffset>
                </wp:positionV>
                <wp:extent cx="914400" cy="565150"/>
                <wp:effectExtent l="0" t="0" r="14605" b="25400"/>
                <wp:wrapNone/>
                <wp:docPr id="6" name="Text Box 6"/>
                <wp:cNvGraphicFramePr/>
                <a:graphic xmlns:a="http://schemas.openxmlformats.org/drawingml/2006/main">
                  <a:graphicData uri="http://schemas.microsoft.com/office/word/2010/wordprocessingShape">
                    <wps:wsp>
                      <wps:cNvSpPr txBox="1"/>
                      <wps:spPr>
                        <a:xfrm>
                          <a:off x="0" y="0"/>
                          <a:ext cx="914400" cy="565150"/>
                        </a:xfrm>
                        <a:prstGeom prst="rect">
                          <a:avLst/>
                        </a:prstGeom>
                        <a:solidFill>
                          <a:schemeClr val="tx2"/>
                        </a:solidFill>
                        <a:ln w="6350">
                          <a:solidFill>
                            <a:schemeClr val="tx2"/>
                          </a:solidFill>
                        </a:ln>
                      </wps:spPr>
                      <wps:txbx>
                        <w:txbxContent>
                          <w:p w14:paraId="1879ED51" w14:textId="77777777" w:rsidR="005B7B61" w:rsidRPr="005B7B61" w:rsidRDefault="00767874">
                            <w:pPr>
                              <w:rPr>
                                <w:rFonts w:ascii="Arial Black" w:hAnsi="Arial Black"/>
                                <w:color w:val="FFFFFF" w:themeColor="background1"/>
                                <w:sz w:val="40"/>
                                <w:szCs w:val="48"/>
                              </w:rPr>
                            </w:pPr>
                            <w:r>
                              <w:rPr>
                                <w:rFonts w:ascii="Arial Black" w:hAnsi="Arial Black"/>
                                <w:color w:val="FFFFFF" w:themeColor="background1"/>
                                <w:sz w:val="40"/>
                                <w:szCs w:val="48"/>
                              </w:rPr>
                              <w:t>Pay Policy Statement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60ADA4" id="_x0000_t202" coordsize="21600,21600" o:spt="202" path="m,l,21600r21600,l21600,xe">
                <v:stroke joinstyle="miter"/>
                <v:path gradientshapeok="t" o:connecttype="rect"/>
              </v:shapetype>
              <v:shape id="Text Box 6" o:spid="_x0000_s1026" type="#_x0000_t202" style="position:absolute;margin-left:348.3pt;margin-top:13.2pt;width:1in;height:44.5pt;z-index:25166028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" fillcolor="#393938 [3215]" strokecolor="#393938 [3215]" strokeweight=".5pt">
                <v:textbox>
                  <w:txbxContent>
                    <w:p w14:paraId="1879ED51" w14:textId="77777777" w:rsidR="005B7B61" w:rsidRPr="005B7B61" w:rsidRDefault="00767874">
                      <w:pPr>
                        <w:rPr>
                          <w:rFonts w:ascii="Arial Black" w:hAnsi="Arial Black"/>
                          <w:color w:val="FFFFFF" w:themeColor="background1"/>
                          <w:sz w:val="40"/>
                          <w:szCs w:val="48"/>
                        </w:rPr>
                      </w:pPr>
                      <w:r>
                        <w:rPr>
                          <w:rFonts w:ascii="Arial Black" w:hAnsi="Arial Black"/>
                          <w:color w:val="FFFFFF" w:themeColor="background1"/>
                          <w:sz w:val="40"/>
                          <w:szCs w:val="48"/>
                        </w:rPr>
                        <w:t>Pay Policy Statement</w:t>
                      </w:r>
                    </w:p>
                  </w:txbxContent>
                </v:textbox>
                <w10:wrap anchorx="page"/>
              </v:shape>
            </w:pict>
          </mc:Fallback>
        </mc:AlternateContent>
      </w:r>
    </w:p>
    <w:p w14:paraId="3F8A768A"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color w:val="BB1822" w:themeColor="background2"/>
          <w:sz w:val="36"/>
          <w:szCs w:val="36"/>
        </w:rPr>
        <w:t>Cumbria Fire &amp; Rescue</w:t>
      </w:r>
    </w:p>
    <w:p w14:paraId="3DF269DE" w14:textId="77777777" w:rsidR="005B7B61" w:rsidRDefault="005B7B61" w:rsidP="00E62B92">
      <w:pPr>
        <w:pStyle w:val="SubHead"/>
        <w:rPr>
          <w:rFonts w:ascii="Arial Black" w:eastAsiaTheme="minorHAnsi" w:hAnsi="Arial Black" w:cstheme="minorBidi"/>
          <w:color w:val="BB1822" w:themeColor="background2"/>
          <w:sz w:val="36"/>
          <w:szCs w:val="36"/>
        </w:rPr>
      </w:pPr>
      <w:r>
        <w:rPr>
          <w:rFonts w:ascii="Arial Black" w:eastAsiaTheme="minorHAnsi" w:hAnsi="Arial Black" w:cstheme="minorBidi"/>
          <w:color w:val="BB1822" w:themeColor="background2"/>
          <w:sz w:val="36"/>
          <w:szCs w:val="36"/>
        </w:rPr>
        <w:t>Service</w:t>
      </w:r>
    </w:p>
    <w:p w14:paraId="17D44C68" w14:textId="77777777" w:rsidR="005B7B61" w:rsidRDefault="005B7B61" w:rsidP="00E62B92">
      <w:pPr>
        <w:pStyle w:val="SubHead"/>
        <w:rPr>
          <w:rFonts w:ascii="Arial Black" w:eastAsiaTheme="minorHAnsi" w:hAnsi="Arial Black" w:cstheme="minorBidi"/>
          <w:color w:val="BB1822" w:themeColor="background2"/>
          <w:sz w:val="36"/>
          <w:szCs w:val="36"/>
        </w:rPr>
      </w:pPr>
    </w:p>
    <w:p w14:paraId="4683F4B1" w14:textId="77777777" w:rsidR="005B7B61" w:rsidRDefault="005B7B61" w:rsidP="00E62B92">
      <w:pPr>
        <w:pStyle w:val="SubHead"/>
        <w:rPr>
          <w:rFonts w:ascii="Arial Black" w:eastAsiaTheme="minorHAnsi" w:hAnsi="Arial Black" w:cstheme="minorBidi"/>
          <w:color w:val="BB1822" w:themeColor="background2"/>
          <w:sz w:val="36"/>
          <w:szCs w:val="36"/>
        </w:rPr>
      </w:pPr>
    </w:p>
    <w:p w14:paraId="4F4F0C0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2977"/>
        <w:gridCol w:w="3827"/>
        <w:gridCol w:w="3261"/>
      </w:tblGrid>
      <w:tr w:rsidR="00E62B92" w14:paraId="58F981E8" w14:textId="77777777" w:rsidTr="005B7B61">
        <w:tc>
          <w:tcPr>
            <w:tcW w:w="2977" w:type="dxa"/>
            <w:tcBorders>
              <w:top w:val="single" w:sz="8" w:space="0" w:color="auto"/>
              <w:left w:val="single" w:sz="8" w:space="0" w:color="auto"/>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268C7D2C"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Version Control</w:t>
            </w:r>
          </w:p>
        </w:tc>
        <w:tc>
          <w:tcPr>
            <w:tcW w:w="3827" w:type="dxa"/>
            <w:tcBorders>
              <w:top w:val="single" w:sz="8" w:space="0" w:color="auto"/>
              <w:left w:val="nil"/>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76AACFA8"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Changes Made</w:t>
            </w:r>
          </w:p>
        </w:tc>
        <w:tc>
          <w:tcPr>
            <w:tcW w:w="3261" w:type="dxa"/>
            <w:tcBorders>
              <w:top w:val="single" w:sz="8" w:space="0" w:color="auto"/>
              <w:left w:val="nil"/>
              <w:bottom w:val="single" w:sz="4" w:space="0" w:color="auto"/>
              <w:right w:val="single" w:sz="8" w:space="0" w:color="auto"/>
            </w:tcBorders>
            <w:shd w:val="clear" w:color="auto" w:fill="BB1822" w:themeFill="background2"/>
            <w:tcMar>
              <w:top w:w="0" w:type="dxa"/>
              <w:left w:w="108" w:type="dxa"/>
              <w:bottom w:w="0" w:type="dxa"/>
              <w:right w:w="108" w:type="dxa"/>
            </w:tcMar>
            <w:hideMark/>
          </w:tcPr>
          <w:p w14:paraId="11ED5599" w14:textId="77777777" w:rsidR="00E62B92" w:rsidRDefault="00E62B92">
            <w:pPr>
              <w:spacing w:line="276" w:lineRule="auto"/>
              <w:jc w:val="center"/>
              <w:rPr>
                <w:rFonts w:eastAsiaTheme="minorHAnsi" w:cs="Arial"/>
                <w:color w:val="FFFFFF" w:themeColor="background1"/>
                <w:sz w:val="24"/>
                <w:lang w:eastAsia="en-US"/>
              </w:rPr>
            </w:pPr>
            <w:r>
              <w:rPr>
                <w:rFonts w:cs="Arial"/>
                <w:color w:val="FFFFFF" w:themeColor="background1"/>
              </w:rPr>
              <w:t>Author</w:t>
            </w:r>
          </w:p>
        </w:tc>
      </w:tr>
      <w:tr w:rsidR="00E62B92" w14:paraId="4B7CB714"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98B60" w14:textId="77777777" w:rsidR="00E62B92" w:rsidRDefault="00E62B92">
            <w:pPr>
              <w:spacing w:line="276" w:lineRule="auto"/>
              <w:jc w:val="center"/>
              <w:rPr>
                <w:rFonts w:eastAsiaTheme="minorHAnsi" w:cs="Arial"/>
                <w:sz w:val="24"/>
                <w:lang w:eastAsia="en-US"/>
              </w:rPr>
            </w:pPr>
            <w:r>
              <w:rPr>
                <w:rFonts w:cs="Arial"/>
              </w:rPr>
              <w:t xml:space="preserve">Version 1 – </w:t>
            </w:r>
            <w:r w:rsidR="00E73EB8">
              <w:rPr>
                <w:rFonts w:cs="Arial"/>
              </w:rPr>
              <w:t>May</w:t>
            </w:r>
            <w:r w:rsidR="00767874">
              <w:rPr>
                <w:rFonts w:cs="Arial"/>
              </w:rPr>
              <w:t xml:space="preserve"> 2024</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4E9DE" w14:textId="77777777" w:rsidR="00E62B92" w:rsidRDefault="001E6527">
            <w:pPr>
              <w:spacing w:line="276" w:lineRule="auto"/>
              <w:jc w:val="center"/>
              <w:rPr>
                <w:rFonts w:eastAsiaTheme="minorHAnsi" w:cs="Arial"/>
                <w:szCs w:val="20"/>
                <w:lang w:eastAsia="en-US"/>
              </w:rPr>
            </w:pPr>
            <w:r>
              <w:rPr>
                <w:rFonts w:eastAsiaTheme="minorHAnsi" w:cs="Arial"/>
                <w:szCs w:val="20"/>
                <w:lang w:eastAsia="en-US"/>
              </w:rPr>
              <w:t>CFRS Rebrand</w:t>
            </w:r>
            <w:r w:rsidR="00767874">
              <w:rPr>
                <w:rFonts w:eastAsiaTheme="minorHAnsi" w:cs="Arial"/>
                <w:szCs w:val="20"/>
                <w:lang w:eastAsia="en-US"/>
              </w:rPr>
              <w:t xml:space="preserve"> &amp; Update</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CDD90" w14:textId="77777777" w:rsidR="00E62B92" w:rsidRDefault="00E62B92">
            <w:pPr>
              <w:spacing w:line="276" w:lineRule="auto"/>
              <w:jc w:val="center"/>
              <w:rPr>
                <w:rFonts w:eastAsiaTheme="minorHAnsi" w:cs="Arial"/>
                <w:szCs w:val="20"/>
                <w:lang w:eastAsia="en-US"/>
              </w:rPr>
            </w:pPr>
            <w:r>
              <w:rPr>
                <w:rFonts w:eastAsiaTheme="minorHAnsi" w:cs="Arial"/>
                <w:szCs w:val="20"/>
                <w:lang w:eastAsia="en-US"/>
              </w:rPr>
              <w:t>HR</w:t>
            </w:r>
          </w:p>
        </w:tc>
      </w:tr>
      <w:tr w:rsidR="00F86123" w14:paraId="0895AF2C"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44F9" w14:textId="77777777" w:rsidR="00F86123" w:rsidRDefault="00F86123">
            <w:pPr>
              <w:spacing w:line="276" w:lineRule="auto"/>
              <w:jc w:val="center"/>
              <w:rPr>
                <w:rFonts w:cs="Arial"/>
              </w:rPr>
            </w:pPr>
            <w:r>
              <w:rPr>
                <w:rFonts w:cs="Arial"/>
              </w:rPr>
              <w:t xml:space="preserve">Version 2 – </w:t>
            </w:r>
            <w:r w:rsidR="00333DEE">
              <w:rPr>
                <w:rFonts w:cs="Arial"/>
              </w:rPr>
              <w:t>May</w:t>
            </w:r>
            <w:r w:rsidR="00734F0A">
              <w:rPr>
                <w:rFonts w:cs="Arial"/>
              </w:rPr>
              <w:t xml:space="preserve"> </w:t>
            </w:r>
            <w:r>
              <w:rPr>
                <w:rFonts w:cs="Arial"/>
              </w:rPr>
              <w:t>2025</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ABB9B" w14:textId="77777777" w:rsidR="00F86123" w:rsidRDefault="00F86123">
            <w:pPr>
              <w:spacing w:line="276" w:lineRule="auto"/>
              <w:jc w:val="center"/>
              <w:rPr>
                <w:rFonts w:eastAsiaTheme="minorHAnsi" w:cs="Arial"/>
                <w:szCs w:val="20"/>
                <w:lang w:eastAsia="en-US"/>
              </w:rPr>
            </w:pPr>
            <w:r>
              <w:rPr>
                <w:rFonts w:eastAsiaTheme="minorHAnsi" w:cs="Arial"/>
                <w:szCs w:val="20"/>
                <w:lang w:eastAsia="en-US"/>
              </w:rPr>
              <w:t>Update with 2025 structure &amp; rates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BF72A" w14:textId="77777777" w:rsidR="00F86123" w:rsidRDefault="00F86123">
            <w:pPr>
              <w:spacing w:line="276" w:lineRule="auto"/>
              <w:jc w:val="center"/>
              <w:rPr>
                <w:rFonts w:eastAsiaTheme="minorHAnsi" w:cs="Arial"/>
                <w:szCs w:val="20"/>
                <w:lang w:eastAsia="en-US"/>
              </w:rPr>
            </w:pPr>
            <w:r>
              <w:rPr>
                <w:rFonts w:eastAsiaTheme="minorHAnsi" w:cs="Arial"/>
                <w:szCs w:val="20"/>
                <w:lang w:eastAsia="en-US"/>
              </w:rPr>
              <w:t>HR</w:t>
            </w:r>
          </w:p>
        </w:tc>
      </w:tr>
      <w:tr w:rsidR="00456B0B" w14:paraId="49B504D1" w14:textId="77777777" w:rsidTr="00E62B92">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E69FC" w14:textId="66BEC1A9" w:rsidR="00456B0B" w:rsidRDefault="00456B0B">
            <w:pPr>
              <w:spacing w:line="276" w:lineRule="auto"/>
              <w:jc w:val="center"/>
              <w:rPr>
                <w:rFonts w:cs="Arial"/>
              </w:rPr>
            </w:pPr>
            <w:r>
              <w:rPr>
                <w:rFonts w:cs="Arial"/>
              </w:rPr>
              <w:t>Version 3 – February 2026</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4B3D9" w14:textId="12CE9AFA" w:rsidR="00456B0B" w:rsidRDefault="00456B0B">
            <w:pPr>
              <w:spacing w:line="276" w:lineRule="auto"/>
              <w:jc w:val="center"/>
              <w:rPr>
                <w:rFonts w:eastAsiaTheme="minorHAnsi" w:cs="Arial"/>
                <w:szCs w:val="20"/>
                <w:lang w:eastAsia="en-US"/>
              </w:rPr>
            </w:pPr>
            <w:r>
              <w:rPr>
                <w:rFonts w:eastAsiaTheme="minorHAnsi" w:cs="Arial"/>
                <w:szCs w:val="20"/>
                <w:lang w:eastAsia="en-US"/>
              </w:rPr>
              <w:t>Update with 2026 structure &amp; rates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47ABA" w14:textId="234AC0B1" w:rsidR="00456B0B" w:rsidRDefault="00456B0B">
            <w:pPr>
              <w:spacing w:line="276" w:lineRule="auto"/>
              <w:jc w:val="center"/>
              <w:rPr>
                <w:rFonts w:eastAsiaTheme="minorHAnsi" w:cs="Arial"/>
                <w:szCs w:val="20"/>
                <w:lang w:eastAsia="en-US"/>
              </w:rPr>
            </w:pPr>
            <w:r>
              <w:rPr>
                <w:rFonts w:eastAsiaTheme="minorHAnsi" w:cs="Arial"/>
                <w:szCs w:val="20"/>
                <w:lang w:eastAsia="en-US"/>
              </w:rPr>
              <w:t>HR</w:t>
            </w:r>
          </w:p>
        </w:tc>
      </w:tr>
    </w:tbl>
    <w:p w14:paraId="716DE533" w14:textId="77777777" w:rsidR="003E2C80" w:rsidRDefault="003E2C80" w:rsidP="003E2C80">
      <w:pPr>
        <w:pStyle w:val="SubHead"/>
        <w:rPr>
          <w:rFonts w:ascii="Arial" w:hAnsi="Arial" w:cs="Arial"/>
          <w:bCs/>
          <w:sz w:val="24"/>
        </w:rPr>
      </w:pPr>
    </w:p>
    <w:p w14:paraId="1FFEDAE7" w14:textId="77777777" w:rsidR="00E62B92" w:rsidRDefault="00E62B92" w:rsidP="003E2C80">
      <w:pPr>
        <w:pStyle w:val="SubHead"/>
        <w:rPr>
          <w:rFonts w:ascii="Arial" w:hAnsi="Arial" w:cs="Arial"/>
          <w:bCs/>
          <w:sz w:val="24"/>
        </w:rPr>
      </w:pPr>
    </w:p>
    <w:p w14:paraId="0F208FAF" w14:textId="77777777" w:rsidR="00756FEB" w:rsidRDefault="000D32F1" w:rsidP="00C94D03">
      <w:pPr>
        <w:pStyle w:val="SubHead"/>
        <w:spacing w:line="276" w:lineRule="auto"/>
        <w:contextualSpacing/>
        <w:jc w:val="both"/>
        <w:rPr>
          <w:rFonts w:ascii="Arial Black" w:hAnsi="Arial Black" w:cs="Arial"/>
          <w:b w:val="0"/>
          <w:bCs/>
          <w:color w:val="BB1822" w:themeColor="background2"/>
          <w:szCs w:val="28"/>
        </w:rPr>
      </w:pPr>
      <w:r>
        <w:rPr>
          <w:rFonts w:ascii="Arial Black" w:hAnsi="Arial Black" w:cs="Arial"/>
          <w:b w:val="0"/>
          <w:bCs/>
          <w:color w:val="BB1822" w:themeColor="background2"/>
          <w:szCs w:val="28"/>
        </w:rPr>
        <w:t>1.0</w:t>
      </w:r>
      <w:r>
        <w:rPr>
          <w:rFonts w:ascii="Arial Black" w:hAnsi="Arial Black" w:cs="Arial"/>
          <w:b w:val="0"/>
          <w:bCs/>
          <w:color w:val="BB1822" w:themeColor="background2"/>
          <w:szCs w:val="28"/>
        </w:rPr>
        <w:tab/>
      </w:r>
      <w:r w:rsidR="00756FEB" w:rsidRPr="005B7B61">
        <w:rPr>
          <w:rFonts w:ascii="Arial Black" w:hAnsi="Arial Black" w:cs="Arial"/>
          <w:b w:val="0"/>
          <w:bCs/>
          <w:color w:val="BB1822" w:themeColor="background2"/>
          <w:szCs w:val="28"/>
        </w:rPr>
        <w:t>Introduction</w:t>
      </w:r>
    </w:p>
    <w:p w14:paraId="6F34F627" w14:textId="77777777" w:rsidR="00767874" w:rsidRPr="00767874" w:rsidRDefault="00767874" w:rsidP="00C94D03">
      <w:pPr>
        <w:pStyle w:val="SubHead"/>
        <w:spacing w:line="276" w:lineRule="auto"/>
        <w:contextualSpacing/>
        <w:jc w:val="both"/>
        <w:rPr>
          <w:rFonts w:ascii="Arial Black" w:hAnsi="Arial Black" w:cs="Arial"/>
          <w:b w:val="0"/>
          <w:bCs/>
          <w:szCs w:val="28"/>
        </w:rPr>
      </w:pPr>
    </w:p>
    <w:p w14:paraId="5DD41E3E" w14:textId="677BD3DC"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1.1</w:t>
      </w:r>
      <w:r w:rsidRPr="00767874">
        <w:rPr>
          <w:rFonts w:cs="Arial"/>
          <w:sz w:val="24"/>
        </w:rPr>
        <w:tab/>
        <w:t>In accordance with sections 38 to 43 of the Localism Act</w:t>
      </w:r>
      <w:r w:rsidR="000D32F1">
        <w:rPr>
          <w:rFonts w:cs="Arial"/>
          <w:sz w:val="24"/>
        </w:rPr>
        <w:t>,</w:t>
      </w:r>
      <w:r w:rsidRPr="00767874">
        <w:rPr>
          <w:rFonts w:cs="Arial"/>
          <w:sz w:val="24"/>
        </w:rPr>
        <w:t xml:space="preserve"> this document represents Cumbria</w:t>
      </w:r>
      <w:r w:rsidR="00306834">
        <w:rPr>
          <w:rFonts w:cs="Arial"/>
          <w:sz w:val="24"/>
        </w:rPr>
        <w:t xml:space="preserve"> </w:t>
      </w:r>
      <w:r w:rsidRPr="00767874">
        <w:rPr>
          <w:rFonts w:cs="Arial"/>
          <w:sz w:val="24"/>
        </w:rPr>
        <w:t xml:space="preserve">Commissioner </w:t>
      </w:r>
      <w:r w:rsidR="00306834">
        <w:rPr>
          <w:rFonts w:cs="Arial"/>
          <w:sz w:val="24"/>
        </w:rPr>
        <w:t xml:space="preserve">Fire and Rescue </w:t>
      </w:r>
      <w:r w:rsidRPr="00767874">
        <w:rPr>
          <w:rFonts w:cs="Arial"/>
          <w:sz w:val="24"/>
        </w:rPr>
        <w:t>Authority</w:t>
      </w:r>
      <w:r w:rsidR="000D32F1">
        <w:rPr>
          <w:rFonts w:cs="Arial"/>
          <w:sz w:val="24"/>
        </w:rPr>
        <w:t>’s</w:t>
      </w:r>
      <w:r w:rsidRPr="00767874">
        <w:rPr>
          <w:rFonts w:cs="Arial"/>
          <w:sz w:val="24"/>
        </w:rPr>
        <w:t xml:space="preserve"> Pay Policy Statement for 202</w:t>
      </w:r>
      <w:r w:rsidR="00456B0B">
        <w:rPr>
          <w:rFonts w:cs="Arial"/>
          <w:sz w:val="24"/>
        </w:rPr>
        <w:t>6</w:t>
      </w:r>
      <w:r w:rsidRPr="00767874">
        <w:rPr>
          <w:rFonts w:cs="Arial"/>
          <w:sz w:val="24"/>
        </w:rPr>
        <w:t>/202</w:t>
      </w:r>
      <w:r w:rsidR="00456B0B">
        <w:rPr>
          <w:rFonts w:cs="Arial"/>
          <w:sz w:val="24"/>
        </w:rPr>
        <w:t>7</w:t>
      </w:r>
      <w:r>
        <w:rPr>
          <w:rFonts w:cs="Arial"/>
          <w:sz w:val="24"/>
        </w:rPr>
        <w:t xml:space="preserve">. </w:t>
      </w:r>
      <w:r w:rsidRPr="00767874">
        <w:rPr>
          <w:rFonts w:cs="Arial"/>
          <w:sz w:val="24"/>
        </w:rPr>
        <w:t xml:space="preserve">It sets out </w:t>
      </w:r>
      <w:r>
        <w:rPr>
          <w:rFonts w:cs="Arial"/>
          <w:sz w:val="24"/>
        </w:rPr>
        <w:t>Cumbria Fire &amp; Rescue Service</w:t>
      </w:r>
      <w:r w:rsidR="000D32F1">
        <w:rPr>
          <w:rFonts w:cs="Arial"/>
          <w:sz w:val="24"/>
        </w:rPr>
        <w:t>’s</w:t>
      </w:r>
      <w:r w:rsidRPr="00767874">
        <w:rPr>
          <w:rFonts w:cs="Arial"/>
          <w:sz w:val="24"/>
        </w:rPr>
        <w:t xml:space="preserve"> policies in relation to the remuneration of its staff including:</w:t>
      </w:r>
    </w:p>
    <w:p w14:paraId="2D9915E7" w14:textId="77777777" w:rsidR="00767874" w:rsidRPr="00767874" w:rsidRDefault="00767874" w:rsidP="00C94D03">
      <w:pPr>
        <w:numPr>
          <w:ilvl w:val="0"/>
          <w:numId w:val="16"/>
        </w:numPr>
        <w:shd w:val="clear" w:color="auto" w:fill="FFFFFF"/>
        <w:spacing w:before="100" w:beforeAutospacing="1" w:after="120" w:line="276" w:lineRule="auto"/>
        <w:ind w:left="709" w:firstLine="0"/>
        <w:rPr>
          <w:rFonts w:cs="Arial"/>
          <w:sz w:val="24"/>
        </w:rPr>
      </w:pPr>
      <w:r w:rsidRPr="00767874">
        <w:rPr>
          <w:rFonts w:cs="Arial"/>
          <w:sz w:val="24"/>
        </w:rPr>
        <w:t>Remuneration of its Chief Officers</w:t>
      </w:r>
      <w:r w:rsidR="000D32F1">
        <w:rPr>
          <w:rFonts w:cs="Arial"/>
          <w:sz w:val="24"/>
        </w:rPr>
        <w:t>.</w:t>
      </w:r>
    </w:p>
    <w:p w14:paraId="64EA0F8A" w14:textId="77777777" w:rsidR="00767874" w:rsidRPr="00767874" w:rsidRDefault="00767874" w:rsidP="00C94D03">
      <w:pPr>
        <w:numPr>
          <w:ilvl w:val="0"/>
          <w:numId w:val="16"/>
        </w:numPr>
        <w:shd w:val="clear" w:color="auto" w:fill="FFFFFF"/>
        <w:spacing w:before="100" w:beforeAutospacing="1" w:after="120" w:line="276" w:lineRule="auto"/>
        <w:ind w:left="709" w:firstLine="0"/>
        <w:rPr>
          <w:rFonts w:cs="Arial"/>
          <w:sz w:val="24"/>
        </w:rPr>
      </w:pPr>
      <w:r w:rsidRPr="00767874">
        <w:rPr>
          <w:rFonts w:cs="Arial"/>
          <w:sz w:val="24"/>
        </w:rPr>
        <w:t>Remuneration of its lowest paid employees</w:t>
      </w:r>
      <w:r w:rsidR="000D32F1">
        <w:rPr>
          <w:rFonts w:cs="Arial"/>
          <w:sz w:val="24"/>
        </w:rPr>
        <w:t>.</w:t>
      </w:r>
    </w:p>
    <w:p w14:paraId="02630C0F" w14:textId="77777777" w:rsidR="000D32F1" w:rsidRDefault="00767874" w:rsidP="00C94D03">
      <w:pPr>
        <w:numPr>
          <w:ilvl w:val="0"/>
          <w:numId w:val="16"/>
        </w:numPr>
        <w:shd w:val="clear" w:color="auto" w:fill="FFFFFF"/>
        <w:tabs>
          <w:tab w:val="clear" w:pos="720"/>
          <w:tab w:val="num" w:pos="1418"/>
        </w:tabs>
        <w:spacing w:before="100" w:beforeAutospacing="1" w:line="276" w:lineRule="auto"/>
        <w:ind w:left="1418" w:hanging="709"/>
        <w:rPr>
          <w:rFonts w:cs="Arial"/>
          <w:sz w:val="24"/>
        </w:rPr>
      </w:pPr>
      <w:r w:rsidRPr="00767874">
        <w:rPr>
          <w:rFonts w:cs="Arial"/>
          <w:sz w:val="24"/>
        </w:rPr>
        <w:t>The relationship between the remuneration of its Chief Officers and the remuneration of those employees who are not Chief Officers</w:t>
      </w:r>
      <w:r w:rsidR="000D32F1">
        <w:rPr>
          <w:rFonts w:cs="Arial"/>
          <w:sz w:val="24"/>
        </w:rPr>
        <w:t>.</w:t>
      </w:r>
    </w:p>
    <w:p w14:paraId="2CD256A5" w14:textId="77777777" w:rsidR="000D32F1" w:rsidRPr="000D32F1" w:rsidRDefault="000D32F1" w:rsidP="00C94D03">
      <w:pPr>
        <w:shd w:val="clear" w:color="auto" w:fill="FFFFFF"/>
        <w:spacing w:before="100" w:beforeAutospacing="1" w:line="276" w:lineRule="auto"/>
        <w:ind w:left="709"/>
        <w:rPr>
          <w:rFonts w:cs="Arial"/>
          <w:sz w:val="24"/>
        </w:rPr>
      </w:pPr>
    </w:p>
    <w:p w14:paraId="1C52BE74" w14:textId="77777777"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1.2</w:t>
      </w:r>
      <w:r w:rsidRPr="00767874">
        <w:rPr>
          <w:rFonts w:cs="Arial"/>
          <w:sz w:val="24"/>
        </w:rPr>
        <w:tab/>
        <w:t xml:space="preserve">The Pay Policy Statement is subject to annual review and must be approved by the </w:t>
      </w:r>
      <w:r w:rsidR="00A959A4">
        <w:rPr>
          <w:rFonts w:cs="Arial"/>
          <w:sz w:val="24"/>
        </w:rPr>
        <w:t>Authority</w:t>
      </w:r>
      <w:r w:rsidR="00D933D7" w:rsidRPr="00767874">
        <w:rPr>
          <w:rFonts w:cs="Arial"/>
          <w:sz w:val="24"/>
        </w:rPr>
        <w:t xml:space="preserve"> </w:t>
      </w:r>
      <w:r w:rsidRPr="00767874">
        <w:rPr>
          <w:rFonts w:cs="Arial"/>
          <w:sz w:val="24"/>
        </w:rPr>
        <w:t>for each financial year.</w:t>
      </w:r>
    </w:p>
    <w:p w14:paraId="2D612FB3" w14:textId="77777777" w:rsidR="00767874" w:rsidRDefault="00767874" w:rsidP="00C94D03">
      <w:pPr>
        <w:shd w:val="clear" w:color="auto" w:fill="FFFFFF"/>
        <w:spacing w:after="240" w:line="276" w:lineRule="auto"/>
        <w:ind w:left="709" w:hanging="709"/>
        <w:rPr>
          <w:rFonts w:cs="Arial"/>
          <w:sz w:val="24"/>
        </w:rPr>
      </w:pPr>
      <w:r w:rsidRPr="00767874">
        <w:rPr>
          <w:rFonts w:cs="Arial"/>
          <w:sz w:val="24"/>
        </w:rPr>
        <w:t>1.3</w:t>
      </w:r>
      <w:r w:rsidRPr="00767874">
        <w:rPr>
          <w:rFonts w:cs="Arial"/>
          <w:sz w:val="24"/>
        </w:rPr>
        <w:tab/>
        <w:t>The Pay Policy Statement will be published on the Authority’s website as soon as reasonably practicable after approval or amendment.</w:t>
      </w:r>
    </w:p>
    <w:p w14:paraId="046FAB6A" w14:textId="59BC214D" w:rsidR="00734F0A" w:rsidRPr="00767874" w:rsidRDefault="00734F0A" w:rsidP="00C94D03">
      <w:pPr>
        <w:shd w:val="clear" w:color="auto" w:fill="FFFFFF"/>
        <w:spacing w:after="240" w:line="276" w:lineRule="auto"/>
        <w:ind w:left="709" w:hanging="709"/>
        <w:rPr>
          <w:rFonts w:cs="Arial"/>
          <w:sz w:val="24"/>
        </w:rPr>
      </w:pPr>
      <w:r>
        <w:rPr>
          <w:rFonts w:cs="Arial"/>
          <w:sz w:val="24"/>
        </w:rPr>
        <w:t>1.4</w:t>
      </w:r>
      <w:r>
        <w:rPr>
          <w:rFonts w:cs="Arial"/>
          <w:sz w:val="24"/>
        </w:rPr>
        <w:tab/>
        <w:t xml:space="preserve">It is important to note that the data in this report is accurate </w:t>
      </w:r>
      <w:r w:rsidRPr="00B11A4A">
        <w:rPr>
          <w:rFonts w:cs="Arial"/>
          <w:sz w:val="24"/>
        </w:rPr>
        <w:t>as of</w:t>
      </w:r>
      <w:r w:rsidR="00275C52" w:rsidRPr="00B11A4A">
        <w:rPr>
          <w:rFonts w:cs="Arial"/>
          <w:sz w:val="24"/>
        </w:rPr>
        <w:t xml:space="preserve"> February 2026</w:t>
      </w:r>
      <w:r>
        <w:rPr>
          <w:rFonts w:cs="Arial"/>
          <w:sz w:val="24"/>
        </w:rPr>
        <w:t xml:space="preserve"> </w:t>
      </w:r>
      <w:r w:rsidR="00A959A4">
        <w:rPr>
          <w:rFonts w:cs="Arial"/>
          <w:sz w:val="24"/>
        </w:rPr>
        <w:t xml:space="preserve">prior to </w:t>
      </w:r>
      <w:r w:rsidR="00FD4232">
        <w:rPr>
          <w:rFonts w:cs="Arial"/>
          <w:sz w:val="24"/>
        </w:rPr>
        <w:t>the 202</w:t>
      </w:r>
      <w:r w:rsidR="00456B0B">
        <w:rPr>
          <w:rFonts w:cs="Arial"/>
          <w:sz w:val="24"/>
        </w:rPr>
        <w:t>6</w:t>
      </w:r>
      <w:r w:rsidR="00FD4232">
        <w:rPr>
          <w:rFonts w:cs="Arial"/>
          <w:sz w:val="24"/>
        </w:rPr>
        <w:t>/2</w:t>
      </w:r>
      <w:r w:rsidR="00456B0B">
        <w:rPr>
          <w:rFonts w:cs="Arial"/>
          <w:sz w:val="24"/>
        </w:rPr>
        <w:t>7</w:t>
      </w:r>
      <w:r w:rsidR="00FD4232">
        <w:rPr>
          <w:rFonts w:cs="Arial"/>
          <w:sz w:val="24"/>
        </w:rPr>
        <w:t xml:space="preserve"> pay awards.</w:t>
      </w:r>
    </w:p>
    <w:p w14:paraId="4B0FBCA0"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2.0</w:t>
      </w:r>
      <w:r w:rsidRPr="00767874">
        <w:rPr>
          <w:rFonts w:ascii="Arial Black" w:hAnsi="Arial Black" w:cs="Arial"/>
          <w:b/>
          <w:bCs/>
          <w:color w:val="BB1822" w:themeColor="background2"/>
          <w:sz w:val="28"/>
          <w:szCs w:val="28"/>
        </w:rPr>
        <w:tab/>
        <w:t>Pay Structures</w:t>
      </w:r>
    </w:p>
    <w:p w14:paraId="35C42C07" w14:textId="77777777" w:rsidR="00767874" w:rsidRPr="00767874" w:rsidRDefault="00767874" w:rsidP="00C94D03">
      <w:pPr>
        <w:shd w:val="clear" w:color="auto" w:fill="FFFFFF"/>
        <w:spacing w:after="240" w:line="276" w:lineRule="auto"/>
        <w:ind w:left="720" w:hanging="720"/>
        <w:rPr>
          <w:rFonts w:cs="Arial"/>
          <w:sz w:val="24"/>
        </w:rPr>
      </w:pPr>
      <w:r w:rsidRPr="002013E3">
        <w:rPr>
          <w:rFonts w:cs="Arial"/>
          <w:color w:val="58585A"/>
          <w:sz w:val="24"/>
        </w:rPr>
        <w:t>2.1</w:t>
      </w:r>
      <w:r w:rsidRPr="002013E3">
        <w:rPr>
          <w:rFonts w:cs="Arial"/>
          <w:color w:val="58585A"/>
          <w:sz w:val="24"/>
        </w:rPr>
        <w:tab/>
      </w:r>
      <w:r w:rsidRPr="00767874">
        <w:rPr>
          <w:rFonts w:cs="Arial"/>
          <w:sz w:val="24"/>
        </w:rPr>
        <w:t xml:space="preserve">The pay structure for employees conditioned to the scheme of conditions of service for Local Authorities’ Fire and Rescue Services </w:t>
      </w:r>
      <w:r w:rsidR="007C00C9">
        <w:rPr>
          <w:rFonts w:cs="Arial"/>
          <w:sz w:val="24"/>
        </w:rPr>
        <w:t xml:space="preserve">(Gold Book and Grey Book) </w:t>
      </w:r>
      <w:r w:rsidRPr="00767874">
        <w:rPr>
          <w:rFonts w:cs="Arial"/>
          <w:sz w:val="24"/>
        </w:rPr>
        <w:t xml:space="preserve">is established through </w:t>
      </w:r>
      <w:r w:rsidR="008B2084">
        <w:rPr>
          <w:rFonts w:cs="Arial"/>
          <w:sz w:val="24"/>
        </w:rPr>
        <w:t xml:space="preserve">separate </w:t>
      </w:r>
      <w:r w:rsidRPr="00767874">
        <w:rPr>
          <w:rFonts w:cs="Arial"/>
          <w:sz w:val="24"/>
        </w:rPr>
        <w:t>national negotiating committees</w:t>
      </w:r>
      <w:r w:rsidR="008B2084">
        <w:rPr>
          <w:rFonts w:cs="Arial"/>
          <w:sz w:val="24"/>
        </w:rPr>
        <w:t xml:space="preserve"> known as </w:t>
      </w:r>
      <w:r w:rsidRPr="00767874">
        <w:rPr>
          <w:rFonts w:cs="Arial"/>
          <w:sz w:val="24"/>
        </w:rPr>
        <w:t>National Joint Council</w:t>
      </w:r>
      <w:r w:rsidR="005738BB">
        <w:rPr>
          <w:rFonts w:cs="Arial"/>
          <w:sz w:val="24"/>
        </w:rPr>
        <w:t>s</w:t>
      </w:r>
      <w:r w:rsidRPr="00767874">
        <w:rPr>
          <w:rFonts w:cs="Arial"/>
          <w:sz w:val="24"/>
        </w:rPr>
        <w:t xml:space="preserve"> (NJC). In relation to employees employed under</w:t>
      </w:r>
      <w:r w:rsidR="000D32F1">
        <w:rPr>
          <w:rFonts w:cs="Arial"/>
          <w:sz w:val="24"/>
        </w:rPr>
        <w:t xml:space="preserve"> </w:t>
      </w:r>
      <w:r w:rsidRPr="00767874">
        <w:rPr>
          <w:rFonts w:cs="Arial"/>
          <w:sz w:val="24"/>
        </w:rPr>
        <w:t>NJC for Local Government Services terms and conditions</w:t>
      </w:r>
      <w:r w:rsidR="000D32F1">
        <w:rPr>
          <w:rFonts w:cs="Arial"/>
          <w:sz w:val="24"/>
        </w:rPr>
        <w:t xml:space="preserve"> (Green Book)</w:t>
      </w:r>
      <w:r w:rsidRPr="00767874">
        <w:rPr>
          <w:rFonts w:cs="Arial"/>
          <w:sz w:val="24"/>
        </w:rPr>
        <w:t xml:space="preserve">, national pay frameworks are used as the basis for </w:t>
      </w:r>
      <w:r w:rsidRPr="00767874">
        <w:rPr>
          <w:rFonts w:cs="Arial"/>
          <w:sz w:val="24"/>
        </w:rPr>
        <w:lastRenderedPageBreak/>
        <w:t xml:space="preserve">the local pay and grading structure, and the national pay review process is used to determine annual increases. </w:t>
      </w:r>
    </w:p>
    <w:p w14:paraId="41D9E395"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2.2</w:t>
      </w:r>
      <w:r w:rsidRPr="00767874">
        <w:rPr>
          <w:rFonts w:cs="Arial"/>
          <w:sz w:val="24"/>
        </w:rPr>
        <w:tab/>
        <w:t xml:space="preserve">This approach towards </w:t>
      </w:r>
      <w:proofErr w:type="gramStart"/>
      <w:r w:rsidRPr="00767874">
        <w:rPr>
          <w:rFonts w:cs="Arial"/>
          <w:sz w:val="24"/>
        </w:rPr>
        <w:t>pay</w:t>
      </w:r>
      <w:proofErr w:type="gramEnd"/>
      <w:r w:rsidRPr="00767874">
        <w:rPr>
          <w:rFonts w:cs="Arial"/>
          <w:sz w:val="24"/>
        </w:rPr>
        <w:t xml:space="preserve"> for the wider workforce, and the use of established job evaluation schemes, ensures a planned approach towards pay policy that is accountable, transparent and fair.</w:t>
      </w:r>
    </w:p>
    <w:p w14:paraId="5EFC9934" w14:textId="35854EA0"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2.3</w:t>
      </w:r>
      <w:r w:rsidRPr="00767874">
        <w:rPr>
          <w:rFonts w:cs="Arial"/>
          <w:sz w:val="24"/>
        </w:rPr>
        <w:tab/>
        <w:t xml:space="preserve">Newly recruited firefighters are paid a trainee rate of pay as agreed through the NJC </w:t>
      </w:r>
      <w:r w:rsidR="00713C3D">
        <w:rPr>
          <w:rFonts w:cs="Arial"/>
          <w:sz w:val="24"/>
        </w:rPr>
        <w:t>until they have completed</w:t>
      </w:r>
      <w:r w:rsidRPr="00767874">
        <w:rPr>
          <w:rFonts w:cs="Arial"/>
          <w:sz w:val="24"/>
        </w:rPr>
        <w:t xml:space="preserve"> their recruits’ course</w:t>
      </w:r>
      <w:r w:rsidR="000D32F1">
        <w:rPr>
          <w:rFonts w:cs="Arial"/>
          <w:sz w:val="24"/>
        </w:rPr>
        <w:t>.  F</w:t>
      </w:r>
      <w:r w:rsidRPr="00767874">
        <w:rPr>
          <w:rFonts w:cs="Arial"/>
          <w:sz w:val="24"/>
        </w:rPr>
        <w:t xml:space="preserve">ollowing successful completion of the course the recruits </w:t>
      </w:r>
      <w:r w:rsidR="000D32F1">
        <w:rPr>
          <w:rFonts w:cs="Arial"/>
          <w:sz w:val="24"/>
        </w:rPr>
        <w:t>are</w:t>
      </w:r>
      <w:r w:rsidRPr="00767874">
        <w:rPr>
          <w:rFonts w:cs="Arial"/>
          <w:sz w:val="24"/>
        </w:rPr>
        <w:t xml:space="preserve"> placed in the development phase and associated lower pay point. Rates of pay are based on defined stages of development leading to demonstration of competence in role.  </w:t>
      </w:r>
    </w:p>
    <w:p w14:paraId="1B8E4413"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2.4</w:t>
      </w:r>
      <w:r w:rsidRPr="00767874">
        <w:rPr>
          <w:rFonts w:cs="Arial"/>
          <w:sz w:val="24"/>
        </w:rPr>
        <w:tab/>
        <w:t>The lower pay point, following training, is paid whilst in the development phase of the role.  Once all the role requirements have been assessed as having been achieved, competence is deemed to have been demonstrated and the ‘competent’ pay rate is applied.</w:t>
      </w:r>
    </w:p>
    <w:p w14:paraId="3BD63AC2" w14:textId="111335D4"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 xml:space="preserve">2.5 </w:t>
      </w:r>
      <w:r w:rsidRPr="00767874">
        <w:rPr>
          <w:rFonts w:cs="Arial"/>
          <w:sz w:val="24"/>
        </w:rPr>
        <w:tab/>
      </w:r>
      <w:r w:rsidRPr="00426EFD">
        <w:rPr>
          <w:rFonts w:cs="Arial"/>
          <w:sz w:val="24"/>
        </w:rPr>
        <w:t>The Government’s National Living Wage (NLW) sets a minimum wage for all workers aged twenty-</w:t>
      </w:r>
      <w:r w:rsidR="00F86123" w:rsidRPr="00426EFD">
        <w:rPr>
          <w:rFonts w:cs="Arial"/>
          <w:sz w:val="24"/>
        </w:rPr>
        <w:t>one</w:t>
      </w:r>
      <w:r w:rsidRPr="00426EFD">
        <w:rPr>
          <w:rFonts w:cs="Arial"/>
          <w:sz w:val="24"/>
        </w:rPr>
        <w:t xml:space="preserve"> and over. The NLW hourly rate effective from 1</w:t>
      </w:r>
      <w:r w:rsidRPr="00426EFD">
        <w:rPr>
          <w:rFonts w:cs="Arial"/>
          <w:sz w:val="24"/>
          <w:vertAlign w:val="superscript"/>
        </w:rPr>
        <w:t>st</w:t>
      </w:r>
      <w:r w:rsidRPr="00426EFD">
        <w:rPr>
          <w:rFonts w:cs="Arial"/>
          <w:sz w:val="24"/>
        </w:rPr>
        <w:t> April 202</w:t>
      </w:r>
      <w:r w:rsidR="00456B0B" w:rsidRPr="00426EFD">
        <w:rPr>
          <w:rFonts w:cs="Arial"/>
          <w:sz w:val="24"/>
        </w:rPr>
        <w:t>6</w:t>
      </w:r>
      <w:r w:rsidRPr="00426EFD">
        <w:rPr>
          <w:rFonts w:cs="Arial"/>
          <w:sz w:val="24"/>
        </w:rPr>
        <w:t xml:space="preserve"> is £</w:t>
      </w:r>
      <w:r w:rsidR="00F86123" w:rsidRPr="00426EFD">
        <w:rPr>
          <w:rFonts w:cs="Arial"/>
          <w:sz w:val="24"/>
        </w:rPr>
        <w:t>12.</w:t>
      </w:r>
      <w:r w:rsidR="00456B0B" w:rsidRPr="00426EFD">
        <w:rPr>
          <w:rFonts w:cs="Arial"/>
          <w:sz w:val="24"/>
        </w:rPr>
        <w:t>7</w:t>
      </w:r>
      <w:r w:rsidR="00F86123" w:rsidRPr="00426EFD">
        <w:rPr>
          <w:rFonts w:cs="Arial"/>
          <w:sz w:val="24"/>
        </w:rPr>
        <w:t>1</w:t>
      </w:r>
      <w:r w:rsidRPr="00426EFD">
        <w:rPr>
          <w:rFonts w:cs="Arial"/>
          <w:sz w:val="24"/>
        </w:rPr>
        <w:t xml:space="preserve">.  The </w:t>
      </w:r>
      <w:r w:rsidR="00A51437" w:rsidRPr="00426EFD">
        <w:rPr>
          <w:rFonts w:cs="Arial"/>
          <w:sz w:val="24"/>
        </w:rPr>
        <w:t>Service</w:t>
      </w:r>
      <w:r w:rsidRPr="00426EFD">
        <w:rPr>
          <w:rFonts w:cs="Arial"/>
          <w:sz w:val="24"/>
        </w:rPr>
        <w:t xml:space="preserve">’s lowest paid employees are paid at Grade </w:t>
      </w:r>
      <w:r w:rsidR="00E241AD" w:rsidRPr="00426EFD">
        <w:rPr>
          <w:rFonts w:cs="Arial"/>
          <w:sz w:val="24"/>
        </w:rPr>
        <w:t>5</w:t>
      </w:r>
      <w:r w:rsidRPr="00426EFD">
        <w:rPr>
          <w:rFonts w:cs="Arial"/>
          <w:sz w:val="24"/>
        </w:rPr>
        <w:t xml:space="preserve"> which has a</w:t>
      </w:r>
      <w:r w:rsidR="00E241AD" w:rsidRPr="00426EFD">
        <w:rPr>
          <w:rFonts w:cs="Arial"/>
          <w:sz w:val="24"/>
        </w:rPr>
        <w:t xml:space="preserve"> minimum</w:t>
      </w:r>
      <w:r w:rsidRPr="00426EFD">
        <w:rPr>
          <w:rFonts w:cs="Arial"/>
          <w:sz w:val="24"/>
        </w:rPr>
        <w:t xml:space="preserve"> hourly rate of £</w:t>
      </w:r>
      <w:r w:rsidR="00E241AD" w:rsidRPr="00426EFD">
        <w:rPr>
          <w:rFonts w:cs="Arial"/>
          <w:sz w:val="24"/>
        </w:rPr>
        <w:t>13.</w:t>
      </w:r>
      <w:r w:rsidR="00426EFD" w:rsidRPr="00426EFD">
        <w:rPr>
          <w:rFonts w:cs="Arial"/>
          <w:sz w:val="24"/>
        </w:rPr>
        <w:t>47</w:t>
      </w:r>
      <w:r w:rsidR="000D32F1" w:rsidRPr="00426EFD">
        <w:rPr>
          <w:rFonts w:cs="Arial"/>
          <w:sz w:val="24"/>
        </w:rPr>
        <w:t>,</w:t>
      </w:r>
      <w:r w:rsidR="00E241AD" w:rsidRPr="00426EFD">
        <w:rPr>
          <w:rFonts w:cs="Arial"/>
          <w:sz w:val="24"/>
        </w:rPr>
        <w:t xml:space="preserve"> </w:t>
      </w:r>
      <w:r w:rsidRPr="00426EFD">
        <w:rPr>
          <w:rFonts w:cs="Arial"/>
          <w:sz w:val="24"/>
        </w:rPr>
        <w:t xml:space="preserve">which is above this level. Grades 1 to </w:t>
      </w:r>
      <w:r w:rsidR="00426EFD" w:rsidRPr="00426EFD">
        <w:rPr>
          <w:rFonts w:cs="Arial"/>
          <w:sz w:val="24"/>
        </w:rPr>
        <w:t>4</w:t>
      </w:r>
      <w:r w:rsidRPr="00426EFD">
        <w:rPr>
          <w:rFonts w:cs="Arial"/>
          <w:sz w:val="24"/>
        </w:rPr>
        <w:t xml:space="preserve"> have hourly rates below that of NLW; if posts at these grades were implemented, they would</w:t>
      </w:r>
      <w:r w:rsidRPr="00426EFD">
        <w:t xml:space="preserve"> </w:t>
      </w:r>
      <w:r w:rsidRPr="00426EFD">
        <w:rPr>
          <w:rFonts w:cs="Arial"/>
          <w:sz w:val="24"/>
        </w:rPr>
        <w:t>include a non-contractual pay supplement to increase these rates to the Living Wage Foundation 'UK Living Wage' rate of £1</w:t>
      </w:r>
      <w:r w:rsidR="00426EFD" w:rsidRPr="00426EFD">
        <w:rPr>
          <w:rFonts w:cs="Arial"/>
          <w:sz w:val="24"/>
        </w:rPr>
        <w:t>3.45</w:t>
      </w:r>
      <w:r w:rsidRPr="00426EFD">
        <w:rPr>
          <w:rFonts w:cs="Arial"/>
          <w:sz w:val="24"/>
        </w:rPr>
        <w:t xml:space="preserve"> per hour</w:t>
      </w:r>
      <w:r w:rsidR="000D32F1" w:rsidRPr="00426EFD">
        <w:rPr>
          <w:rFonts w:cs="Arial"/>
          <w:sz w:val="24"/>
        </w:rPr>
        <w:t>.</w:t>
      </w:r>
      <w:r w:rsidRPr="00426EFD">
        <w:rPr>
          <w:rFonts w:cs="Arial"/>
          <w:sz w:val="24"/>
        </w:rPr>
        <w:t xml:space="preserve"> The NJC has agreed to </w:t>
      </w:r>
      <w:proofErr w:type="gramStart"/>
      <w:r w:rsidRPr="00426EFD">
        <w:rPr>
          <w:rFonts w:cs="Arial"/>
          <w:sz w:val="24"/>
        </w:rPr>
        <w:t>enter into</w:t>
      </w:r>
      <w:proofErr w:type="gramEnd"/>
      <w:r w:rsidRPr="00426EFD">
        <w:rPr>
          <w:rFonts w:cs="Arial"/>
          <w:sz w:val="24"/>
        </w:rPr>
        <w:t xml:space="preserve"> discussions on examining all options for ensuring the sector – and the NJC pay spine – can meet the challenge of the Government’s target for the National Living Wage in the coming years.</w:t>
      </w:r>
    </w:p>
    <w:p w14:paraId="2499049D" w14:textId="19E188E4"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2.</w:t>
      </w:r>
      <w:r w:rsidR="00F3593A">
        <w:rPr>
          <w:rFonts w:cs="Arial"/>
          <w:sz w:val="24"/>
        </w:rPr>
        <w:t>6</w:t>
      </w:r>
      <w:r w:rsidRPr="00767874">
        <w:rPr>
          <w:rFonts w:cs="Arial"/>
          <w:sz w:val="24"/>
        </w:rPr>
        <w:tab/>
      </w:r>
      <w:r w:rsidR="00E121DF">
        <w:rPr>
          <w:rFonts w:cs="Arial"/>
          <w:sz w:val="24"/>
        </w:rPr>
        <w:t>Green Book p</w:t>
      </w:r>
      <w:r w:rsidRPr="00BC5793">
        <w:rPr>
          <w:rFonts w:cs="Arial"/>
          <w:sz w:val="24"/>
        </w:rPr>
        <w:t xml:space="preserve">ay negotiations for </w:t>
      </w:r>
      <w:r w:rsidR="00B005C6">
        <w:rPr>
          <w:rFonts w:cs="Arial"/>
          <w:sz w:val="24"/>
        </w:rPr>
        <w:t>202</w:t>
      </w:r>
      <w:r w:rsidR="00456B0B">
        <w:rPr>
          <w:rFonts w:cs="Arial"/>
          <w:sz w:val="24"/>
        </w:rPr>
        <w:t>6</w:t>
      </w:r>
      <w:r w:rsidR="00B005C6">
        <w:rPr>
          <w:rFonts w:cs="Arial"/>
          <w:sz w:val="24"/>
        </w:rPr>
        <w:t>/2</w:t>
      </w:r>
      <w:r w:rsidR="00456B0B">
        <w:rPr>
          <w:rFonts w:cs="Arial"/>
          <w:sz w:val="24"/>
        </w:rPr>
        <w:t>7</w:t>
      </w:r>
      <w:r w:rsidRPr="00BC5793">
        <w:rPr>
          <w:rFonts w:cs="Arial"/>
          <w:sz w:val="24"/>
        </w:rPr>
        <w:t xml:space="preserve"> are ongoing with the </w:t>
      </w:r>
      <w:r w:rsidR="008B2084">
        <w:rPr>
          <w:rFonts w:cs="Arial"/>
          <w:sz w:val="24"/>
        </w:rPr>
        <w:t xml:space="preserve">relevant </w:t>
      </w:r>
      <w:r w:rsidRPr="00BC5793">
        <w:rPr>
          <w:rFonts w:cs="Arial"/>
          <w:sz w:val="24"/>
        </w:rPr>
        <w:t>NJC</w:t>
      </w:r>
      <w:r w:rsidR="008B2084">
        <w:rPr>
          <w:rFonts w:cs="Arial"/>
          <w:sz w:val="24"/>
        </w:rPr>
        <w:t>.</w:t>
      </w:r>
      <w:r w:rsidR="00BC5793">
        <w:rPr>
          <w:rFonts w:cs="Arial"/>
          <w:sz w:val="24"/>
        </w:rPr>
        <w:t xml:space="preserve"> </w:t>
      </w:r>
    </w:p>
    <w:p w14:paraId="1D52B03D"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3.0</w:t>
      </w:r>
      <w:r w:rsidRPr="00767874">
        <w:rPr>
          <w:rFonts w:ascii="Arial Black" w:hAnsi="Arial Black" w:cs="Arial"/>
          <w:b/>
          <w:bCs/>
          <w:color w:val="BB1822" w:themeColor="background2"/>
          <w:sz w:val="28"/>
          <w:szCs w:val="28"/>
        </w:rPr>
        <w:tab/>
        <w:t>Definitions</w:t>
      </w:r>
    </w:p>
    <w:p w14:paraId="083FC64A" w14:textId="77777777" w:rsidR="00767874" w:rsidRPr="008B2084" w:rsidRDefault="00767874" w:rsidP="00C94D03">
      <w:pPr>
        <w:shd w:val="clear" w:color="auto" w:fill="FFFFFF"/>
        <w:spacing w:after="240" w:line="276" w:lineRule="auto"/>
        <w:rPr>
          <w:rFonts w:cs="Arial"/>
          <w:sz w:val="24"/>
        </w:rPr>
      </w:pPr>
      <w:r w:rsidRPr="008B2084">
        <w:rPr>
          <w:rFonts w:cs="Arial"/>
          <w:sz w:val="24"/>
        </w:rPr>
        <w:t>3.1</w:t>
      </w:r>
      <w:r w:rsidRPr="008B2084">
        <w:rPr>
          <w:rFonts w:cs="Arial"/>
          <w:sz w:val="24"/>
        </w:rPr>
        <w:tab/>
        <w:t>Senior Officers in Cumbria Fire and Rescue Service are defined as being the:</w:t>
      </w:r>
    </w:p>
    <w:p w14:paraId="11A6CC38" w14:textId="77777777"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Chief Fire Officer</w:t>
      </w:r>
    </w:p>
    <w:p w14:paraId="46F530D2" w14:textId="77777777"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Assistant Chief Fire Officer</w:t>
      </w:r>
      <w:r w:rsidR="007B3804" w:rsidRPr="008B2084">
        <w:rPr>
          <w:rFonts w:cs="Arial"/>
          <w:sz w:val="24"/>
        </w:rPr>
        <w:t xml:space="preserve"> </w:t>
      </w:r>
      <w:r w:rsidR="000D32F1" w:rsidRPr="008B2084">
        <w:rPr>
          <w:rFonts w:cs="Arial"/>
          <w:sz w:val="24"/>
        </w:rPr>
        <w:t xml:space="preserve">x </w:t>
      </w:r>
      <w:r w:rsidR="007B3804" w:rsidRPr="008B2084">
        <w:rPr>
          <w:rFonts w:cs="Arial"/>
          <w:sz w:val="24"/>
        </w:rPr>
        <w:t>2</w:t>
      </w:r>
    </w:p>
    <w:p w14:paraId="475ED622" w14:textId="387D4725" w:rsidR="00767874" w:rsidRPr="008B2084" w:rsidRDefault="00767874" w:rsidP="00C94D03">
      <w:pPr>
        <w:numPr>
          <w:ilvl w:val="0"/>
          <w:numId w:val="17"/>
        </w:numPr>
        <w:shd w:val="clear" w:color="auto" w:fill="FFFFFF"/>
        <w:spacing w:before="100" w:beforeAutospacing="1" w:after="120" w:line="276" w:lineRule="auto"/>
        <w:ind w:left="1080"/>
        <w:rPr>
          <w:rFonts w:cs="Arial"/>
          <w:sz w:val="24"/>
        </w:rPr>
      </w:pPr>
      <w:r w:rsidRPr="008B2084">
        <w:rPr>
          <w:rFonts w:cs="Arial"/>
          <w:sz w:val="24"/>
        </w:rPr>
        <w:t xml:space="preserve">Area Manager </w:t>
      </w:r>
      <w:r w:rsidR="000D32F1" w:rsidRPr="008B2084">
        <w:rPr>
          <w:rFonts w:cs="Arial"/>
          <w:sz w:val="24"/>
        </w:rPr>
        <w:t xml:space="preserve">x </w:t>
      </w:r>
      <w:r w:rsidR="00B11A4A">
        <w:rPr>
          <w:rFonts w:cs="Arial"/>
          <w:sz w:val="24"/>
        </w:rPr>
        <w:t>3 (plus 1 temporary post)</w:t>
      </w:r>
    </w:p>
    <w:p w14:paraId="1C49BB2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Lowest Paid Employees:</w:t>
      </w:r>
    </w:p>
    <w:p w14:paraId="539CC697" w14:textId="77777777" w:rsidR="00767874" w:rsidRPr="00767874" w:rsidRDefault="00767874" w:rsidP="00C94D03">
      <w:pPr>
        <w:shd w:val="clear" w:color="auto" w:fill="FFFFFF"/>
        <w:spacing w:after="240" w:line="276" w:lineRule="auto"/>
        <w:ind w:left="709" w:hanging="709"/>
        <w:rPr>
          <w:rFonts w:cs="Arial"/>
          <w:sz w:val="24"/>
        </w:rPr>
      </w:pPr>
      <w:r w:rsidRPr="00767874">
        <w:rPr>
          <w:rFonts w:cs="Arial"/>
          <w:sz w:val="24"/>
        </w:rPr>
        <w:t>3.2</w:t>
      </w:r>
      <w:r w:rsidRPr="00767874">
        <w:rPr>
          <w:rFonts w:cs="Arial"/>
          <w:sz w:val="24"/>
        </w:rPr>
        <w:tab/>
        <w:t>Firefighter (</w:t>
      </w:r>
      <w:r w:rsidR="00FB007F">
        <w:rPr>
          <w:rFonts w:cs="Arial"/>
          <w:sz w:val="24"/>
        </w:rPr>
        <w:t>trainee</w:t>
      </w:r>
      <w:r w:rsidRPr="00767874">
        <w:rPr>
          <w:rFonts w:cs="Arial"/>
          <w:sz w:val="24"/>
        </w:rPr>
        <w:t>) is the lowest paid operational employee, however</w:t>
      </w:r>
      <w:r w:rsidR="000D32F1">
        <w:rPr>
          <w:rFonts w:cs="Arial"/>
          <w:sz w:val="24"/>
        </w:rPr>
        <w:t>,</w:t>
      </w:r>
      <w:r w:rsidRPr="00767874">
        <w:rPr>
          <w:rFonts w:cs="Arial"/>
          <w:sz w:val="24"/>
        </w:rPr>
        <w:t xml:space="preserve"> the maximum </w:t>
      </w:r>
      <w:r w:rsidR="000D32F1" w:rsidRPr="00767874">
        <w:rPr>
          <w:rFonts w:cs="Arial"/>
          <w:sz w:val="24"/>
        </w:rPr>
        <w:t>period</w:t>
      </w:r>
      <w:r w:rsidRPr="00767874">
        <w:rPr>
          <w:rFonts w:cs="Arial"/>
          <w:sz w:val="24"/>
        </w:rPr>
        <w:t xml:space="preserve"> that this pay rate is applicable is normally 12 weeks, that being the expected duration of a wholetime recruit course</w:t>
      </w:r>
      <w:r w:rsidR="00BC5793">
        <w:rPr>
          <w:rFonts w:cs="Arial"/>
          <w:sz w:val="24"/>
        </w:rPr>
        <w:t>.</w:t>
      </w:r>
    </w:p>
    <w:p w14:paraId="407B7462" w14:textId="77777777" w:rsidR="00767874" w:rsidRDefault="00767874" w:rsidP="00C94D03">
      <w:pPr>
        <w:shd w:val="clear" w:color="auto" w:fill="FFFFFF"/>
        <w:spacing w:after="240" w:line="276" w:lineRule="auto"/>
        <w:ind w:left="709" w:hanging="709"/>
        <w:rPr>
          <w:rFonts w:cs="Arial"/>
          <w:sz w:val="24"/>
        </w:rPr>
      </w:pPr>
      <w:r w:rsidRPr="00767874">
        <w:rPr>
          <w:rFonts w:cs="Arial"/>
          <w:sz w:val="24"/>
        </w:rPr>
        <w:t>3.3</w:t>
      </w:r>
      <w:r w:rsidRPr="00767874">
        <w:rPr>
          <w:rFonts w:cs="Arial"/>
          <w:sz w:val="24"/>
        </w:rPr>
        <w:tab/>
        <w:t xml:space="preserve">Grade </w:t>
      </w:r>
      <w:r w:rsidR="00E241AD">
        <w:rPr>
          <w:rFonts w:cs="Arial"/>
          <w:sz w:val="24"/>
        </w:rPr>
        <w:t>5</w:t>
      </w:r>
      <w:r w:rsidRPr="00767874">
        <w:rPr>
          <w:rFonts w:cs="Arial"/>
          <w:sz w:val="24"/>
        </w:rPr>
        <w:t xml:space="preserve">, spinal column </w:t>
      </w:r>
      <w:proofErr w:type="gramStart"/>
      <w:r w:rsidRPr="00767874">
        <w:rPr>
          <w:rFonts w:cs="Arial"/>
          <w:sz w:val="24"/>
        </w:rPr>
        <w:t>point</w:t>
      </w:r>
      <w:proofErr w:type="gramEnd"/>
      <w:r w:rsidRPr="00767874">
        <w:rPr>
          <w:rFonts w:cs="Arial"/>
          <w:sz w:val="24"/>
        </w:rPr>
        <w:t xml:space="preserve"> </w:t>
      </w:r>
      <w:r w:rsidR="00E241AD">
        <w:rPr>
          <w:rFonts w:cs="Arial"/>
          <w:sz w:val="24"/>
        </w:rPr>
        <w:t>six</w:t>
      </w:r>
      <w:r w:rsidRPr="00767874">
        <w:rPr>
          <w:rFonts w:cs="Arial"/>
          <w:sz w:val="24"/>
        </w:rPr>
        <w:t xml:space="preserve">, reflects the lowest level of pay </w:t>
      </w:r>
      <w:r w:rsidR="00A959A4">
        <w:rPr>
          <w:rFonts w:cs="Arial"/>
          <w:sz w:val="24"/>
        </w:rPr>
        <w:t>for</w:t>
      </w:r>
      <w:r w:rsidRPr="00767874">
        <w:rPr>
          <w:rFonts w:cs="Arial"/>
          <w:sz w:val="24"/>
        </w:rPr>
        <w:t xml:space="preserve"> a non-operational employee.  Each role begins at the grade level ‘A’ salary, rising to the grade level ‘B’ salary upon achieving full competency in the role, which would normally be 6 months after appointment. </w:t>
      </w:r>
    </w:p>
    <w:p w14:paraId="5B2CB229" w14:textId="77777777" w:rsidR="00C94D03" w:rsidRPr="00767874" w:rsidRDefault="00C94D03" w:rsidP="00C94D03">
      <w:pPr>
        <w:shd w:val="clear" w:color="auto" w:fill="FFFFFF"/>
        <w:spacing w:after="240" w:line="276" w:lineRule="auto"/>
        <w:ind w:left="709" w:hanging="709"/>
        <w:rPr>
          <w:rFonts w:cs="Arial"/>
          <w:sz w:val="24"/>
        </w:rPr>
      </w:pPr>
    </w:p>
    <w:p w14:paraId="5CBBB193" w14:textId="77777777" w:rsidR="00767874" w:rsidRPr="00C94D03"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4.0</w:t>
      </w:r>
      <w:r w:rsidRPr="00767874">
        <w:rPr>
          <w:rFonts w:ascii="Arial Black" w:hAnsi="Arial Black" w:cs="Arial"/>
          <w:b/>
          <w:bCs/>
          <w:color w:val="BB1822" w:themeColor="background2"/>
          <w:sz w:val="28"/>
          <w:szCs w:val="28"/>
        </w:rPr>
        <w:tab/>
        <w:t>Remuneration of and Payments to Chief Officers</w:t>
      </w:r>
    </w:p>
    <w:p w14:paraId="279836B6"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Chief Fire Officer, Assistant Chief Fire Officer</w:t>
      </w:r>
      <w:r w:rsidR="000D32F1">
        <w:rPr>
          <w:rFonts w:cs="Arial"/>
          <w:b/>
          <w:bCs/>
          <w:sz w:val="24"/>
        </w:rPr>
        <w:t>s</w:t>
      </w:r>
    </w:p>
    <w:p w14:paraId="1577A396"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4.1</w:t>
      </w:r>
      <w:r w:rsidRPr="00767874">
        <w:rPr>
          <w:rFonts w:ascii="Arial" w:hAnsi="Arial" w:cs="Arial"/>
        </w:rPr>
        <w:tab/>
        <w:t xml:space="preserve">The terms and conditions of service of Principal Officers e.g. the Chief Fire Officer and </w:t>
      </w:r>
      <w:r w:rsidR="00C42588">
        <w:rPr>
          <w:rFonts w:ascii="Arial" w:hAnsi="Arial" w:cs="Arial"/>
        </w:rPr>
        <w:t>Assistant</w:t>
      </w:r>
      <w:r w:rsidRPr="00767874">
        <w:rPr>
          <w:rFonts w:ascii="Arial" w:hAnsi="Arial" w:cs="Arial"/>
        </w:rPr>
        <w:t xml:space="preserve"> Chief Fire Officer</w:t>
      </w:r>
      <w:r w:rsidR="000D32F1">
        <w:rPr>
          <w:rFonts w:ascii="Arial" w:hAnsi="Arial" w:cs="Arial"/>
        </w:rPr>
        <w:t>s</w:t>
      </w:r>
      <w:r w:rsidRPr="00767874">
        <w:rPr>
          <w:rFonts w:ascii="Arial" w:hAnsi="Arial" w:cs="Arial"/>
        </w:rPr>
        <w:t xml:space="preserve"> are in accordance with the NJC for Service Managers of the Fire and Rescue Services Scheme of Conditions of Service (“the Gold Book”) as varied locally under the ‘twin track approach.’    Under the twin track approach, the NJC publishes, annually, recommended minimum levels of salary applicable to Chief Fire Officers.  </w:t>
      </w:r>
    </w:p>
    <w:p w14:paraId="29CB5F33" w14:textId="77777777" w:rsidR="00767874" w:rsidRPr="00767874" w:rsidRDefault="00767874" w:rsidP="00C94D03">
      <w:pPr>
        <w:pStyle w:val="paragraph"/>
        <w:spacing w:before="0" w:beforeAutospacing="0" w:after="0" w:afterAutospacing="0" w:line="276" w:lineRule="auto"/>
        <w:textAlignment w:val="baseline"/>
        <w:rPr>
          <w:rFonts w:ascii="Arial" w:hAnsi="Arial" w:cs="Arial"/>
        </w:rPr>
      </w:pPr>
    </w:p>
    <w:p w14:paraId="7A0FF9B8"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4.2</w:t>
      </w:r>
      <w:r w:rsidRPr="00767874">
        <w:rPr>
          <w:rFonts w:ascii="Arial" w:hAnsi="Arial" w:cs="Arial"/>
        </w:rPr>
        <w:tab/>
        <w:t>The NJC reviews the level of pay increase, considering affordability</w:t>
      </w:r>
      <w:r w:rsidR="00DC6A35">
        <w:rPr>
          <w:rFonts w:ascii="Arial" w:hAnsi="Arial" w:cs="Arial"/>
        </w:rPr>
        <w:t>,</w:t>
      </w:r>
      <w:r w:rsidRPr="00767874">
        <w:rPr>
          <w:rFonts w:ascii="Arial" w:hAnsi="Arial" w:cs="Arial"/>
        </w:rPr>
        <w:t xml:space="preserve"> </w:t>
      </w:r>
      <w:r w:rsidR="00DC6A35">
        <w:rPr>
          <w:rFonts w:ascii="Arial" w:hAnsi="Arial" w:cs="Arial"/>
        </w:rPr>
        <w:t xml:space="preserve">other </w:t>
      </w:r>
      <w:r w:rsidRPr="00767874">
        <w:rPr>
          <w:rFonts w:ascii="Arial" w:hAnsi="Arial" w:cs="Arial"/>
        </w:rPr>
        <w:t xml:space="preserve">relevant pay deals and the rate of inflation.  This increase is communicated to fire authorities by circular and </w:t>
      </w:r>
      <w:r w:rsidR="00A959A4">
        <w:rPr>
          <w:rFonts w:ascii="Arial" w:hAnsi="Arial" w:cs="Arial"/>
        </w:rPr>
        <w:t>they</w:t>
      </w:r>
      <w:r w:rsidRPr="00767874">
        <w:rPr>
          <w:rFonts w:ascii="Arial" w:hAnsi="Arial" w:cs="Arial"/>
        </w:rPr>
        <w:t xml:space="preserve"> </w:t>
      </w:r>
      <w:r w:rsidR="000D32F1" w:rsidRPr="00767874">
        <w:rPr>
          <w:rFonts w:ascii="Arial" w:hAnsi="Arial" w:cs="Arial"/>
        </w:rPr>
        <w:t>can</w:t>
      </w:r>
      <w:r w:rsidRPr="00767874">
        <w:rPr>
          <w:rFonts w:ascii="Arial" w:hAnsi="Arial" w:cs="Arial"/>
        </w:rPr>
        <w:t xml:space="preserve"> determine locally all other decisions about the level of pay and remuneration. </w:t>
      </w:r>
    </w:p>
    <w:p w14:paraId="51EC1203"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p>
    <w:p w14:paraId="687BD4D4" w14:textId="77777777" w:rsidR="00767874" w:rsidRPr="00767874" w:rsidRDefault="00767874" w:rsidP="00C94D03">
      <w:pPr>
        <w:pStyle w:val="paragraph"/>
        <w:spacing w:before="0" w:beforeAutospacing="0" w:after="0" w:afterAutospacing="0" w:line="276" w:lineRule="auto"/>
        <w:ind w:left="709" w:hanging="709"/>
        <w:textAlignment w:val="baseline"/>
        <w:rPr>
          <w:rFonts w:ascii="Arial" w:hAnsi="Arial" w:cs="Arial"/>
        </w:rPr>
      </w:pPr>
      <w:r w:rsidRPr="00767874">
        <w:rPr>
          <w:rFonts w:ascii="Arial" w:hAnsi="Arial" w:cs="Arial"/>
        </w:rPr>
        <w:t>4.3</w:t>
      </w:r>
      <w:r w:rsidRPr="00767874">
        <w:rPr>
          <w:rFonts w:ascii="Arial" w:hAnsi="Arial" w:cs="Arial"/>
        </w:rPr>
        <w:tab/>
        <w:t>Other decisions about the level of pay and remuneration to be awarded to the Chief Fire Officer will be taken by the</w:t>
      </w:r>
      <w:r w:rsidRPr="00767874">
        <w:t xml:space="preserve"> </w:t>
      </w:r>
      <w:r w:rsidRPr="00767874">
        <w:rPr>
          <w:rFonts w:ascii="Arial" w:hAnsi="Arial" w:cs="Arial"/>
        </w:rPr>
        <w:t xml:space="preserve">Cumbria Police, Fire &amp; Crime Commissioner in accordance with local salary structure guidance contained in the “Gold Book”. The Chief Fire Officer will be responsible for any decisions about the level of pay and renumeration of all roles up to and including </w:t>
      </w:r>
      <w:r w:rsidR="000D32F1">
        <w:rPr>
          <w:rFonts w:ascii="Arial" w:hAnsi="Arial" w:cs="Arial"/>
        </w:rPr>
        <w:t>Assistant</w:t>
      </w:r>
      <w:r w:rsidRPr="00767874">
        <w:rPr>
          <w:rFonts w:ascii="Arial" w:hAnsi="Arial" w:cs="Arial"/>
        </w:rPr>
        <w:t xml:space="preserve"> Chief Fire Officer.</w:t>
      </w:r>
    </w:p>
    <w:p w14:paraId="71A0BDC0" w14:textId="77777777" w:rsidR="00767874" w:rsidRPr="00767874" w:rsidRDefault="00767874" w:rsidP="00C94D03">
      <w:pPr>
        <w:pStyle w:val="paragraph"/>
        <w:spacing w:before="0" w:beforeAutospacing="0" w:after="0" w:afterAutospacing="0" w:line="276" w:lineRule="auto"/>
        <w:ind w:left="709" w:hanging="709"/>
        <w:textAlignment w:val="baseline"/>
        <w:rPr>
          <w:rFonts w:ascii="Segoe UI" w:hAnsi="Segoe UI" w:cs="Segoe UI"/>
          <w:sz w:val="18"/>
          <w:szCs w:val="18"/>
        </w:rPr>
      </w:pPr>
    </w:p>
    <w:p w14:paraId="3E9C6ECE"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4.4</w:t>
      </w:r>
      <w:r w:rsidRPr="00767874">
        <w:rPr>
          <w:rFonts w:cs="Arial"/>
          <w:sz w:val="24"/>
        </w:rPr>
        <w:tab/>
        <w:t xml:space="preserve">The current </w:t>
      </w:r>
      <w:r w:rsidR="00DC6A35">
        <w:rPr>
          <w:rFonts w:cs="Arial"/>
          <w:sz w:val="24"/>
        </w:rPr>
        <w:t>s</w:t>
      </w:r>
      <w:r w:rsidRPr="00767874">
        <w:rPr>
          <w:rFonts w:cs="Arial"/>
          <w:sz w:val="24"/>
        </w:rPr>
        <w:t>alaries of Chief Officers are:</w:t>
      </w:r>
    </w:p>
    <w:p w14:paraId="125398A6" w14:textId="04CFDACC" w:rsidR="00767874" w:rsidRPr="00B11A4A" w:rsidRDefault="00767874" w:rsidP="00C94D03">
      <w:pPr>
        <w:shd w:val="clear" w:color="auto" w:fill="FFFFFF"/>
        <w:spacing w:after="240" w:line="276" w:lineRule="auto"/>
        <w:ind w:left="720"/>
        <w:rPr>
          <w:rFonts w:cs="Arial"/>
          <w:sz w:val="24"/>
        </w:rPr>
      </w:pPr>
      <w:r w:rsidRPr="00B11A4A">
        <w:rPr>
          <w:rFonts w:cs="Arial"/>
          <w:sz w:val="24"/>
        </w:rPr>
        <w:t xml:space="preserve">Chief Fire Officer: </w:t>
      </w:r>
      <w:r w:rsidR="007C00C9" w:rsidRPr="00B11A4A">
        <w:rPr>
          <w:rFonts w:cs="Arial"/>
          <w:sz w:val="24"/>
        </w:rPr>
        <w:t>£1</w:t>
      </w:r>
      <w:r w:rsidR="00F47577" w:rsidRPr="00B11A4A">
        <w:rPr>
          <w:rFonts w:cs="Arial"/>
          <w:sz w:val="24"/>
        </w:rPr>
        <w:t>42,312</w:t>
      </w:r>
      <w:r w:rsidR="007C00C9" w:rsidRPr="00B11A4A">
        <w:rPr>
          <w:rFonts w:cs="Arial"/>
          <w:sz w:val="24"/>
        </w:rPr>
        <w:t xml:space="preserve"> (</w:t>
      </w:r>
      <w:r w:rsidRPr="00B11A4A">
        <w:rPr>
          <w:rFonts w:cs="Arial"/>
          <w:sz w:val="24"/>
        </w:rPr>
        <w:t>£</w:t>
      </w:r>
      <w:r w:rsidR="00DC7D55" w:rsidRPr="00B11A4A">
        <w:rPr>
          <w:rFonts w:cs="Arial"/>
          <w:sz w:val="24"/>
        </w:rPr>
        <w:t>1</w:t>
      </w:r>
      <w:r w:rsidR="006205FC" w:rsidRPr="00B11A4A">
        <w:rPr>
          <w:rFonts w:cs="Arial"/>
          <w:sz w:val="24"/>
        </w:rPr>
        <w:t>2</w:t>
      </w:r>
      <w:r w:rsidR="00F47577" w:rsidRPr="00B11A4A">
        <w:rPr>
          <w:rFonts w:cs="Arial"/>
          <w:sz w:val="24"/>
        </w:rPr>
        <w:t>9,375</w:t>
      </w:r>
      <w:r w:rsidR="007C00C9" w:rsidRPr="00B11A4A">
        <w:rPr>
          <w:rFonts w:cs="Arial"/>
          <w:sz w:val="24"/>
        </w:rPr>
        <w:t xml:space="preserve"> (FTE) + 10% </w:t>
      </w:r>
      <w:proofErr w:type="gramStart"/>
      <w:r w:rsidR="005C415F" w:rsidRPr="00B11A4A">
        <w:rPr>
          <w:rFonts w:cs="Arial"/>
          <w:sz w:val="24"/>
        </w:rPr>
        <w:t>allowance)*</w:t>
      </w:r>
      <w:proofErr w:type="gramEnd"/>
    </w:p>
    <w:p w14:paraId="2C13DA8B" w14:textId="02522959" w:rsidR="00767874" w:rsidRPr="00767874" w:rsidRDefault="00767874" w:rsidP="00C94D03">
      <w:pPr>
        <w:shd w:val="clear" w:color="auto" w:fill="FFFFFF"/>
        <w:spacing w:after="240" w:line="276" w:lineRule="auto"/>
        <w:ind w:left="720"/>
        <w:rPr>
          <w:rFonts w:cs="Arial"/>
          <w:sz w:val="24"/>
        </w:rPr>
      </w:pPr>
      <w:r w:rsidRPr="00B11A4A">
        <w:rPr>
          <w:rFonts w:cs="Arial"/>
          <w:sz w:val="24"/>
        </w:rPr>
        <w:t>Assistant Chief Fire Officer</w:t>
      </w:r>
      <w:r w:rsidR="00275C52" w:rsidRPr="00B11A4A">
        <w:rPr>
          <w:rFonts w:cs="Arial"/>
          <w:sz w:val="24"/>
        </w:rPr>
        <w:t>s</w:t>
      </w:r>
      <w:r w:rsidRPr="00B11A4A">
        <w:rPr>
          <w:rFonts w:cs="Arial"/>
          <w:sz w:val="24"/>
        </w:rPr>
        <w:t xml:space="preserve">: </w:t>
      </w:r>
      <w:r w:rsidR="007C00C9" w:rsidRPr="00B11A4A">
        <w:rPr>
          <w:rFonts w:cs="Arial"/>
          <w:sz w:val="24"/>
        </w:rPr>
        <w:t>£1</w:t>
      </w:r>
      <w:r w:rsidR="007F50BE" w:rsidRPr="00B11A4A">
        <w:rPr>
          <w:rFonts w:cs="Arial"/>
          <w:sz w:val="24"/>
        </w:rPr>
        <w:t>19,994</w:t>
      </w:r>
      <w:r w:rsidR="007C00C9" w:rsidRPr="00B11A4A">
        <w:rPr>
          <w:rFonts w:cs="Arial"/>
          <w:sz w:val="24"/>
        </w:rPr>
        <w:t xml:space="preserve"> (</w:t>
      </w:r>
      <w:r w:rsidRPr="00B11A4A">
        <w:rPr>
          <w:rFonts w:cs="Arial"/>
          <w:sz w:val="24"/>
        </w:rPr>
        <w:t>£</w:t>
      </w:r>
      <w:r w:rsidR="007F50BE" w:rsidRPr="00B11A4A">
        <w:rPr>
          <w:rFonts w:cs="Arial"/>
          <w:sz w:val="24"/>
        </w:rPr>
        <w:t>109,040</w:t>
      </w:r>
      <w:r w:rsidR="007C00C9" w:rsidRPr="00B11A4A">
        <w:rPr>
          <w:rFonts w:cs="Arial"/>
          <w:sz w:val="24"/>
        </w:rPr>
        <w:t xml:space="preserve"> (FTE) + 10% allowance)</w:t>
      </w:r>
    </w:p>
    <w:p w14:paraId="10B3CFDB" w14:textId="77777777" w:rsidR="00767874" w:rsidRDefault="009A2D95" w:rsidP="00C94D03">
      <w:pPr>
        <w:shd w:val="clear" w:color="auto" w:fill="FFFFFF"/>
        <w:spacing w:after="240" w:line="276" w:lineRule="auto"/>
        <w:ind w:left="720"/>
        <w:rPr>
          <w:rFonts w:cs="Arial"/>
          <w:sz w:val="24"/>
        </w:rPr>
      </w:pPr>
      <w:r>
        <w:rPr>
          <w:rFonts w:cs="Arial"/>
          <w:sz w:val="24"/>
        </w:rPr>
        <w:t xml:space="preserve">Operational </w:t>
      </w:r>
      <w:r w:rsidR="00767874" w:rsidRPr="00767874">
        <w:rPr>
          <w:rFonts w:cs="Arial"/>
          <w:sz w:val="24"/>
        </w:rPr>
        <w:t xml:space="preserve">Principal Officers </w:t>
      </w:r>
      <w:r w:rsidR="00DC6A35">
        <w:rPr>
          <w:rFonts w:cs="Arial"/>
          <w:sz w:val="24"/>
        </w:rPr>
        <w:t xml:space="preserve">also </w:t>
      </w:r>
      <w:r w:rsidR="00767874" w:rsidRPr="00767874">
        <w:rPr>
          <w:rFonts w:cs="Arial"/>
          <w:sz w:val="24"/>
        </w:rPr>
        <w:t xml:space="preserve">receive a 10% operational allowance to reflect the </w:t>
      </w:r>
      <w:r w:rsidR="00306834">
        <w:rPr>
          <w:rFonts w:cs="Arial"/>
          <w:sz w:val="24"/>
        </w:rPr>
        <w:t xml:space="preserve">operational requirements of the role and </w:t>
      </w:r>
      <w:r w:rsidR="00DC6A35">
        <w:rPr>
          <w:rFonts w:cs="Arial"/>
          <w:sz w:val="24"/>
        </w:rPr>
        <w:t xml:space="preserve">continuous </w:t>
      </w:r>
      <w:r w:rsidR="00306834">
        <w:rPr>
          <w:rFonts w:cs="Arial"/>
          <w:sz w:val="24"/>
        </w:rPr>
        <w:t>duty system</w:t>
      </w:r>
      <w:r w:rsidR="00767874" w:rsidRPr="00767874">
        <w:rPr>
          <w:rFonts w:cs="Arial"/>
          <w:sz w:val="24"/>
        </w:rPr>
        <w:t>.</w:t>
      </w:r>
      <w:r>
        <w:rPr>
          <w:rFonts w:cs="Arial"/>
          <w:sz w:val="24"/>
        </w:rPr>
        <w:t xml:space="preserve"> This is </w:t>
      </w:r>
      <w:r w:rsidR="001E192B">
        <w:rPr>
          <w:rFonts w:cs="Arial"/>
          <w:sz w:val="24"/>
        </w:rPr>
        <w:t>included</w:t>
      </w:r>
      <w:r>
        <w:rPr>
          <w:rFonts w:cs="Arial"/>
          <w:sz w:val="24"/>
        </w:rPr>
        <w:t xml:space="preserve"> within the salaries stated above.</w:t>
      </w:r>
    </w:p>
    <w:p w14:paraId="5D39B15D" w14:textId="77777777" w:rsidR="009A2D95" w:rsidRPr="00767874" w:rsidRDefault="001E192B" w:rsidP="00C94D03">
      <w:pPr>
        <w:shd w:val="clear" w:color="auto" w:fill="FFFFFF"/>
        <w:spacing w:after="240" w:line="276" w:lineRule="auto"/>
        <w:ind w:left="720"/>
        <w:rPr>
          <w:rFonts w:cs="Arial"/>
          <w:sz w:val="24"/>
        </w:rPr>
      </w:pPr>
      <w:r>
        <w:rPr>
          <w:rFonts w:cs="Arial"/>
          <w:sz w:val="24"/>
        </w:rPr>
        <w:t>*</w:t>
      </w:r>
      <w:r w:rsidR="009A2D95">
        <w:rPr>
          <w:rFonts w:cs="Arial"/>
          <w:sz w:val="24"/>
        </w:rPr>
        <w:t xml:space="preserve">The Service’s </w:t>
      </w:r>
      <w:r w:rsidR="00F3593A">
        <w:rPr>
          <w:rFonts w:cs="Arial"/>
          <w:sz w:val="24"/>
        </w:rPr>
        <w:t xml:space="preserve">current </w:t>
      </w:r>
      <w:r w:rsidR="009A2D95">
        <w:rPr>
          <w:rFonts w:cs="Arial"/>
          <w:sz w:val="24"/>
        </w:rPr>
        <w:t>Chief Fire Officer</w:t>
      </w:r>
      <w:r w:rsidR="00F3593A">
        <w:rPr>
          <w:rFonts w:cs="Arial"/>
          <w:sz w:val="24"/>
        </w:rPr>
        <w:t xml:space="preserve"> </w:t>
      </w:r>
      <w:r w:rsidR="007C00C9">
        <w:rPr>
          <w:rFonts w:cs="Arial"/>
          <w:sz w:val="24"/>
        </w:rPr>
        <w:t xml:space="preserve">receives </w:t>
      </w:r>
      <w:r w:rsidR="009A2D95">
        <w:rPr>
          <w:rFonts w:cs="Arial"/>
          <w:sz w:val="24"/>
        </w:rPr>
        <w:t xml:space="preserve">a reduced salary due to </w:t>
      </w:r>
      <w:r w:rsidR="00FD4232">
        <w:rPr>
          <w:rFonts w:cs="Arial"/>
          <w:sz w:val="24"/>
        </w:rPr>
        <w:t>part-time</w:t>
      </w:r>
      <w:r w:rsidR="009A2D95">
        <w:rPr>
          <w:rFonts w:cs="Arial"/>
          <w:sz w:val="24"/>
        </w:rPr>
        <w:t xml:space="preserve"> working hours</w:t>
      </w:r>
    </w:p>
    <w:p w14:paraId="09562E74"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Area Manager</w:t>
      </w:r>
      <w:r w:rsidR="00F3593A">
        <w:rPr>
          <w:rFonts w:cs="Arial"/>
          <w:b/>
          <w:bCs/>
          <w:sz w:val="24"/>
        </w:rPr>
        <w:t>s</w:t>
      </w:r>
    </w:p>
    <w:p w14:paraId="4A40E0AC" w14:textId="77777777" w:rsidR="00767874" w:rsidRPr="00B11A4A" w:rsidRDefault="00767874" w:rsidP="00C94D03">
      <w:pPr>
        <w:shd w:val="clear" w:color="auto" w:fill="FFFFFF"/>
        <w:spacing w:after="240" w:line="276" w:lineRule="auto"/>
        <w:ind w:left="720"/>
        <w:rPr>
          <w:rFonts w:cs="Arial"/>
          <w:sz w:val="24"/>
        </w:rPr>
      </w:pPr>
      <w:r w:rsidRPr="00767874">
        <w:rPr>
          <w:rFonts w:cs="Arial"/>
          <w:sz w:val="24"/>
        </w:rPr>
        <w:t xml:space="preserve">The pay structure for an Area Manager is based on the NJC determined flexible duty Area Manager salary rates (development and competent).  The current annual salary for an </w:t>
      </w:r>
      <w:r w:rsidRPr="00B11A4A">
        <w:rPr>
          <w:rFonts w:cs="Arial"/>
          <w:sz w:val="24"/>
        </w:rPr>
        <w:t>Area Manager</w:t>
      </w:r>
      <w:r w:rsidR="00BC5DE6" w:rsidRPr="00B11A4A">
        <w:rPr>
          <w:rFonts w:cs="Arial"/>
          <w:sz w:val="24"/>
        </w:rPr>
        <w:t xml:space="preserve"> </w:t>
      </w:r>
      <w:r w:rsidRPr="00B11A4A">
        <w:rPr>
          <w:rFonts w:cs="Arial"/>
          <w:sz w:val="24"/>
        </w:rPr>
        <w:t xml:space="preserve">is: </w:t>
      </w:r>
    </w:p>
    <w:p w14:paraId="35F7F9BB" w14:textId="55BB6A35" w:rsidR="00767874" w:rsidRPr="00B11A4A" w:rsidRDefault="005C415F" w:rsidP="00C94D03">
      <w:pPr>
        <w:pStyle w:val="CommentText"/>
        <w:spacing w:line="276" w:lineRule="auto"/>
        <w:ind w:left="720" w:firstLine="720"/>
        <w:rPr>
          <w:rFonts w:ascii="Arial" w:eastAsia="Times New Roman" w:hAnsi="Arial" w:cs="Arial"/>
          <w:sz w:val="24"/>
          <w:szCs w:val="24"/>
          <w:lang w:eastAsia="en-GB"/>
        </w:rPr>
      </w:pPr>
      <w:r w:rsidRPr="00B11A4A">
        <w:rPr>
          <w:rFonts w:ascii="Arial" w:eastAsia="Times New Roman" w:hAnsi="Arial" w:cs="Arial"/>
          <w:sz w:val="24"/>
          <w:szCs w:val="24"/>
          <w:lang w:eastAsia="en-GB"/>
        </w:rPr>
        <w:t>Development</w:t>
      </w:r>
      <w:r w:rsidR="00767874" w:rsidRPr="00B11A4A">
        <w:rPr>
          <w:rFonts w:ascii="Arial" w:eastAsia="Times New Roman" w:hAnsi="Arial" w:cs="Arial"/>
          <w:sz w:val="24"/>
          <w:szCs w:val="24"/>
          <w:lang w:eastAsia="en-GB"/>
        </w:rPr>
        <w:t xml:space="preserve"> – </w:t>
      </w:r>
      <w:r w:rsidR="007C00C9" w:rsidRPr="00B11A4A">
        <w:rPr>
          <w:rFonts w:ascii="Arial" w:eastAsia="Times New Roman" w:hAnsi="Arial" w:cs="Arial"/>
          <w:sz w:val="24"/>
          <w:szCs w:val="24"/>
          <w:lang w:eastAsia="en-GB"/>
        </w:rPr>
        <w:t>£8</w:t>
      </w:r>
      <w:r w:rsidR="007F50BE" w:rsidRPr="00B11A4A">
        <w:rPr>
          <w:rFonts w:ascii="Arial" w:eastAsia="Times New Roman" w:hAnsi="Arial" w:cs="Arial"/>
          <w:sz w:val="24"/>
          <w:szCs w:val="24"/>
          <w:lang w:eastAsia="en-GB"/>
        </w:rPr>
        <w:t>7,451</w:t>
      </w:r>
      <w:r w:rsidR="007C00C9" w:rsidRPr="00B11A4A">
        <w:rPr>
          <w:rFonts w:ascii="Arial" w:eastAsia="Times New Roman" w:hAnsi="Arial" w:cs="Arial"/>
          <w:sz w:val="24"/>
          <w:szCs w:val="24"/>
          <w:lang w:eastAsia="en-GB"/>
        </w:rPr>
        <w:t xml:space="preserve"> (</w:t>
      </w:r>
      <w:r w:rsidR="00C42588" w:rsidRPr="00B11A4A">
        <w:rPr>
          <w:rFonts w:ascii="Arial" w:eastAsia="Times New Roman" w:hAnsi="Arial" w:cs="Arial"/>
          <w:sz w:val="24"/>
          <w:szCs w:val="24"/>
          <w:lang w:eastAsia="en-GB"/>
        </w:rPr>
        <w:t>£</w:t>
      </w:r>
      <w:r w:rsidR="00FD4232" w:rsidRPr="00B11A4A">
        <w:rPr>
          <w:rFonts w:ascii="Arial" w:eastAsia="Times New Roman" w:hAnsi="Arial" w:cs="Arial"/>
          <w:sz w:val="24"/>
          <w:szCs w:val="24"/>
          <w:lang w:eastAsia="en-GB"/>
        </w:rPr>
        <w:t>6</w:t>
      </w:r>
      <w:r w:rsidR="007F50BE" w:rsidRPr="00B11A4A">
        <w:rPr>
          <w:rFonts w:ascii="Arial" w:eastAsia="Times New Roman" w:hAnsi="Arial" w:cs="Arial"/>
          <w:sz w:val="24"/>
          <w:szCs w:val="24"/>
          <w:lang w:eastAsia="en-GB"/>
        </w:rPr>
        <w:t>7,792</w:t>
      </w:r>
      <w:r w:rsidR="007C00C9" w:rsidRPr="00B11A4A">
        <w:rPr>
          <w:rFonts w:ascii="Arial" w:eastAsia="Times New Roman" w:hAnsi="Arial" w:cs="Arial"/>
          <w:sz w:val="24"/>
          <w:szCs w:val="24"/>
          <w:lang w:eastAsia="en-GB"/>
        </w:rPr>
        <w:t xml:space="preserve"> (FTE) + 20% + 7.5% allowances)</w:t>
      </w:r>
      <w:r w:rsidR="00767874" w:rsidRPr="00B11A4A">
        <w:rPr>
          <w:rFonts w:ascii="Arial" w:eastAsia="Times New Roman" w:hAnsi="Arial" w:cs="Arial"/>
          <w:sz w:val="24"/>
          <w:szCs w:val="24"/>
          <w:lang w:eastAsia="en-GB"/>
        </w:rPr>
        <w:t xml:space="preserve"> </w:t>
      </w:r>
    </w:p>
    <w:p w14:paraId="05344D35" w14:textId="525A7552" w:rsidR="00767874" w:rsidRPr="00767874" w:rsidRDefault="00767874" w:rsidP="00C94D03">
      <w:pPr>
        <w:shd w:val="clear" w:color="auto" w:fill="FFFFFF"/>
        <w:spacing w:after="240" w:line="276" w:lineRule="auto"/>
        <w:ind w:left="720" w:firstLine="720"/>
        <w:rPr>
          <w:rFonts w:cs="Arial"/>
          <w:sz w:val="24"/>
        </w:rPr>
      </w:pPr>
      <w:r w:rsidRPr="00B11A4A">
        <w:rPr>
          <w:rFonts w:cs="Arial"/>
          <w:sz w:val="24"/>
        </w:rPr>
        <w:t xml:space="preserve">Competent B – </w:t>
      </w:r>
      <w:r w:rsidR="007C00C9" w:rsidRPr="00B11A4A">
        <w:rPr>
          <w:rFonts w:cs="Arial"/>
          <w:sz w:val="24"/>
        </w:rPr>
        <w:t>£9</w:t>
      </w:r>
      <w:r w:rsidR="007F50BE" w:rsidRPr="00B11A4A">
        <w:rPr>
          <w:rFonts w:cs="Arial"/>
          <w:sz w:val="24"/>
        </w:rPr>
        <w:t>5,924</w:t>
      </w:r>
      <w:r w:rsidR="007C00C9" w:rsidRPr="00B11A4A">
        <w:rPr>
          <w:rFonts w:cs="Arial"/>
          <w:sz w:val="24"/>
        </w:rPr>
        <w:t xml:space="preserve"> (</w:t>
      </w:r>
      <w:r w:rsidR="00C42588" w:rsidRPr="00B11A4A">
        <w:rPr>
          <w:rFonts w:cs="Arial"/>
          <w:sz w:val="24"/>
        </w:rPr>
        <w:t>£</w:t>
      </w:r>
      <w:r w:rsidR="008D6D89" w:rsidRPr="00B11A4A">
        <w:rPr>
          <w:rFonts w:cs="Arial"/>
          <w:sz w:val="24"/>
        </w:rPr>
        <w:t>7</w:t>
      </w:r>
      <w:r w:rsidR="007F50BE" w:rsidRPr="00B11A4A">
        <w:rPr>
          <w:rFonts w:cs="Arial"/>
          <w:sz w:val="24"/>
        </w:rPr>
        <w:t>4,360</w:t>
      </w:r>
      <w:r w:rsidR="007C00C9" w:rsidRPr="00B11A4A">
        <w:rPr>
          <w:rFonts w:cs="Arial"/>
          <w:sz w:val="24"/>
        </w:rPr>
        <w:t xml:space="preserve"> (FTE) + 20% + 7.5% allowances)</w:t>
      </w:r>
    </w:p>
    <w:p w14:paraId="4282AEAA" w14:textId="77777777" w:rsidR="00767874" w:rsidRPr="00767874" w:rsidRDefault="00767874" w:rsidP="00C94D03">
      <w:pPr>
        <w:shd w:val="clear" w:color="auto" w:fill="FFFFFF"/>
        <w:spacing w:after="240" w:line="276" w:lineRule="auto"/>
        <w:ind w:left="720"/>
        <w:rPr>
          <w:rFonts w:cs="Arial"/>
          <w:sz w:val="24"/>
        </w:rPr>
      </w:pPr>
      <w:r w:rsidRPr="00767874">
        <w:rPr>
          <w:rFonts w:cs="Arial"/>
          <w:sz w:val="24"/>
        </w:rPr>
        <w:lastRenderedPageBreak/>
        <w:t xml:space="preserve">In addition to their salary, Area Managers receive a 20% flexible duty system allowance plus 7.5% additional allowance per annum for working in accordance with the Strategic Operational Manager Rota. </w:t>
      </w:r>
      <w:r w:rsidR="007C00C9">
        <w:rPr>
          <w:rFonts w:cs="Arial"/>
          <w:sz w:val="24"/>
        </w:rPr>
        <w:t>These are included within the salaries stated above.</w:t>
      </w:r>
    </w:p>
    <w:p w14:paraId="2A738361"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Statutory Management Functions</w:t>
      </w:r>
    </w:p>
    <w:p w14:paraId="2C83EEFD" w14:textId="77777777" w:rsidR="00767874" w:rsidRPr="00767874" w:rsidRDefault="00767874" w:rsidP="00C94D03">
      <w:pPr>
        <w:shd w:val="clear" w:color="auto" w:fill="FFFFFF"/>
        <w:spacing w:after="240" w:line="276" w:lineRule="auto"/>
        <w:ind w:left="720"/>
        <w:rPr>
          <w:rFonts w:cs="Arial"/>
          <w:sz w:val="24"/>
        </w:rPr>
      </w:pPr>
      <w:r w:rsidRPr="00767874">
        <w:rPr>
          <w:rFonts w:cs="Arial"/>
          <w:sz w:val="24"/>
        </w:rPr>
        <w:t>The Authority’s Section 151 Officer and Monitoring Officer are employed by the Office of the Police, Fire &amp; Crime Commissioner.</w:t>
      </w:r>
    </w:p>
    <w:p w14:paraId="5C743614" w14:textId="77777777" w:rsidR="00767874" w:rsidRPr="00767874" w:rsidRDefault="00767874" w:rsidP="00C94D03">
      <w:pPr>
        <w:spacing w:after="240" w:line="276" w:lineRule="auto"/>
        <w:rPr>
          <w:rFonts w:cs="Arial"/>
          <w:sz w:val="24"/>
        </w:rPr>
      </w:pPr>
      <w:r w:rsidRPr="00767874">
        <w:rPr>
          <w:rFonts w:cs="Arial"/>
          <w:b/>
          <w:bCs/>
          <w:sz w:val="24"/>
        </w:rPr>
        <w:t>Increases and Additions to Remuneration</w:t>
      </w:r>
    </w:p>
    <w:p w14:paraId="714B72C2"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4.5</w:t>
      </w:r>
      <w:r w:rsidRPr="00767874">
        <w:rPr>
          <w:rFonts w:cs="Arial"/>
          <w:sz w:val="24"/>
        </w:rPr>
        <w:tab/>
        <w:t>The Chief Fire Officer has an annual review in March with the Police Fire and Crime Commissioner</w:t>
      </w:r>
      <w:r w:rsidR="000D32F1">
        <w:rPr>
          <w:rFonts w:cs="Arial"/>
          <w:sz w:val="24"/>
        </w:rPr>
        <w:t>,</w:t>
      </w:r>
      <w:r w:rsidRPr="00767874">
        <w:rPr>
          <w:rFonts w:cs="Arial"/>
          <w:sz w:val="24"/>
        </w:rPr>
        <w:t xml:space="preserve"> which follows the Service’s</w:t>
      </w:r>
      <w:r w:rsidR="00D933D7">
        <w:rPr>
          <w:rFonts w:cs="Arial"/>
          <w:sz w:val="24"/>
        </w:rPr>
        <w:t xml:space="preserve"> </w:t>
      </w:r>
      <w:r w:rsidRPr="00767874">
        <w:rPr>
          <w:rFonts w:cs="Arial"/>
          <w:sz w:val="24"/>
        </w:rPr>
        <w:t>process and is used to determine progression up the pay scale.  This could range from no movement to a shift at an accelerated rate (maximum two points) based on assessment of expected progress against objectives and outcomes.</w:t>
      </w:r>
    </w:p>
    <w:p w14:paraId="767E5FFA"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4.6</w:t>
      </w:r>
      <w:r w:rsidRPr="00767874">
        <w:rPr>
          <w:rFonts w:cs="Arial"/>
          <w:sz w:val="24"/>
        </w:rPr>
        <w:tab/>
        <w:t>The same process applies to the Assistant Chief Fire Officer</w:t>
      </w:r>
      <w:r w:rsidR="00F86123">
        <w:rPr>
          <w:rFonts w:cs="Arial"/>
          <w:sz w:val="24"/>
        </w:rPr>
        <w:t>s</w:t>
      </w:r>
      <w:r w:rsidRPr="00767874">
        <w:rPr>
          <w:rFonts w:cs="Arial"/>
          <w:sz w:val="24"/>
        </w:rPr>
        <w:t xml:space="preserve"> who have</w:t>
      </w:r>
      <w:r w:rsidR="00D933D7">
        <w:rPr>
          <w:rFonts w:cs="Arial"/>
          <w:sz w:val="24"/>
        </w:rPr>
        <w:t xml:space="preserve"> an appraisal </w:t>
      </w:r>
      <w:r w:rsidRPr="00767874">
        <w:rPr>
          <w:rFonts w:cs="Arial"/>
          <w:sz w:val="24"/>
        </w:rPr>
        <w:t>with the Chief Fire Officer to assess progress against their individual objectives and outcomes.</w:t>
      </w:r>
    </w:p>
    <w:p w14:paraId="6935026A"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4.7</w:t>
      </w:r>
      <w:r w:rsidRPr="00767874">
        <w:rPr>
          <w:rFonts w:cs="Arial"/>
          <w:sz w:val="24"/>
        </w:rPr>
        <w:tab/>
        <w:t xml:space="preserve">Area Managers are placed in development phase upon appointment and receive the associated development rate of pay.  Once all their role requirements have been assessed as having been achieved, competence is deemed to have been demonstrated and the Area Manager </w:t>
      </w:r>
      <w:r w:rsidR="005C415F">
        <w:rPr>
          <w:rFonts w:cs="Arial"/>
          <w:sz w:val="24"/>
        </w:rPr>
        <w:t xml:space="preserve">B </w:t>
      </w:r>
      <w:r w:rsidRPr="00767874">
        <w:rPr>
          <w:rFonts w:cs="Arial"/>
          <w:sz w:val="24"/>
        </w:rPr>
        <w:t xml:space="preserve">competent pay rate is applied. </w:t>
      </w:r>
    </w:p>
    <w:p w14:paraId="31AA7B71"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Bonuses</w:t>
      </w:r>
    </w:p>
    <w:p w14:paraId="744E7D35"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4.8</w:t>
      </w:r>
      <w:r w:rsidRPr="00767874">
        <w:rPr>
          <w:rFonts w:cs="Arial"/>
          <w:sz w:val="24"/>
        </w:rPr>
        <w:tab/>
        <w:t xml:space="preserve">There is no bonus scheme in operation for any role across the Service.  This ensures that there </w:t>
      </w:r>
      <w:proofErr w:type="gramStart"/>
      <w:r w:rsidRPr="00767874">
        <w:rPr>
          <w:rFonts w:cs="Arial"/>
          <w:sz w:val="24"/>
        </w:rPr>
        <w:t>is</w:t>
      </w:r>
      <w:proofErr w:type="gramEnd"/>
      <w:r w:rsidRPr="00767874">
        <w:rPr>
          <w:rFonts w:cs="Arial"/>
          <w:sz w:val="24"/>
        </w:rPr>
        <w:t xml:space="preserve"> appropriate accountability and transparency of salaries</w:t>
      </w:r>
      <w:proofErr w:type="gramStart"/>
      <w:r w:rsidRPr="00767874">
        <w:rPr>
          <w:rFonts w:cs="Arial"/>
          <w:sz w:val="24"/>
        </w:rPr>
        <w:t xml:space="preserve"> and, in particular,</w:t>
      </w:r>
      <w:proofErr w:type="gramEnd"/>
      <w:r w:rsidRPr="00767874">
        <w:rPr>
          <w:rFonts w:cs="Arial"/>
          <w:sz w:val="24"/>
        </w:rPr>
        <w:t xml:space="preserve"> the salaries of senior staff.</w:t>
      </w:r>
    </w:p>
    <w:p w14:paraId="02264E5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Performance Related Pay</w:t>
      </w:r>
    </w:p>
    <w:p w14:paraId="12976134"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4.9</w:t>
      </w:r>
      <w:r w:rsidRPr="00767874">
        <w:rPr>
          <w:rFonts w:cs="Arial"/>
          <w:sz w:val="24"/>
        </w:rPr>
        <w:tab/>
        <w:t>It is expected that Chief Officers will perform to the highest level and therefore performance related pay will not form part of current remuneration arrangements.  This position will be reviewed if legislation and/or guidance relating to senior posts is changed.</w:t>
      </w:r>
    </w:p>
    <w:p w14:paraId="5478D152"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t>Performance Review</w:t>
      </w:r>
    </w:p>
    <w:p w14:paraId="3A0327EE" w14:textId="77777777" w:rsidR="00767874" w:rsidRPr="00767874" w:rsidRDefault="00767874" w:rsidP="00C94D03">
      <w:pPr>
        <w:shd w:val="clear" w:color="auto" w:fill="FFFFFF"/>
        <w:spacing w:after="240" w:line="276" w:lineRule="auto"/>
        <w:ind w:left="720" w:hanging="720"/>
        <w:rPr>
          <w:rFonts w:cs="Arial"/>
          <w:sz w:val="24"/>
        </w:rPr>
      </w:pPr>
      <w:r w:rsidRPr="00767874">
        <w:rPr>
          <w:rFonts w:cs="Arial"/>
          <w:sz w:val="24"/>
        </w:rPr>
        <w:t>4.10</w:t>
      </w:r>
      <w:r w:rsidRPr="00767874">
        <w:rPr>
          <w:rFonts w:cs="Arial"/>
          <w:sz w:val="24"/>
        </w:rPr>
        <w:tab/>
        <w:t>As stated in paragraph 4.</w:t>
      </w:r>
      <w:r w:rsidR="007C00C9">
        <w:rPr>
          <w:rFonts w:cs="Arial"/>
          <w:sz w:val="24"/>
        </w:rPr>
        <w:t>5-4.6</w:t>
      </w:r>
      <w:r w:rsidRPr="00767874">
        <w:rPr>
          <w:rFonts w:cs="Arial"/>
          <w:sz w:val="24"/>
        </w:rPr>
        <w:t>, Principal Officers</w:t>
      </w:r>
      <w:r w:rsidRPr="00767874">
        <w:rPr>
          <w:rFonts w:cs="Arial"/>
        </w:rPr>
        <w:t xml:space="preserve"> </w:t>
      </w:r>
      <w:r w:rsidRPr="00767874">
        <w:rPr>
          <w:rFonts w:cs="Arial"/>
          <w:sz w:val="24"/>
        </w:rPr>
        <w:t>are expected to deliver specified objectives, and each has an annual performance review with the CFO.  The CFO’s performance is monitored and reviewed by the Police Fire and Crime Commissioner.</w:t>
      </w:r>
    </w:p>
    <w:p w14:paraId="261FB9F1" w14:textId="77777777" w:rsidR="00767874" w:rsidRDefault="00767874" w:rsidP="00C94D03">
      <w:pPr>
        <w:shd w:val="clear" w:color="auto" w:fill="FFFFFF"/>
        <w:spacing w:after="240" w:line="276" w:lineRule="auto"/>
        <w:ind w:left="720"/>
        <w:rPr>
          <w:rFonts w:cs="Arial"/>
          <w:sz w:val="24"/>
        </w:rPr>
      </w:pPr>
      <w:r w:rsidRPr="00767874">
        <w:rPr>
          <w:rFonts w:cs="Arial"/>
          <w:sz w:val="24"/>
        </w:rPr>
        <w:t xml:space="preserve">The ACFO’s performance is reviewed by the CFO. </w:t>
      </w:r>
    </w:p>
    <w:p w14:paraId="18BABA98" w14:textId="77777777" w:rsidR="00D62ABE" w:rsidRDefault="00D62ABE" w:rsidP="00C94D03">
      <w:pPr>
        <w:shd w:val="clear" w:color="auto" w:fill="FFFFFF"/>
        <w:spacing w:after="240" w:line="276" w:lineRule="auto"/>
        <w:ind w:left="720"/>
        <w:rPr>
          <w:rFonts w:cs="Arial"/>
          <w:sz w:val="24"/>
        </w:rPr>
      </w:pPr>
    </w:p>
    <w:p w14:paraId="58E755DF" w14:textId="77777777" w:rsidR="00D62ABE" w:rsidRPr="00767874" w:rsidRDefault="00D62ABE" w:rsidP="00C94D03">
      <w:pPr>
        <w:shd w:val="clear" w:color="auto" w:fill="FFFFFF"/>
        <w:spacing w:after="240" w:line="276" w:lineRule="auto"/>
        <w:ind w:left="720"/>
        <w:rPr>
          <w:rFonts w:cs="Arial"/>
          <w:sz w:val="24"/>
        </w:rPr>
      </w:pPr>
    </w:p>
    <w:p w14:paraId="2A2D1C48" w14:textId="77777777" w:rsidR="00767874" w:rsidRPr="00767874" w:rsidRDefault="00767874" w:rsidP="00C94D03">
      <w:pPr>
        <w:shd w:val="clear" w:color="auto" w:fill="FFFFFF"/>
        <w:spacing w:after="240" w:line="276" w:lineRule="auto"/>
        <w:rPr>
          <w:rFonts w:cs="Arial"/>
          <w:b/>
          <w:bCs/>
          <w:sz w:val="24"/>
        </w:rPr>
      </w:pPr>
      <w:r w:rsidRPr="00767874">
        <w:rPr>
          <w:rFonts w:cs="Arial"/>
          <w:b/>
          <w:bCs/>
          <w:sz w:val="24"/>
        </w:rPr>
        <w:lastRenderedPageBreak/>
        <w:t>Other Payments</w:t>
      </w:r>
    </w:p>
    <w:p w14:paraId="1FA2C5CF" w14:textId="77777777" w:rsidR="00767874" w:rsidRDefault="00767874" w:rsidP="00C94D03">
      <w:pPr>
        <w:shd w:val="clear" w:color="auto" w:fill="FFFFFF"/>
        <w:spacing w:after="240" w:line="276" w:lineRule="auto"/>
        <w:ind w:left="720" w:hanging="720"/>
        <w:rPr>
          <w:rFonts w:cs="Arial"/>
          <w:sz w:val="24"/>
        </w:rPr>
      </w:pPr>
      <w:r w:rsidRPr="00767874">
        <w:rPr>
          <w:rFonts w:cs="Arial"/>
          <w:sz w:val="24"/>
        </w:rPr>
        <w:t>4.11</w:t>
      </w:r>
      <w:r w:rsidRPr="00767874">
        <w:rPr>
          <w:rFonts w:cs="Arial"/>
          <w:sz w:val="24"/>
        </w:rPr>
        <w:tab/>
      </w:r>
      <w:r w:rsidRPr="007044BD">
        <w:rPr>
          <w:rFonts w:cs="Arial"/>
          <w:sz w:val="24"/>
        </w:rPr>
        <w:t>In addition to annual pay, the operational Principal Officers</w:t>
      </w:r>
      <w:r w:rsidR="007044BD" w:rsidRPr="00333DEE">
        <w:rPr>
          <w:rFonts w:cs="Arial"/>
          <w:sz w:val="24"/>
        </w:rPr>
        <w:t xml:space="preserve"> (with the </w:t>
      </w:r>
      <w:r w:rsidR="00734F0A">
        <w:rPr>
          <w:rFonts w:cs="Arial"/>
          <w:sz w:val="24"/>
        </w:rPr>
        <w:t xml:space="preserve">current </w:t>
      </w:r>
      <w:r w:rsidR="007044BD" w:rsidRPr="00333DEE">
        <w:rPr>
          <w:rFonts w:cs="Arial"/>
          <w:sz w:val="24"/>
        </w:rPr>
        <w:t>exception of the Chief Fire Officer)</w:t>
      </w:r>
      <w:r w:rsidRPr="007044BD">
        <w:rPr>
          <w:rFonts w:cs="Arial"/>
          <w:sz w:val="24"/>
        </w:rPr>
        <w:t xml:space="preserve"> are provided with a Service vehicle for the purposes of providing continuous duty.</w:t>
      </w:r>
    </w:p>
    <w:p w14:paraId="122A8FC0" w14:textId="26EB0F1F" w:rsidR="00E317BE" w:rsidRPr="00767874" w:rsidRDefault="000263FA" w:rsidP="00FE6D5E">
      <w:pPr>
        <w:shd w:val="clear" w:color="auto" w:fill="FFFFFF"/>
        <w:spacing w:after="240" w:line="276" w:lineRule="auto"/>
        <w:ind w:left="720" w:hanging="720"/>
        <w:rPr>
          <w:rFonts w:cs="Arial"/>
          <w:sz w:val="24"/>
        </w:rPr>
      </w:pPr>
      <w:r>
        <w:rPr>
          <w:rFonts w:cs="Arial"/>
          <w:sz w:val="24"/>
        </w:rPr>
        <w:t>4.12</w:t>
      </w:r>
      <w:r>
        <w:rPr>
          <w:rFonts w:cs="Arial"/>
          <w:sz w:val="24"/>
        </w:rPr>
        <w:tab/>
      </w:r>
      <w:r w:rsidR="00FE6D5E">
        <w:rPr>
          <w:rFonts w:cs="Arial"/>
          <w:sz w:val="24"/>
        </w:rPr>
        <w:t>The Service has arrangements in place for providing an h</w:t>
      </w:r>
      <w:r w:rsidR="00FE6D5E" w:rsidRPr="00FE6D5E">
        <w:rPr>
          <w:rFonts w:cs="Arial"/>
          <w:sz w:val="24"/>
        </w:rPr>
        <w:t>onorarium</w:t>
      </w:r>
      <w:r w:rsidR="00FE6D5E">
        <w:rPr>
          <w:rFonts w:cs="Arial"/>
          <w:sz w:val="24"/>
        </w:rPr>
        <w:t xml:space="preserve"> payment in specific circumstances. Any honorarium payments </w:t>
      </w:r>
      <w:r>
        <w:rPr>
          <w:rFonts w:cs="Arial"/>
          <w:sz w:val="24"/>
        </w:rPr>
        <w:t xml:space="preserve">would be paid in arrears </w:t>
      </w:r>
      <w:r w:rsidR="00FE6D5E">
        <w:rPr>
          <w:rFonts w:cs="Arial"/>
          <w:sz w:val="24"/>
        </w:rPr>
        <w:t>and applies to both operational and corporate roles</w:t>
      </w:r>
      <w:r w:rsidR="00FE6D5E" w:rsidRPr="00E317BE">
        <w:rPr>
          <w:rFonts w:cs="Arial"/>
          <w:sz w:val="24"/>
        </w:rPr>
        <w:t xml:space="preserve">. </w:t>
      </w:r>
      <w:r w:rsidR="00E317BE" w:rsidRPr="00E317BE">
        <w:rPr>
          <w:sz w:val="24"/>
        </w:rPr>
        <w:t xml:space="preserve">In consultation with the OPFCC CFO, </w:t>
      </w:r>
      <w:r w:rsidR="00E317BE">
        <w:rPr>
          <w:sz w:val="24"/>
        </w:rPr>
        <w:t>will</w:t>
      </w:r>
      <w:r w:rsidR="00E317BE" w:rsidRPr="00E317BE">
        <w:rPr>
          <w:sz w:val="24"/>
        </w:rPr>
        <w:t xml:space="preserve"> approve payments in line with Service Policies approved by the Commissioner</w:t>
      </w:r>
      <w:r w:rsidR="00E317BE">
        <w:rPr>
          <w:sz w:val="24"/>
        </w:rPr>
        <w:t>.</w:t>
      </w:r>
    </w:p>
    <w:p w14:paraId="7511DDF5"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5.0</w:t>
      </w:r>
      <w:r w:rsidRPr="00767874">
        <w:rPr>
          <w:rFonts w:ascii="Arial Black" w:hAnsi="Arial Black" w:cs="Arial"/>
          <w:b/>
          <w:bCs/>
          <w:color w:val="BB1822" w:themeColor="background2"/>
          <w:sz w:val="28"/>
          <w:szCs w:val="28"/>
        </w:rPr>
        <w:tab/>
        <w:t>Payment to Chief Officers Upon Termination of their Employment</w:t>
      </w:r>
    </w:p>
    <w:p w14:paraId="497CE801"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5.1</w:t>
      </w:r>
      <w:r w:rsidRPr="0051700B">
        <w:rPr>
          <w:rFonts w:cs="Arial"/>
          <w:sz w:val="24"/>
        </w:rPr>
        <w:tab/>
        <w:t xml:space="preserve">Chief Officers who cease to hold office or be employed by </w:t>
      </w:r>
      <w:r w:rsidR="0051700B" w:rsidRPr="0051700B">
        <w:rPr>
          <w:rFonts w:cs="Arial"/>
          <w:sz w:val="24"/>
        </w:rPr>
        <w:t>Cumbria Fire &amp; Rescue Service</w:t>
      </w:r>
      <w:r w:rsidRPr="0051700B">
        <w:rPr>
          <w:rFonts w:cs="Arial"/>
          <w:sz w:val="24"/>
        </w:rPr>
        <w:t xml:space="preserve"> will receive payments calculated using the same principles as any other member of staff, based on entitlement within their contracts of employment, their general terms and conditions and existing policies.</w:t>
      </w:r>
    </w:p>
    <w:p w14:paraId="57DD4CB2"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 xml:space="preserve">5.2 </w:t>
      </w:r>
      <w:r w:rsidRPr="0051700B">
        <w:rPr>
          <w:rFonts w:cs="Arial"/>
          <w:sz w:val="24"/>
        </w:rPr>
        <w:tab/>
        <w:t>In the case of termination of employment by way of early retirement, redundancy (voluntary or otherwise) or on the grounds of efficiency of the service, the Service’s Early Retirement and Redundancy Policy sets out provisions which apply to all staff regardless of their level of seniority.</w:t>
      </w:r>
    </w:p>
    <w:p w14:paraId="5FD43CCD"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5.3</w:t>
      </w:r>
      <w:r w:rsidRPr="0051700B">
        <w:rPr>
          <w:rFonts w:cs="Arial"/>
          <w:sz w:val="24"/>
        </w:rPr>
        <w:tab/>
        <w:t xml:space="preserve">The </w:t>
      </w:r>
      <w:r w:rsidR="0051700B" w:rsidRPr="0051700B">
        <w:rPr>
          <w:rFonts w:cs="Arial"/>
          <w:sz w:val="24"/>
        </w:rPr>
        <w:t>Service</w:t>
      </w:r>
      <w:r w:rsidRPr="0051700B">
        <w:rPr>
          <w:rFonts w:cs="Arial"/>
          <w:sz w:val="24"/>
        </w:rPr>
        <w:t>’s Early Retirement and Discretions policies also set out the applicable provisions in respect of awarding additional pension entitlement by way of augmentation or otherwise.</w:t>
      </w:r>
    </w:p>
    <w:p w14:paraId="6C2D7324"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6.0</w:t>
      </w:r>
      <w:r w:rsidRPr="00767874">
        <w:rPr>
          <w:rFonts w:ascii="Arial Black" w:hAnsi="Arial Black" w:cs="Arial"/>
          <w:b/>
          <w:bCs/>
          <w:color w:val="BB1822" w:themeColor="background2"/>
          <w:sz w:val="28"/>
          <w:szCs w:val="28"/>
        </w:rPr>
        <w:tab/>
        <w:t>Retirement, Re-Engagement and Abatement</w:t>
      </w:r>
    </w:p>
    <w:p w14:paraId="26A710C9"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6.1</w:t>
      </w:r>
      <w:r w:rsidRPr="0051700B">
        <w:rPr>
          <w:rFonts w:cs="Arial"/>
          <w:sz w:val="24"/>
        </w:rPr>
        <w:tab/>
        <w:t>In accordance with the requirements of the 2018 Fire and Rescue Framework for England</w:t>
      </w:r>
      <w:r w:rsidR="000D32F1">
        <w:rPr>
          <w:rFonts w:cs="Arial"/>
          <w:sz w:val="24"/>
        </w:rPr>
        <w:t>,</w:t>
      </w:r>
      <w:r w:rsidRPr="0051700B">
        <w:rPr>
          <w:rFonts w:cs="Arial"/>
          <w:sz w:val="24"/>
        </w:rPr>
        <w:t xml:space="preserve"> the Authority has a policy of not re-appointing principal officers after retirement to their previous, or a similar, post except for in exceptional circumstances when such a decision is necessary in the interests of public safety.</w:t>
      </w:r>
    </w:p>
    <w:p w14:paraId="723BA74A"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6.2</w:t>
      </w:r>
      <w:r w:rsidRPr="0051700B">
        <w:rPr>
          <w:rFonts w:cs="Arial"/>
          <w:sz w:val="24"/>
        </w:rPr>
        <w:tab/>
        <w:t xml:space="preserve">In accordance with the </w:t>
      </w:r>
      <w:r w:rsidR="000D32F1">
        <w:rPr>
          <w:rFonts w:cs="Arial"/>
          <w:sz w:val="24"/>
        </w:rPr>
        <w:t>r</w:t>
      </w:r>
      <w:r w:rsidRPr="0051700B">
        <w:rPr>
          <w:rFonts w:cs="Arial"/>
          <w:sz w:val="24"/>
        </w:rPr>
        <w:t>egulations of the relevant Pension Schemes, if an employee retires and then returns to work and their earnings on re-employment (including pension) exceed their earnings before they retired, the Fire Authority will reduce or stop (“abate”) the employees’ pension to the point where the aggregate of the pension in payment and the salary received on re-employment does not exceed the level of earnings directly prior to their retirement</w:t>
      </w:r>
      <w:r w:rsidR="00DC6A35">
        <w:rPr>
          <w:rFonts w:cs="Arial"/>
          <w:sz w:val="24"/>
        </w:rPr>
        <w:t>. CPI increases since retirement will also be taken into account, if applicable.</w:t>
      </w:r>
    </w:p>
    <w:p w14:paraId="758DAB87" w14:textId="77777777" w:rsidR="00767874" w:rsidRPr="005C415F"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5C415F">
        <w:rPr>
          <w:rFonts w:ascii="Arial Black" w:hAnsi="Arial Black" w:cs="Arial"/>
          <w:b/>
          <w:bCs/>
          <w:color w:val="BB1822" w:themeColor="background2"/>
          <w:sz w:val="28"/>
          <w:szCs w:val="28"/>
        </w:rPr>
        <w:t>7.0</w:t>
      </w:r>
      <w:r w:rsidRPr="005C415F">
        <w:rPr>
          <w:rFonts w:ascii="Arial Black" w:hAnsi="Arial Black" w:cs="Arial"/>
          <w:b/>
          <w:bCs/>
          <w:color w:val="BB1822" w:themeColor="background2"/>
          <w:sz w:val="28"/>
          <w:szCs w:val="28"/>
        </w:rPr>
        <w:tab/>
        <w:t>Remuneration of Lowest Paid Employees</w:t>
      </w:r>
    </w:p>
    <w:p w14:paraId="56FA5EBD"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7.1</w:t>
      </w:r>
      <w:r w:rsidRPr="0051700B">
        <w:rPr>
          <w:rFonts w:cs="Arial"/>
          <w:sz w:val="24"/>
        </w:rPr>
        <w:tab/>
        <w:t xml:space="preserve">The lowest paid operational employee at the statement date is Firefighter (Development).  The lowest paid non-operational employee </w:t>
      </w:r>
      <w:r w:rsidRPr="00BC5DE6">
        <w:rPr>
          <w:rFonts w:cs="Arial"/>
          <w:sz w:val="24"/>
        </w:rPr>
        <w:t xml:space="preserve">is Grade </w:t>
      </w:r>
      <w:r w:rsidR="00BC5DE6" w:rsidRPr="00BC5DE6">
        <w:rPr>
          <w:rFonts w:cs="Arial"/>
          <w:sz w:val="24"/>
        </w:rPr>
        <w:t>5</w:t>
      </w:r>
      <w:r w:rsidRPr="00BC5DE6">
        <w:rPr>
          <w:rFonts w:cs="Arial"/>
          <w:sz w:val="24"/>
        </w:rPr>
        <w:t>.</w:t>
      </w:r>
    </w:p>
    <w:p w14:paraId="5E116CDF" w14:textId="77777777" w:rsidR="00767874" w:rsidRPr="00B11A4A" w:rsidRDefault="00767874" w:rsidP="00C94D03">
      <w:pPr>
        <w:shd w:val="clear" w:color="auto" w:fill="FFFFFF"/>
        <w:spacing w:after="240" w:line="276" w:lineRule="auto"/>
        <w:rPr>
          <w:rFonts w:cs="Arial"/>
          <w:sz w:val="24"/>
        </w:rPr>
      </w:pPr>
      <w:r w:rsidRPr="00B11A4A">
        <w:rPr>
          <w:rFonts w:cs="Arial"/>
          <w:sz w:val="24"/>
        </w:rPr>
        <w:lastRenderedPageBreak/>
        <w:t>7.2</w:t>
      </w:r>
      <w:r w:rsidRPr="00B11A4A">
        <w:rPr>
          <w:rFonts w:cs="Arial"/>
          <w:sz w:val="24"/>
        </w:rPr>
        <w:tab/>
        <w:t>The remuneration of these employees is:</w:t>
      </w:r>
    </w:p>
    <w:p w14:paraId="5D8A9CA6" w14:textId="1E6C9196" w:rsidR="00767874" w:rsidRPr="00B11A4A" w:rsidRDefault="00767874" w:rsidP="00C94D03">
      <w:pPr>
        <w:numPr>
          <w:ilvl w:val="0"/>
          <w:numId w:val="18"/>
        </w:numPr>
        <w:shd w:val="clear" w:color="auto" w:fill="FFFFFF"/>
        <w:spacing w:before="100" w:beforeAutospacing="1" w:after="120" w:line="276" w:lineRule="auto"/>
        <w:ind w:left="1080"/>
        <w:rPr>
          <w:rFonts w:cs="Arial"/>
          <w:sz w:val="24"/>
        </w:rPr>
      </w:pPr>
      <w:r w:rsidRPr="00B11A4A">
        <w:rPr>
          <w:rFonts w:cs="Arial"/>
          <w:sz w:val="24"/>
        </w:rPr>
        <w:t>Fire-fighter (Development) £</w:t>
      </w:r>
      <w:r w:rsidR="007F50BE" w:rsidRPr="00B11A4A">
        <w:rPr>
          <w:rFonts w:cs="Arial"/>
          <w:sz w:val="24"/>
        </w:rPr>
        <w:t>30,384</w:t>
      </w:r>
    </w:p>
    <w:p w14:paraId="29A86CE4" w14:textId="171C83D3" w:rsidR="00767874" w:rsidRPr="00B11A4A" w:rsidRDefault="00767874" w:rsidP="00FE6D5E">
      <w:pPr>
        <w:numPr>
          <w:ilvl w:val="0"/>
          <w:numId w:val="18"/>
        </w:numPr>
        <w:shd w:val="clear" w:color="auto" w:fill="FFFFFF"/>
        <w:spacing w:before="100" w:beforeAutospacing="1" w:line="276" w:lineRule="auto"/>
        <w:ind w:left="1080"/>
        <w:rPr>
          <w:rFonts w:cs="Arial"/>
          <w:sz w:val="24"/>
        </w:rPr>
      </w:pPr>
      <w:r w:rsidRPr="00B11A4A">
        <w:rPr>
          <w:rFonts w:cs="Arial"/>
          <w:sz w:val="24"/>
        </w:rPr>
        <w:t xml:space="preserve">Non-operational employees (Grade </w:t>
      </w:r>
      <w:r w:rsidR="00BC5DE6" w:rsidRPr="00B11A4A">
        <w:rPr>
          <w:rFonts w:cs="Arial"/>
          <w:sz w:val="24"/>
        </w:rPr>
        <w:t>5</w:t>
      </w:r>
      <w:r w:rsidRPr="00B11A4A">
        <w:rPr>
          <w:rFonts w:cs="Arial"/>
          <w:sz w:val="24"/>
        </w:rPr>
        <w:t xml:space="preserve">, Spinal Column point </w:t>
      </w:r>
      <w:r w:rsidR="00BC5DE6" w:rsidRPr="00B11A4A">
        <w:rPr>
          <w:rFonts w:cs="Arial"/>
          <w:sz w:val="24"/>
        </w:rPr>
        <w:t>6</w:t>
      </w:r>
      <w:r w:rsidRPr="00B11A4A">
        <w:rPr>
          <w:rFonts w:cs="Arial"/>
          <w:sz w:val="24"/>
        </w:rPr>
        <w:t>) £</w:t>
      </w:r>
      <w:r w:rsidR="00BC5DE6" w:rsidRPr="00B11A4A">
        <w:rPr>
          <w:rFonts w:cs="Arial"/>
          <w:sz w:val="24"/>
        </w:rPr>
        <w:t>25,</w:t>
      </w:r>
      <w:r w:rsidR="007F50BE" w:rsidRPr="00B11A4A">
        <w:rPr>
          <w:rFonts w:cs="Arial"/>
          <w:sz w:val="24"/>
        </w:rPr>
        <w:t>989</w:t>
      </w:r>
    </w:p>
    <w:p w14:paraId="3D661F79" w14:textId="77777777" w:rsidR="00FE6D5E" w:rsidRPr="00FE6D5E" w:rsidRDefault="00FE6D5E" w:rsidP="00FE6D5E">
      <w:pPr>
        <w:shd w:val="clear" w:color="auto" w:fill="FFFFFF"/>
        <w:spacing w:before="100" w:beforeAutospacing="1" w:line="276" w:lineRule="auto"/>
        <w:ind w:left="1080"/>
        <w:rPr>
          <w:rFonts w:cs="Arial"/>
          <w:sz w:val="24"/>
        </w:rPr>
      </w:pPr>
    </w:p>
    <w:p w14:paraId="11D24B16"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8.0</w:t>
      </w:r>
      <w:r w:rsidRPr="00767874">
        <w:rPr>
          <w:rFonts w:ascii="Arial Black" w:hAnsi="Arial Black" w:cs="Arial"/>
          <w:b/>
          <w:bCs/>
          <w:color w:val="BB1822" w:themeColor="background2"/>
          <w:sz w:val="28"/>
          <w:szCs w:val="28"/>
        </w:rPr>
        <w:tab/>
        <w:t>Relationship between Remuneration of Chief Officer and Non Chief Officer Remuneration</w:t>
      </w:r>
    </w:p>
    <w:p w14:paraId="4B975492"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8.1</w:t>
      </w:r>
      <w:r w:rsidRPr="0051700B">
        <w:rPr>
          <w:rFonts w:cs="Arial"/>
          <w:sz w:val="24"/>
        </w:rPr>
        <w:tab/>
        <w:t xml:space="preserve">The ratio between the highest paid salary and the </w:t>
      </w:r>
      <w:r w:rsidR="005738BB">
        <w:rPr>
          <w:rFonts w:cs="Arial"/>
          <w:sz w:val="24"/>
        </w:rPr>
        <w:t>lowest pay point</w:t>
      </w:r>
      <w:r w:rsidRPr="0051700B">
        <w:rPr>
          <w:rFonts w:cs="Arial"/>
          <w:sz w:val="24"/>
        </w:rPr>
        <w:t xml:space="preserve"> salary of the whole of the </w:t>
      </w:r>
      <w:r w:rsidR="0051700B">
        <w:rPr>
          <w:rFonts w:cs="Arial"/>
          <w:sz w:val="24"/>
        </w:rPr>
        <w:t>Service</w:t>
      </w:r>
      <w:r w:rsidRPr="0051700B">
        <w:rPr>
          <w:rFonts w:cs="Arial"/>
          <w:sz w:val="24"/>
        </w:rPr>
        <w:t>’s workforce is known as the pay multiple</w:t>
      </w:r>
      <w:r w:rsidR="005738BB">
        <w:rPr>
          <w:rFonts w:cs="Arial"/>
          <w:sz w:val="24"/>
        </w:rPr>
        <w:t>.</w:t>
      </w:r>
    </w:p>
    <w:p w14:paraId="07944D1E"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8.</w:t>
      </w:r>
      <w:r w:rsidR="007C00C9">
        <w:rPr>
          <w:rFonts w:cs="Arial"/>
          <w:sz w:val="24"/>
        </w:rPr>
        <w:t>2</w:t>
      </w:r>
      <w:r w:rsidRPr="0051700B">
        <w:rPr>
          <w:rFonts w:cs="Arial"/>
          <w:sz w:val="24"/>
        </w:rPr>
        <w:tab/>
        <w:t xml:space="preserve">The following table shows the relationship between the Principal Officers </w:t>
      </w:r>
      <w:r w:rsidR="007C00C9">
        <w:rPr>
          <w:rFonts w:cs="Arial"/>
          <w:sz w:val="24"/>
        </w:rPr>
        <w:t xml:space="preserve">salary plus allowance </w:t>
      </w:r>
      <w:r w:rsidRPr="0051700B">
        <w:rPr>
          <w:rFonts w:cs="Arial"/>
          <w:sz w:val="24"/>
        </w:rPr>
        <w:t>and the lowest paid employees expressed as a ratio.</w:t>
      </w:r>
    </w:p>
    <w:tbl>
      <w:tblPr>
        <w:tblW w:w="10198" w:type="dxa"/>
        <w:tblCellMar>
          <w:top w:w="15" w:type="dxa"/>
          <w:left w:w="15" w:type="dxa"/>
          <w:bottom w:w="15" w:type="dxa"/>
          <w:right w:w="15" w:type="dxa"/>
        </w:tblCellMar>
        <w:tblLook w:val="04A0" w:firstRow="1" w:lastRow="0" w:firstColumn="1" w:lastColumn="0" w:noHBand="0" w:noVBand="1"/>
      </w:tblPr>
      <w:tblGrid>
        <w:gridCol w:w="3820"/>
        <w:gridCol w:w="6378"/>
      </w:tblGrid>
      <w:tr w:rsidR="00767874" w:rsidRPr="002013E3" w14:paraId="1F48C486" w14:textId="77777777" w:rsidTr="009B0F48">
        <w:tc>
          <w:tcPr>
            <w:tcW w:w="3820" w:type="dxa"/>
            <w:tcBorders>
              <w:top w:val="single" w:sz="6" w:space="0" w:color="CCCCCC"/>
              <w:left w:val="single" w:sz="6" w:space="0" w:color="CCCCCC"/>
              <w:bottom w:val="single" w:sz="6" w:space="0" w:color="CCCCCC"/>
              <w:right w:val="single" w:sz="6" w:space="0" w:color="CCCCCC"/>
            </w:tcBorders>
            <w:shd w:val="clear" w:color="auto" w:fill="E6E7E8"/>
            <w:tcMar>
              <w:top w:w="120" w:type="dxa"/>
              <w:left w:w="120" w:type="dxa"/>
              <w:bottom w:w="120" w:type="dxa"/>
              <w:right w:w="120" w:type="dxa"/>
            </w:tcMar>
            <w:hideMark/>
          </w:tcPr>
          <w:p w14:paraId="5F5F36D6" w14:textId="77777777" w:rsidR="00767874" w:rsidRPr="002013E3" w:rsidRDefault="00767874" w:rsidP="00C94D03">
            <w:pPr>
              <w:spacing w:after="240" w:line="276" w:lineRule="auto"/>
              <w:rPr>
                <w:rFonts w:cs="Arial"/>
                <w:sz w:val="24"/>
              </w:rPr>
            </w:pPr>
            <w:r w:rsidRPr="002013E3">
              <w:rPr>
                <w:rFonts w:cs="Arial"/>
                <w:b/>
                <w:bCs/>
                <w:sz w:val="24"/>
              </w:rPr>
              <w:t> OPERATIONAL RATIOS</w:t>
            </w:r>
          </w:p>
        </w:tc>
        <w:tc>
          <w:tcPr>
            <w:tcW w:w="6378" w:type="dxa"/>
            <w:tcBorders>
              <w:top w:val="single" w:sz="6" w:space="0" w:color="CCCCCC"/>
              <w:left w:val="single" w:sz="6" w:space="0" w:color="CCCCCC"/>
              <w:bottom w:val="single" w:sz="6" w:space="0" w:color="CCCCCC"/>
              <w:right w:val="single" w:sz="6" w:space="0" w:color="CCCCCC"/>
            </w:tcBorders>
            <w:shd w:val="clear" w:color="auto" w:fill="E6E7E8"/>
            <w:tcMar>
              <w:top w:w="120" w:type="dxa"/>
              <w:left w:w="120" w:type="dxa"/>
              <w:bottom w:w="120" w:type="dxa"/>
              <w:right w:w="120" w:type="dxa"/>
            </w:tcMar>
            <w:hideMark/>
          </w:tcPr>
          <w:p w14:paraId="62C79FC2" w14:textId="77777777" w:rsidR="00767874" w:rsidRPr="002013E3" w:rsidRDefault="00767874" w:rsidP="00C94D03">
            <w:pPr>
              <w:spacing w:after="240" w:line="276" w:lineRule="auto"/>
              <w:rPr>
                <w:rFonts w:cs="Arial"/>
                <w:sz w:val="24"/>
              </w:rPr>
            </w:pPr>
            <w:r w:rsidRPr="002013E3">
              <w:rPr>
                <w:rFonts w:cs="Arial"/>
                <w:b/>
                <w:bCs/>
                <w:sz w:val="24"/>
              </w:rPr>
              <w:t> Lowest pay point</w:t>
            </w:r>
            <w:r>
              <w:rPr>
                <w:rFonts w:cs="Arial"/>
                <w:b/>
                <w:bCs/>
                <w:sz w:val="24"/>
              </w:rPr>
              <w:t xml:space="preserve">  </w:t>
            </w:r>
            <w:r w:rsidRPr="002013E3">
              <w:rPr>
                <w:rFonts w:cs="Arial"/>
                <w:b/>
                <w:bCs/>
                <w:sz w:val="24"/>
              </w:rPr>
              <w:t>(Development FF)</w:t>
            </w:r>
          </w:p>
        </w:tc>
      </w:tr>
      <w:tr w:rsidR="00767874" w:rsidRPr="002013E3" w14:paraId="2CAF9991" w14:textId="77777777" w:rsidTr="009B0F48">
        <w:tc>
          <w:tcPr>
            <w:tcW w:w="382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5A80380" w14:textId="77777777" w:rsidR="00767874" w:rsidRPr="00B11A4A" w:rsidRDefault="00767874" w:rsidP="00C94D03">
            <w:pPr>
              <w:spacing w:line="276" w:lineRule="auto"/>
              <w:rPr>
                <w:rFonts w:cs="Arial"/>
                <w:sz w:val="24"/>
              </w:rPr>
            </w:pPr>
            <w:r w:rsidRPr="00B11A4A">
              <w:rPr>
                <w:rFonts w:cs="Arial"/>
                <w:sz w:val="24"/>
              </w:rPr>
              <w:t>Chief Fire Officer to Firefighter</w:t>
            </w:r>
          </w:p>
        </w:tc>
        <w:tc>
          <w:tcPr>
            <w:tcW w:w="6378"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599B0F87" w14:textId="67C53BF2" w:rsidR="00767874" w:rsidRPr="00B11A4A" w:rsidRDefault="007C00C9" w:rsidP="00C94D03">
            <w:pPr>
              <w:spacing w:line="276" w:lineRule="auto"/>
              <w:rPr>
                <w:rFonts w:cs="Arial"/>
                <w:sz w:val="24"/>
              </w:rPr>
            </w:pPr>
            <w:proofErr w:type="gramStart"/>
            <w:r w:rsidRPr="00B11A4A">
              <w:rPr>
                <w:rFonts w:cs="Arial"/>
                <w:sz w:val="24"/>
              </w:rPr>
              <w:t>4.6</w:t>
            </w:r>
            <w:r w:rsidR="00F47577" w:rsidRPr="00B11A4A">
              <w:rPr>
                <w:rFonts w:cs="Arial"/>
                <w:sz w:val="24"/>
              </w:rPr>
              <w:t>8</w:t>
            </w:r>
            <w:r w:rsidR="00264F2B" w:rsidRPr="00B11A4A">
              <w:rPr>
                <w:rFonts w:cs="Arial"/>
                <w:sz w:val="24"/>
              </w:rPr>
              <w:t xml:space="preserve"> :</w:t>
            </w:r>
            <w:proofErr w:type="gramEnd"/>
            <w:r w:rsidR="00264F2B" w:rsidRPr="00B11A4A">
              <w:rPr>
                <w:rFonts w:cs="Arial"/>
                <w:sz w:val="24"/>
              </w:rPr>
              <w:t xml:space="preserve"> 1</w:t>
            </w:r>
          </w:p>
        </w:tc>
      </w:tr>
      <w:tr w:rsidR="00767874" w:rsidRPr="002013E3" w14:paraId="796362DD" w14:textId="77777777" w:rsidTr="00264F2B">
        <w:tc>
          <w:tcPr>
            <w:tcW w:w="382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hideMark/>
          </w:tcPr>
          <w:p w14:paraId="67A31C40" w14:textId="77777777" w:rsidR="00767874" w:rsidRPr="00B11A4A" w:rsidRDefault="00767874" w:rsidP="00C94D03">
            <w:pPr>
              <w:spacing w:line="276" w:lineRule="auto"/>
              <w:rPr>
                <w:rFonts w:cs="Arial"/>
                <w:sz w:val="24"/>
              </w:rPr>
            </w:pPr>
            <w:r w:rsidRPr="00B11A4A">
              <w:rPr>
                <w:rFonts w:cs="Arial"/>
                <w:b/>
                <w:bCs/>
                <w:sz w:val="24"/>
              </w:rPr>
              <w:t> NON-OPERATIONAL RATIOS</w:t>
            </w:r>
          </w:p>
        </w:tc>
        <w:tc>
          <w:tcPr>
            <w:tcW w:w="6378"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120" w:type="dxa"/>
              <w:left w:w="120" w:type="dxa"/>
              <w:bottom w:w="120" w:type="dxa"/>
              <w:right w:w="120" w:type="dxa"/>
            </w:tcMar>
            <w:hideMark/>
          </w:tcPr>
          <w:p w14:paraId="777FB583" w14:textId="77777777" w:rsidR="00767874" w:rsidRPr="00B11A4A" w:rsidRDefault="00767874" w:rsidP="00C94D03">
            <w:pPr>
              <w:spacing w:line="276" w:lineRule="auto"/>
              <w:rPr>
                <w:rFonts w:cs="Arial"/>
                <w:sz w:val="24"/>
              </w:rPr>
            </w:pPr>
            <w:r w:rsidRPr="00B11A4A">
              <w:rPr>
                <w:rFonts w:cs="Arial"/>
                <w:b/>
                <w:bCs/>
                <w:sz w:val="24"/>
              </w:rPr>
              <w:t> Lowest pay point</w:t>
            </w:r>
          </w:p>
        </w:tc>
      </w:tr>
      <w:tr w:rsidR="00767874" w:rsidRPr="002013E3" w14:paraId="4EECF1B6" w14:textId="77777777" w:rsidTr="00264F2B">
        <w:tc>
          <w:tcPr>
            <w:tcW w:w="382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4D4B749" w14:textId="77777777" w:rsidR="00767874" w:rsidRPr="00B11A4A" w:rsidRDefault="00767874" w:rsidP="00C94D03">
            <w:pPr>
              <w:spacing w:line="276" w:lineRule="auto"/>
              <w:rPr>
                <w:rFonts w:cs="Arial"/>
                <w:sz w:val="24"/>
              </w:rPr>
            </w:pPr>
            <w:r w:rsidRPr="00B11A4A">
              <w:rPr>
                <w:rFonts w:cs="Arial"/>
                <w:sz w:val="24"/>
              </w:rPr>
              <w:t>Chief Fire Officer to Grade</w:t>
            </w:r>
            <w:r w:rsidR="00264F2B" w:rsidRPr="00B11A4A">
              <w:rPr>
                <w:rFonts w:cs="Arial"/>
                <w:sz w:val="24"/>
              </w:rPr>
              <w:t xml:space="preserve"> 5</w:t>
            </w:r>
          </w:p>
        </w:tc>
        <w:tc>
          <w:tcPr>
            <w:tcW w:w="6378"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F88673A" w14:textId="319C688C" w:rsidR="00767874" w:rsidRPr="00B11A4A" w:rsidRDefault="007C00C9" w:rsidP="00C94D03">
            <w:pPr>
              <w:spacing w:line="276" w:lineRule="auto"/>
              <w:rPr>
                <w:rFonts w:cs="Arial"/>
                <w:sz w:val="24"/>
              </w:rPr>
            </w:pPr>
            <w:proofErr w:type="gramStart"/>
            <w:r w:rsidRPr="00B11A4A">
              <w:rPr>
                <w:rFonts w:cs="Arial"/>
                <w:sz w:val="24"/>
              </w:rPr>
              <w:t>5.4</w:t>
            </w:r>
            <w:r w:rsidR="00F47577" w:rsidRPr="00B11A4A">
              <w:rPr>
                <w:rFonts w:cs="Arial"/>
                <w:sz w:val="24"/>
              </w:rPr>
              <w:t>8</w:t>
            </w:r>
            <w:r w:rsidR="00264F2B" w:rsidRPr="00B11A4A">
              <w:rPr>
                <w:rFonts w:cs="Arial"/>
                <w:sz w:val="24"/>
              </w:rPr>
              <w:t xml:space="preserve"> :</w:t>
            </w:r>
            <w:proofErr w:type="gramEnd"/>
            <w:r w:rsidR="00264F2B" w:rsidRPr="00B11A4A">
              <w:rPr>
                <w:rFonts w:cs="Arial"/>
                <w:sz w:val="24"/>
              </w:rPr>
              <w:t xml:space="preserve"> 1</w:t>
            </w:r>
          </w:p>
        </w:tc>
      </w:tr>
    </w:tbl>
    <w:p w14:paraId="7301C48E" w14:textId="77777777" w:rsidR="00767874" w:rsidRPr="002013E3" w:rsidRDefault="00767874" w:rsidP="00C94D03">
      <w:pPr>
        <w:shd w:val="clear" w:color="auto" w:fill="FFFFFF"/>
        <w:spacing w:after="240" w:line="276" w:lineRule="auto"/>
        <w:rPr>
          <w:rFonts w:cs="Arial"/>
          <w:color w:val="58585A"/>
          <w:sz w:val="24"/>
        </w:rPr>
      </w:pPr>
      <w:r w:rsidRPr="002013E3">
        <w:rPr>
          <w:rFonts w:cs="Arial"/>
          <w:color w:val="58585A"/>
          <w:sz w:val="24"/>
        </w:rPr>
        <w:t> </w:t>
      </w:r>
    </w:p>
    <w:p w14:paraId="25DE7BF1" w14:textId="77777777" w:rsidR="00767874" w:rsidRPr="00767874" w:rsidRDefault="00767874" w:rsidP="00C94D03">
      <w:pPr>
        <w:shd w:val="clear" w:color="auto" w:fill="FFFFFF"/>
        <w:spacing w:after="120" w:line="276" w:lineRule="auto"/>
        <w:ind w:left="720" w:hanging="720"/>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9.0</w:t>
      </w:r>
      <w:r w:rsidRPr="00767874">
        <w:rPr>
          <w:rFonts w:ascii="Arial Black" w:hAnsi="Arial Black" w:cs="Arial"/>
          <w:b/>
          <w:bCs/>
          <w:color w:val="BB1822" w:themeColor="background2"/>
          <w:sz w:val="28"/>
          <w:szCs w:val="28"/>
        </w:rPr>
        <w:tab/>
        <w:t>Publication and Access to Information relating to Remuneration of Chief Officers</w:t>
      </w:r>
    </w:p>
    <w:p w14:paraId="634585DE"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9.1</w:t>
      </w:r>
      <w:r w:rsidRPr="0051700B">
        <w:rPr>
          <w:rFonts w:cs="Arial"/>
          <w:sz w:val="24"/>
        </w:rPr>
        <w:tab/>
        <w:t xml:space="preserve">Key documents in relation to pay are this Pay Policy Statement and the </w:t>
      </w:r>
      <w:r w:rsidR="0051700B" w:rsidRPr="0051700B">
        <w:rPr>
          <w:rFonts w:cs="Arial"/>
          <w:sz w:val="24"/>
        </w:rPr>
        <w:t>Service</w:t>
      </w:r>
      <w:r w:rsidRPr="0051700B">
        <w:rPr>
          <w:rFonts w:cs="Arial"/>
          <w:sz w:val="24"/>
        </w:rPr>
        <w:t xml:space="preserve">’s Annual Statement of Accounts.  Both documents and other information will be published on the </w:t>
      </w:r>
      <w:r w:rsidR="0051700B" w:rsidRPr="0051700B">
        <w:rPr>
          <w:rFonts w:cs="Arial"/>
          <w:sz w:val="24"/>
        </w:rPr>
        <w:t>Service</w:t>
      </w:r>
      <w:r w:rsidRPr="0051700B">
        <w:rPr>
          <w:rFonts w:cs="Arial"/>
          <w:sz w:val="24"/>
        </w:rPr>
        <w:t>’s website in line with the Code of Recommended Practice for Local Authorities on Data Transparency.</w:t>
      </w:r>
    </w:p>
    <w:p w14:paraId="7D2D9420" w14:textId="77777777" w:rsidR="00767874" w:rsidRPr="00767874" w:rsidRDefault="00767874" w:rsidP="00C94D03">
      <w:pPr>
        <w:shd w:val="clear" w:color="auto" w:fill="FFFFFF"/>
        <w:spacing w:after="120" w:line="276" w:lineRule="auto"/>
        <w:outlineLvl w:val="1"/>
        <w:rPr>
          <w:rFonts w:ascii="Arial Black" w:hAnsi="Arial Black" w:cs="Arial"/>
          <w:b/>
          <w:bCs/>
          <w:color w:val="BB1822" w:themeColor="background2"/>
          <w:sz w:val="28"/>
          <w:szCs w:val="28"/>
        </w:rPr>
      </w:pPr>
      <w:r w:rsidRPr="00767874">
        <w:rPr>
          <w:rFonts w:ascii="Arial Black" w:hAnsi="Arial Black" w:cs="Arial"/>
          <w:b/>
          <w:bCs/>
          <w:color w:val="BB1822" w:themeColor="background2"/>
          <w:sz w:val="28"/>
          <w:szCs w:val="28"/>
        </w:rPr>
        <w:t>10.0</w:t>
      </w:r>
      <w:r w:rsidRPr="00767874">
        <w:rPr>
          <w:rFonts w:ascii="Arial Black" w:hAnsi="Arial Black" w:cs="Arial"/>
          <w:b/>
          <w:bCs/>
          <w:color w:val="BB1822" w:themeColor="background2"/>
          <w:sz w:val="28"/>
          <w:szCs w:val="28"/>
        </w:rPr>
        <w:tab/>
        <w:t>Equal Pay</w:t>
      </w:r>
    </w:p>
    <w:p w14:paraId="589880D7" w14:textId="77777777" w:rsidR="00767874" w:rsidRPr="0051700B" w:rsidRDefault="00767874" w:rsidP="00C94D03">
      <w:pPr>
        <w:shd w:val="clear" w:color="auto" w:fill="FFFFFF"/>
        <w:spacing w:after="240" w:line="276" w:lineRule="auto"/>
        <w:ind w:left="720" w:hanging="720"/>
        <w:rPr>
          <w:rFonts w:cs="Arial"/>
          <w:sz w:val="24"/>
        </w:rPr>
      </w:pPr>
      <w:r w:rsidRPr="0051700B">
        <w:rPr>
          <w:rFonts w:cs="Arial"/>
          <w:sz w:val="24"/>
        </w:rPr>
        <w:t>10.1</w:t>
      </w:r>
      <w:r w:rsidRPr="0051700B">
        <w:rPr>
          <w:rFonts w:cs="Arial"/>
          <w:sz w:val="24"/>
        </w:rPr>
        <w:tab/>
        <w:t>Part-time workers receive the same pay and remuneration as full-time workers undertaking the same job role on a pro-rata basis.</w:t>
      </w:r>
    </w:p>
    <w:p w14:paraId="6D93A3A0" w14:textId="77777777" w:rsidR="00767874" w:rsidRPr="0051700B" w:rsidRDefault="00767874" w:rsidP="00C94D03">
      <w:pPr>
        <w:shd w:val="clear" w:color="auto" w:fill="FFFFFF"/>
        <w:spacing w:after="240" w:line="276" w:lineRule="auto"/>
        <w:rPr>
          <w:rFonts w:cs="Arial"/>
          <w:sz w:val="24"/>
        </w:rPr>
      </w:pPr>
      <w:r w:rsidRPr="0051700B">
        <w:rPr>
          <w:rFonts w:cs="Arial"/>
          <w:sz w:val="24"/>
        </w:rPr>
        <w:t>10.2</w:t>
      </w:r>
      <w:r w:rsidRPr="0051700B">
        <w:rPr>
          <w:rFonts w:cs="Arial"/>
          <w:sz w:val="24"/>
        </w:rPr>
        <w:tab/>
        <w:t xml:space="preserve">Cumbria Fire &amp; Rescue Service </w:t>
      </w:r>
      <w:r w:rsidR="000D32F1">
        <w:rPr>
          <w:rFonts w:cs="Arial"/>
          <w:sz w:val="24"/>
        </w:rPr>
        <w:t>is</w:t>
      </w:r>
      <w:r w:rsidRPr="0051700B">
        <w:rPr>
          <w:rFonts w:cs="Arial"/>
          <w:sz w:val="24"/>
        </w:rPr>
        <w:t xml:space="preserve"> committed to:</w:t>
      </w:r>
    </w:p>
    <w:p w14:paraId="53F92410"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Seeking to ensure that all staff are valued and receive proper recognition for their work and contribution to the Service.</w:t>
      </w:r>
    </w:p>
    <w:p w14:paraId="17E96C3B"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Working within available resources and financial constraints.</w:t>
      </w:r>
    </w:p>
    <w:p w14:paraId="70E9D4EB"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t>Recognising the importance of pay in recruiting, retaining, motivating and rewarding staff.</w:t>
      </w:r>
    </w:p>
    <w:p w14:paraId="559A3222" w14:textId="77777777" w:rsidR="00767874" w:rsidRPr="0051700B" w:rsidRDefault="00767874" w:rsidP="00C94D03">
      <w:pPr>
        <w:numPr>
          <w:ilvl w:val="0"/>
          <w:numId w:val="19"/>
        </w:numPr>
        <w:shd w:val="clear" w:color="auto" w:fill="FFFFFF"/>
        <w:spacing w:before="100" w:beforeAutospacing="1" w:after="120" w:line="276" w:lineRule="auto"/>
        <w:ind w:left="1080"/>
        <w:rPr>
          <w:rFonts w:cs="Arial"/>
          <w:sz w:val="24"/>
        </w:rPr>
      </w:pPr>
      <w:r w:rsidRPr="0051700B">
        <w:rPr>
          <w:rFonts w:cs="Arial"/>
          <w:sz w:val="24"/>
        </w:rPr>
        <w:lastRenderedPageBreak/>
        <w:t>Ensuring the application of open, objective, fair and consistent criteria in all decisions on staff pay.</w:t>
      </w:r>
    </w:p>
    <w:p w14:paraId="17821872" w14:textId="77777777" w:rsidR="00767874" w:rsidRPr="0051700B" w:rsidRDefault="00767874" w:rsidP="00C94D03">
      <w:pPr>
        <w:numPr>
          <w:ilvl w:val="0"/>
          <w:numId w:val="19"/>
        </w:numPr>
        <w:shd w:val="clear" w:color="auto" w:fill="FFFFFF"/>
        <w:spacing w:before="100" w:beforeAutospacing="1" w:line="276" w:lineRule="auto"/>
        <w:ind w:left="1080"/>
        <w:rPr>
          <w:rFonts w:cs="Arial"/>
          <w:sz w:val="24"/>
        </w:rPr>
      </w:pPr>
      <w:r w:rsidRPr="0051700B">
        <w:rPr>
          <w:rFonts w:cs="Arial"/>
          <w:sz w:val="24"/>
        </w:rPr>
        <w:t>Ensuring that pay and staffing decisions are in line with the Authority’s duties and legal obligations under all relevant employment legislation including the Equality Act 2010.</w:t>
      </w:r>
    </w:p>
    <w:p w14:paraId="74F09BF0" w14:textId="77777777" w:rsidR="00767874" w:rsidRPr="00A25F8C" w:rsidRDefault="00767874" w:rsidP="00C94D03">
      <w:pPr>
        <w:spacing w:line="276" w:lineRule="auto"/>
        <w:rPr>
          <w:rFonts w:cs="Arial"/>
          <w:sz w:val="24"/>
        </w:rPr>
      </w:pPr>
    </w:p>
    <w:p w14:paraId="4D9B2DD0" w14:textId="77777777" w:rsidR="005B7B61" w:rsidRDefault="005B7B61" w:rsidP="00C94D03">
      <w:pPr>
        <w:spacing w:line="276" w:lineRule="auto"/>
        <w:contextualSpacing/>
        <w:jc w:val="both"/>
        <w:rPr>
          <w:rFonts w:cs="Arial"/>
          <w:sz w:val="24"/>
        </w:rPr>
      </w:pPr>
    </w:p>
    <w:p w14:paraId="5539667E" w14:textId="77777777" w:rsidR="00CF15EA" w:rsidRPr="00CF15EA" w:rsidRDefault="00CF15EA" w:rsidP="00C94D03">
      <w:pPr>
        <w:spacing w:line="276" w:lineRule="auto"/>
        <w:ind w:left="720"/>
        <w:contextualSpacing/>
        <w:jc w:val="both"/>
        <w:rPr>
          <w:rFonts w:cs="Arial"/>
          <w:sz w:val="24"/>
        </w:rPr>
      </w:pPr>
    </w:p>
    <w:p w14:paraId="161DD920" w14:textId="77777777" w:rsidR="005B7B61" w:rsidRDefault="005B7B61" w:rsidP="00C94D03">
      <w:pPr>
        <w:spacing w:line="276" w:lineRule="auto"/>
        <w:contextualSpacing/>
        <w:jc w:val="both"/>
        <w:rPr>
          <w:rFonts w:cs="Arial"/>
          <w:color w:val="000000"/>
          <w:sz w:val="24"/>
        </w:rPr>
      </w:pPr>
    </w:p>
    <w:sectPr w:rsidR="005B7B61" w:rsidSect="00E62B92">
      <w:headerReference w:type="even" r:id="rId7"/>
      <w:headerReference w:type="default" r:id="rId8"/>
      <w:footerReference w:type="even" r:id="rId9"/>
      <w:footerReference w:type="default" r:id="rId10"/>
      <w:headerReference w:type="first" r:id="rId11"/>
      <w:footerReference w:type="first" r:id="rId12"/>
      <w:pgSz w:w="11906" w:h="16838" w:code="9"/>
      <w:pgMar w:top="1435" w:right="851" w:bottom="851"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46FE" w14:textId="77777777" w:rsidR="00FA5C87" w:rsidRDefault="00FA5C87">
      <w:r>
        <w:separator/>
      </w:r>
    </w:p>
  </w:endnote>
  <w:endnote w:type="continuationSeparator" w:id="0">
    <w:p w14:paraId="519DF8B5" w14:textId="77777777" w:rsidR="00FA5C87" w:rsidRDefault="00FA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24D0" w14:textId="77777777" w:rsidR="003A3117" w:rsidRPr="007257C5" w:rsidRDefault="003A3117" w:rsidP="006F0F6F">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420C4C">
      <w:rPr>
        <w:rFonts w:cs="Arial"/>
        <w:b/>
        <w:noProof/>
        <w:color w:val="999999"/>
        <w:sz w:val="19"/>
        <w:szCs w:val="19"/>
      </w:rPr>
      <w:t>12</w:t>
    </w:r>
    <w:r w:rsidRPr="003A23A5">
      <w:rPr>
        <w:rFonts w:cs="Arial"/>
        <w:b/>
        <w:color w:val="999999"/>
        <w:sz w:val="19"/>
        <w:szCs w:val="19"/>
      </w:rPr>
      <w:fldChar w:fldCharType="end"/>
    </w:r>
    <w:r w:rsidR="006F0F6F">
      <w:rPr>
        <w:rFonts w:cs="Arial"/>
        <w:b/>
        <w:color w:val="999999"/>
        <w:sz w:val="19"/>
        <w:szCs w:val="19"/>
      </w:rPr>
      <w:t xml:space="preserve">     </w:t>
    </w:r>
    <w:r w:rsidR="006F0F6F" w:rsidRPr="007F0F4C">
      <w:rPr>
        <w:rFonts w:cs="Arial"/>
        <w:b/>
        <w:color w:val="007EA9"/>
        <w:sz w:val="19"/>
        <w:szCs w:val="19"/>
      </w:rPr>
      <w:t>Serving the people of Cumbria</w:t>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r>
    <w:r w:rsidR="0015673E">
      <w:rPr>
        <w:rFonts w:cs="Arial"/>
        <w:b/>
        <w:color w:val="007EA9"/>
        <w:sz w:val="19"/>
        <w:szCs w:val="19"/>
      </w:rPr>
      <w:tab/>
      <w:t xml:space="preserve">             </w:t>
    </w:r>
    <w:r w:rsidR="00375FE9">
      <w:rPr>
        <w:rFonts w:cs="Arial"/>
        <w:b/>
        <w:color w:val="007EA9"/>
        <w:sz w:val="19"/>
        <w:szCs w:val="19"/>
      </w:rPr>
      <w:t>Probation/v3</w:t>
    </w:r>
    <w:r w:rsidR="00F0354C">
      <w:rPr>
        <w:rFonts w:cs="Arial"/>
        <w:b/>
        <w:color w:val="007EA9"/>
        <w:sz w:val="19"/>
        <w:szCs w:val="19"/>
      </w:rPr>
      <w:t>.0/</w:t>
    </w:r>
    <w:r w:rsidR="00375FE9">
      <w:rPr>
        <w:rFonts w:cs="Arial"/>
        <w:b/>
        <w:color w:val="007EA9"/>
        <w:sz w:val="19"/>
        <w:szCs w:val="19"/>
      </w:rPr>
      <w:t>July</w:t>
    </w:r>
    <w:r w:rsidR="00E476B1">
      <w:rPr>
        <w:rFonts w:cs="Arial"/>
        <w:b/>
        <w:color w:val="007EA9"/>
        <w:sz w:val="19"/>
        <w:szCs w:val="19"/>
      </w:rPr>
      <w:t xml:space="preserve">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887" w14:textId="77777777" w:rsidR="003A3117" w:rsidRPr="003A23A5" w:rsidRDefault="003A3117" w:rsidP="00F0354C">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420C4C">
      <w:rPr>
        <w:rFonts w:cs="Arial"/>
        <w:b/>
        <w:noProof/>
        <w:color w:val="999999"/>
        <w:sz w:val="19"/>
        <w:szCs w:val="19"/>
      </w:rPr>
      <w:t>11</w:t>
    </w:r>
    <w:r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2FD9"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4624" w14:textId="77777777" w:rsidR="00FA5C87" w:rsidRDefault="00FA5C87">
      <w:r>
        <w:separator/>
      </w:r>
    </w:p>
  </w:footnote>
  <w:footnote w:type="continuationSeparator" w:id="0">
    <w:p w14:paraId="25782068" w14:textId="77777777" w:rsidR="00FA5C87" w:rsidRDefault="00FA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0F3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0DE2CCE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50DBB9E5" w14:textId="77777777" w:rsidR="003A3117" w:rsidRDefault="003A3117"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sidRPr="003A23A5">
      <w:rPr>
        <w:rFonts w:cs="Arial"/>
        <w:b/>
        <w:color w:val="007EA9"/>
        <w:sz w:val="19"/>
        <w:szCs w:val="19"/>
      </w:rPr>
      <w:t>Cumbria County Council</w:t>
    </w:r>
  </w:p>
  <w:p w14:paraId="18776953"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3810548B" w14:textId="77777777" w:rsidR="003A3117" w:rsidRPr="000D0DFF" w:rsidRDefault="003A3117" w:rsidP="000D0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4E7" w14:textId="77777777" w:rsidR="003A3117" w:rsidRPr="000D0DFF" w:rsidRDefault="005B7B61" w:rsidP="000D0DFF">
    <w:pPr>
      <w:rPr>
        <w:szCs w:val="19"/>
      </w:rPr>
    </w:pPr>
    <w:r>
      <w:rPr>
        <w:noProof/>
        <w:szCs w:val="19"/>
      </w:rPr>
      <w:drawing>
        <wp:anchor distT="0" distB="0" distL="114300" distR="114300" simplePos="0" relativeHeight="251658240" behindDoc="1" locked="0" layoutInCell="1" allowOverlap="1" wp14:anchorId="5DE9910C" wp14:editId="646E628F">
          <wp:simplePos x="0" y="0"/>
          <wp:positionH relativeFrom="page">
            <wp:align>left</wp:align>
          </wp:positionH>
          <wp:positionV relativeFrom="paragraph">
            <wp:posOffset>0</wp:posOffset>
          </wp:positionV>
          <wp:extent cx="7802198" cy="666750"/>
          <wp:effectExtent l="0" t="0" r="8890" b="0"/>
          <wp:wrapTight wrapText="bothSides">
            <wp:wrapPolygon edited="0">
              <wp:start x="0" y="0"/>
              <wp:lineTo x="0" y="20983"/>
              <wp:lineTo x="21572" y="20983"/>
              <wp:lineTo x="215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29485" cy="6690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0388" w14:textId="77777777" w:rsidR="003A3117" w:rsidRDefault="00E62B92" w:rsidP="004B0EBD">
    <w:pPr>
      <w:ind w:left="-851"/>
    </w:pPr>
    <w:r>
      <w:rPr>
        <w:noProof/>
      </w:rPr>
      <w:drawing>
        <wp:anchor distT="0" distB="0" distL="114300" distR="114300" simplePos="0" relativeHeight="251657216" behindDoc="0" locked="0" layoutInCell="1" allowOverlap="1" wp14:anchorId="79C7E2AF" wp14:editId="04505282">
          <wp:simplePos x="0" y="0"/>
          <wp:positionH relativeFrom="column">
            <wp:posOffset>6052720</wp:posOffset>
          </wp:positionH>
          <wp:positionV relativeFrom="paragraph">
            <wp:posOffset>80010</wp:posOffset>
          </wp:positionV>
          <wp:extent cx="848995" cy="6889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8995" cy="688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B7"/>
    <w:multiLevelType w:val="hybridMultilevel"/>
    <w:tmpl w:val="A992F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54D2D"/>
    <w:multiLevelType w:val="hybridMultilevel"/>
    <w:tmpl w:val="F69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21EE"/>
    <w:multiLevelType w:val="multilevel"/>
    <w:tmpl w:val="AE4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0597E"/>
    <w:multiLevelType w:val="multilevel"/>
    <w:tmpl w:val="0EA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70D7B"/>
    <w:multiLevelType w:val="hybridMultilevel"/>
    <w:tmpl w:val="A786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C944986"/>
    <w:multiLevelType w:val="multilevel"/>
    <w:tmpl w:val="C5E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D3FE2"/>
    <w:multiLevelType w:val="multilevel"/>
    <w:tmpl w:val="009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331AC"/>
    <w:multiLevelType w:val="hybridMultilevel"/>
    <w:tmpl w:val="B16E3D0A"/>
    <w:lvl w:ilvl="0" w:tplc="256855FC">
      <w:start w:val="1"/>
      <w:numFmt w:val="decimal"/>
      <w:lvlText w:val="%1."/>
      <w:lvlJc w:val="left"/>
      <w:pPr>
        <w:ind w:left="1020" w:hanging="360"/>
      </w:pPr>
    </w:lvl>
    <w:lvl w:ilvl="1" w:tplc="FCBEB5B4">
      <w:start w:val="1"/>
      <w:numFmt w:val="decimal"/>
      <w:lvlText w:val="%2."/>
      <w:lvlJc w:val="left"/>
      <w:pPr>
        <w:ind w:left="1020" w:hanging="360"/>
      </w:pPr>
    </w:lvl>
    <w:lvl w:ilvl="2" w:tplc="45C888E2">
      <w:start w:val="1"/>
      <w:numFmt w:val="decimal"/>
      <w:lvlText w:val="%3."/>
      <w:lvlJc w:val="left"/>
      <w:pPr>
        <w:ind w:left="1020" w:hanging="360"/>
      </w:pPr>
    </w:lvl>
    <w:lvl w:ilvl="3" w:tplc="DE285E70">
      <w:start w:val="1"/>
      <w:numFmt w:val="decimal"/>
      <w:lvlText w:val="%4."/>
      <w:lvlJc w:val="left"/>
      <w:pPr>
        <w:ind w:left="1020" w:hanging="360"/>
      </w:pPr>
    </w:lvl>
    <w:lvl w:ilvl="4" w:tplc="676AE15A">
      <w:start w:val="1"/>
      <w:numFmt w:val="decimal"/>
      <w:lvlText w:val="%5."/>
      <w:lvlJc w:val="left"/>
      <w:pPr>
        <w:ind w:left="1020" w:hanging="360"/>
      </w:pPr>
    </w:lvl>
    <w:lvl w:ilvl="5" w:tplc="F36E70A6">
      <w:start w:val="1"/>
      <w:numFmt w:val="decimal"/>
      <w:lvlText w:val="%6."/>
      <w:lvlJc w:val="left"/>
      <w:pPr>
        <w:ind w:left="1020" w:hanging="360"/>
      </w:pPr>
    </w:lvl>
    <w:lvl w:ilvl="6" w:tplc="09C09078">
      <w:start w:val="1"/>
      <w:numFmt w:val="decimal"/>
      <w:lvlText w:val="%7."/>
      <w:lvlJc w:val="left"/>
      <w:pPr>
        <w:ind w:left="1020" w:hanging="360"/>
      </w:pPr>
    </w:lvl>
    <w:lvl w:ilvl="7" w:tplc="CDCEE6BA">
      <w:start w:val="1"/>
      <w:numFmt w:val="decimal"/>
      <w:lvlText w:val="%8."/>
      <w:lvlJc w:val="left"/>
      <w:pPr>
        <w:ind w:left="1020" w:hanging="360"/>
      </w:pPr>
    </w:lvl>
    <w:lvl w:ilvl="8" w:tplc="EE0275C8">
      <w:start w:val="1"/>
      <w:numFmt w:val="decimal"/>
      <w:lvlText w:val="%9."/>
      <w:lvlJc w:val="left"/>
      <w:pPr>
        <w:ind w:left="1020" w:hanging="360"/>
      </w:pPr>
    </w:lvl>
  </w:abstractNum>
  <w:abstractNum w:abstractNumId="12"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902F36"/>
    <w:multiLevelType w:val="hybridMultilevel"/>
    <w:tmpl w:val="C6900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4B21BE"/>
    <w:multiLevelType w:val="hybridMultilevel"/>
    <w:tmpl w:val="5D16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0B3274"/>
    <w:multiLevelType w:val="hybridMultilevel"/>
    <w:tmpl w:val="B146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76739">
    <w:abstractNumId w:val="3"/>
  </w:num>
  <w:num w:numId="2" w16cid:durableId="2118481390">
    <w:abstractNumId w:val="13"/>
  </w:num>
  <w:num w:numId="3" w16cid:durableId="1418668035">
    <w:abstractNumId w:val="7"/>
  </w:num>
  <w:num w:numId="4" w16cid:durableId="859708304">
    <w:abstractNumId w:val="17"/>
  </w:num>
  <w:num w:numId="5" w16cid:durableId="1920284931">
    <w:abstractNumId w:val="12"/>
  </w:num>
  <w:num w:numId="6" w16cid:durableId="86922756">
    <w:abstractNumId w:val="14"/>
  </w:num>
  <w:num w:numId="7" w16cid:durableId="495458291">
    <w:abstractNumId w:val="4"/>
  </w:num>
  <w:num w:numId="8" w16cid:durableId="476413660">
    <w:abstractNumId w:val="10"/>
  </w:num>
  <w:num w:numId="9" w16cid:durableId="1188522855">
    <w:abstractNumId w:val="18"/>
  </w:num>
  <w:num w:numId="10" w16cid:durableId="1745761342">
    <w:abstractNumId w:val="15"/>
  </w:num>
  <w:num w:numId="11" w16cid:durableId="495994737">
    <w:abstractNumId w:val="0"/>
  </w:num>
  <w:num w:numId="12" w16cid:durableId="1189686460">
    <w:abstractNumId w:val="16"/>
  </w:num>
  <w:num w:numId="13" w16cid:durableId="149298704">
    <w:abstractNumId w:val="1"/>
  </w:num>
  <w:num w:numId="14" w16cid:durableId="1928462955">
    <w:abstractNumId w:val="19"/>
  </w:num>
  <w:num w:numId="15" w16cid:durableId="81411096">
    <w:abstractNumId w:val="6"/>
  </w:num>
  <w:num w:numId="16" w16cid:durableId="1612543573">
    <w:abstractNumId w:val="5"/>
  </w:num>
  <w:num w:numId="17" w16cid:durableId="1331564048">
    <w:abstractNumId w:val="8"/>
  </w:num>
  <w:num w:numId="18" w16cid:durableId="931283525">
    <w:abstractNumId w:val="2"/>
  </w:num>
  <w:num w:numId="19" w16cid:durableId="320086033">
    <w:abstractNumId w:val="9"/>
  </w:num>
  <w:num w:numId="20" w16cid:durableId="1929189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103E3"/>
    <w:rsid w:val="00014C92"/>
    <w:rsid w:val="00015755"/>
    <w:rsid w:val="00015A79"/>
    <w:rsid w:val="000162B0"/>
    <w:rsid w:val="00020DCB"/>
    <w:rsid w:val="000263FA"/>
    <w:rsid w:val="0002751C"/>
    <w:rsid w:val="000334B2"/>
    <w:rsid w:val="000375BF"/>
    <w:rsid w:val="00045A0A"/>
    <w:rsid w:val="00055692"/>
    <w:rsid w:val="00061865"/>
    <w:rsid w:val="000655C3"/>
    <w:rsid w:val="00067044"/>
    <w:rsid w:val="000769D1"/>
    <w:rsid w:val="000A2AD3"/>
    <w:rsid w:val="000B6949"/>
    <w:rsid w:val="000B69A7"/>
    <w:rsid w:val="000B712A"/>
    <w:rsid w:val="000C1774"/>
    <w:rsid w:val="000C5582"/>
    <w:rsid w:val="000C62F0"/>
    <w:rsid w:val="000D0DFF"/>
    <w:rsid w:val="000D32F1"/>
    <w:rsid w:val="000D5E06"/>
    <w:rsid w:val="000E2C35"/>
    <w:rsid w:val="000E32BD"/>
    <w:rsid w:val="000E549B"/>
    <w:rsid w:val="000E79FD"/>
    <w:rsid w:val="000F0209"/>
    <w:rsid w:val="000F31FE"/>
    <w:rsid w:val="000F65D9"/>
    <w:rsid w:val="000F6F93"/>
    <w:rsid w:val="001068B7"/>
    <w:rsid w:val="00124817"/>
    <w:rsid w:val="00133C32"/>
    <w:rsid w:val="00135432"/>
    <w:rsid w:val="00144743"/>
    <w:rsid w:val="00144E71"/>
    <w:rsid w:val="001536B7"/>
    <w:rsid w:val="0015673E"/>
    <w:rsid w:val="00161CDF"/>
    <w:rsid w:val="00170CE1"/>
    <w:rsid w:val="00192267"/>
    <w:rsid w:val="00196EB5"/>
    <w:rsid w:val="001A0858"/>
    <w:rsid w:val="001A28C4"/>
    <w:rsid w:val="001A2B01"/>
    <w:rsid w:val="001A5F2F"/>
    <w:rsid w:val="001A6C88"/>
    <w:rsid w:val="001A7CA7"/>
    <w:rsid w:val="001B2021"/>
    <w:rsid w:val="001B625A"/>
    <w:rsid w:val="001B7220"/>
    <w:rsid w:val="001C209C"/>
    <w:rsid w:val="001C3023"/>
    <w:rsid w:val="001D0693"/>
    <w:rsid w:val="001E192B"/>
    <w:rsid w:val="001E3959"/>
    <w:rsid w:val="001E5DBA"/>
    <w:rsid w:val="001E6527"/>
    <w:rsid w:val="001E7EC6"/>
    <w:rsid w:val="001F1C3B"/>
    <w:rsid w:val="00204386"/>
    <w:rsid w:val="00205D1F"/>
    <w:rsid w:val="00210389"/>
    <w:rsid w:val="002200DF"/>
    <w:rsid w:val="002208DF"/>
    <w:rsid w:val="00225128"/>
    <w:rsid w:val="00226EC4"/>
    <w:rsid w:val="002279EF"/>
    <w:rsid w:val="002300F9"/>
    <w:rsid w:val="0023224B"/>
    <w:rsid w:val="002322B3"/>
    <w:rsid w:val="00233AD6"/>
    <w:rsid w:val="00242986"/>
    <w:rsid w:val="0025400A"/>
    <w:rsid w:val="00257439"/>
    <w:rsid w:val="00262990"/>
    <w:rsid w:val="002630D4"/>
    <w:rsid w:val="00264F2B"/>
    <w:rsid w:val="00265789"/>
    <w:rsid w:val="00275C52"/>
    <w:rsid w:val="00275F83"/>
    <w:rsid w:val="002A3987"/>
    <w:rsid w:val="002A5203"/>
    <w:rsid w:val="002A52EB"/>
    <w:rsid w:val="002B4ED4"/>
    <w:rsid w:val="002B50B8"/>
    <w:rsid w:val="002D1E19"/>
    <w:rsid w:val="002D2913"/>
    <w:rsid w:val="002D2D83"/>
    <w:rsid w:val="002D6625"/>
    <w:rsid w:val="002E5A18"/>
    <w:rsid w:val="002E6BB1"/>
    <w:rsid w:val="002F6191"/>
    <w:rsid w:val="00306834"/>
    <w:rsid w:val="003078CE"/>
    <w:rsid w:val="00310CE5"/>
    <w:rsid w:val="003128A7"/>
    <w:rsid w:val="00313FD9"/>
    <w:rsid w:val="00333DEE"/>
    <w:rsid w:val="0034154E"/>
    <w:rsid w:val="0034230B"/>
    <w:rsid w:val="00345F8A"/>
    <w:rsid w:val="00352DC9"/>
    <w:rsid w:val="0035509C"/>
    <w:rsid w:val="00361F2C"/>
    <w:rsid w:val="00373C28"/>
    <w:rsid w:val="003753CB"/>
    <w:rsid w:val="00375FE9"/>
    <w:rsid w:val="00382CB2"/>
    <w:rsid w:val="00385D89"/>
    <w:rsid w:val="00385FF9"/>
    <w:rsid w:val="00397922"/>
    <w:rsid w:val="003A1DCD"/>
    <w:rsid w:val="003A23A5"/>
    <w:rsid w:val="003A3117"/>
    <w:rsid w:val="003A7FC7"/>
    <w:rsid w:val="003B2690"/>
    <w:rsid w:val="003B3B09"/>
    <w:rsid w:val="003B59EB"/>
    <w:rsid w:val="003C3FBE"/>
    <w:rsid w:val="003D18FB"/>
    <w:rsid w:val="003D2E11"/>
    <w:rsid w:val="003D3246"/>
    <w:rsid w:val="003D5EC2"/>
    <w:rsid w:val="003E15A5"/>
    <w:rsid w:val="003E2C80"/>
    <w:rsid w:val="003F1DA2"/>
    <w:rsid w:val="003F20D3"/>
    <w:rsid w:val="004021D3"/>
    <w:rsid w:val="00413E8D"/>
    <w:rsid w:val="00420C4C"/>
    <w:rsid w:val="004253EA"/>
    <w:rsid w:val="004263CF"/>
    <w:rsid w:val="00426EFD"/>
    <w:rsid w:val="00427035"/>
    <w:rsid w:val="0043027B"/>
    <w:rsid w:val="00431B2F"/>
    <w:rsid w:val="00434A34"/>
    <w:rsid w:val="004459E2"/>
    <w:rsid w:val="00450177"/>
    <w:rsid w:val="004553D8"/>
    <w:rsid w:val="00456B0B"/>
    <w:rsid w:val="004600CD"/>
    <w:rsid w:val="004733C4"/>
    <w:rsid w:val="004740ED"/>
    <w:rsid w:val="00485515"/>
    <w:rsid w:val="004913BD"/>
    <w:rsid w:val="00492A5D"/>
    <w:rsid w:val="004A632C"/>
    <w:rsid w:val="004B0EBD"/>
    <w:rsid w:val="004B1516"/>
    <w:rsid w:val="004B46C2"/>
    <w:rsid w:val="004B472C"/>
    <w:rsid w:val="004C09F0"/>
    <w:rsid w:val="004C0B30"/>
    <w:rsid w:val="004C0F37"/>
    <w:rsid w:val="004C4F84"/>
    <w:rsid w:val="004E1ABA"/>
    <w:rsid w:val="004E2C72"/>
    <w:rsid w:val="004E3AD9"/>
    <w:rsid w:val="004E47C2"/>
    <w:rsid w:val="004E7AC9"/>
    <w:rsid w:val="00502870"/>
    <w:rsid w:val="0051700B"/>
    <w:rsid w:val="005202A4"/>
    <w:rsid w:val="00523C36"/>
    <w:rsid w:val="00532349"/>
    <w:rsid w:val="00540D1D"/>
    <w:rsid w:val="005413EE"/>
    <w:rsid w:val="00541565"/>
    <w:rsid w:val="005464C2"/>
    <w:rsid w:val="00546F07"/>
    <w:rsid w:val="00547376"/>
    <w:rsid w:val="00553197"/>
    <w:rsid w:val="005536FF"/>
    <w:rsid w:val="00555AB3"/>
    <w:rsid w:val="00561603"/>
    <w:rsid w:val="00566707"/>
    <w:rsid w:val="005738BB"/>
    <w:rsid w:val="00573C11"/>
    <w:rsid w:val="00577516"/>
    <w:rsid w:val="0058122A"/>
    <w:rsid w:val="0058330C"/>
    <w:rsid w:val="00593EDE"/>
    <w:rsid w:val="0059507D"/>
    <w:rsid w:val="005A2F69"/>
    <w:rsid w:val="005A552F"/>
    <w:rsid w:val="005B7B61"/>
    <w:rsid w:val="005C415F"/>
    <w:rsid w:val="005D0D28"/>
    <w:rsid w:val="005D2708"/>
    <w:rsid w:val="005D3D9B"/>
    <w:rsid w:val="005D7111"/>
    <w:rsid w:val="005E5AF8"/>
    <w:rsid w:val="005E7245"/>
    <w:rsid w:val="005E7C71"/>
    <w:rsid w:val="005F11C8"/>
    <w:rsid w:val="00602E95"/>
    <w:rsid w:val="006134A8"/>
    <w:rsid w:val="006140C1"/>
    <w:rsid w:val="00615049"/>
    <w:rsid w:val="006205FC"/>
    <w:rsid w:val="006213BE"/>
    <w:rsid w:val="00621E83"/>
    <w:rsid w:val="00630CBA"/>
    <w:rsid w:val="0063142E"/>
    <w:rsid w:val="006356BE"/>
    <w:rsid w:val="0064524B"/>
    <w:rsid w:val="0064541A"/>
    <w:rsid w:val="00651188"/>
    <w:rsid w:val="00661973"/>
    <w:rsid w:val="0066247B"/>
    <w:rsid w:val="00663175"/>
    <w:rsid w:val="006704DE"/>
    <w:rsid w:val="006A2DCC"/>
    <w:rsid w:val="006B1240"/>
    <w:rsid w:val="006B4C1E"/>
    <w:rsid w:val="006C0360"/>
    <w:rsid w:val="006C26C7"/>
    <w:rsid w:val="006C2B40"/>
    <w:rsid w:val="006C6A86"/>
    <w:rsid w:val="006D5585"/>
    <w:rsid w:val="006D7075"/>
    <w:rsid w:val="006F0F6F"/>
    <w:rsid w:val="007044BD"/>
    <w:rsid w:val="00705CD3"/>
    <w:rsid w:val="0070624C"/>
    <w:rsid w:val="0070771E"/>
    <w:rsid w:val="0071194E"/>
    <w:rsid w:val="007138EE"/>
    <w:rsid w:val="00713C3D"/>
    <w:rsid w:val="007160BE"/>
    <w:rsid w:val="007257C5"/>
    <w:rsid w:val="00726EF2"/>
    <w:rsid w:val="00727705"/>
    <w:rsid w:val="00727FFC"/>
    <w:rsid w:val="00734F0A"/>
    <w:rsid w:val="00740B1A"/>
    <w:rsid w:val="007416D2"/>
    <w:rsid w:val="007450CE"/>
    <w:rsid w:val="00746AD7"/>
    <w:rsid w:val="00754642"/>
    <w:rsid w:val="00756FEB"/>
    <w:rsid w:val="00760636"/>
    <w:rsid w:val="00762E65"/>
    <w:rsid w:val="00767874"/>
    <w:rsid w:val="00784072"/>
    <w:rsid w:val="007B32FB"/>
    <w:rsid w:val="007B3804"/>
    <w:rsid w:val="007B45CE"/>
    <w:rsid w:val="007B5F9A"/>
    <w:rsid w:val="007C00C9"/>
    <w:rsid w:val="007D1565"/>
    <w:rsid w:val="007D33BD"/>
    <w:rsid w:val="007E02C2"/>
    <w:rsid w:val="007E1BBC"/>
    <w:rsid w:val="007E2DA1"/>
    <w:rsid w:val="007F0F4C"/>
    <w:rsid w:val="007F50BE"/>
    <w:rsid w:val="007F6EFB"/>
    <w:rsid w:val="008139D7"/>
    <w:rsid w:val="008159F5"/>
    <w:rsid w:val="008170FF"/>
    <w:rsid w:val="00826020"/>
    <w:rsid w:val="008278C0"/>
    <w:rsid w:val="0083433D"/>
    <w:rsid w:val="00836C10"/>
    <w:rsid w:val="00837D51"/>
    <w:rsid w:val="00844464"/>
    <w:rsid w:val="008479FB"/>
    <w:rsid w:val="00864A0C"/>
    <w:rsid w:val="008659FA"/>
    <w:rsid w:val="00867FD0"/>
    <w:rsid w:val="00871B0E"/>
    <w:rsid w:val="00875A3B"/>
    <w:rsid w:val="008803EB"/>
    <w:rsid w:val="008837D5"/>
    <w:rsid w:val="008845B9"/>
    <w:rsid w:val="008858E4"/>
    <w:rsid w:val="00887102"/>
    <w:rsid w:val="00890D6C"/>
    <w:rsid w:val="00891AC9"/>
    <w:rsid w:val="00891BFE"/>
    <w:rsid w:val="00894D36"/>
    <w:rsid w:val="008A3799"/>
    <w:rsid w:val="008A3A4A"/>
    <w:rsid w:val="008B2084"/>
    <w:rsid w:val="008B2E23"/>
    <w:rsid w:val="008C3D45"/>
    <w:rsid w:val="008C4E2B"/>
    <w:rsid w:val="008D1740"/>
    <w:rsid w:val="008D1CBA"/>
    <w:rsid w:val="008D6D89"/>
    <w:rsid w:val="008F79A0"/>
    <w:rsid w:val="009010A7"/>
    <w:rsid w:val="009054E6"/>
    <w:rsid w:val="009120E6"/>
    <w:rsid w:val="00920CD7"/>
    <w:rsid w:val="009422C2"/>
    <w:rsid w:val="00944FAA"/>
    <w:rsid w:val="00944FC0"/>
    <w:rsid w:val="0095010B"/>
    <w:rsid w:val="00962033"/>
    <w:rsid w:val="009646D9"/>
    <w:rsid w:val="009729A3"/>
    <w:rsid w:val="00972FA9"/>
    <w:rsid w:val="00993A6F"/>
    <w:rsid w:val="00997FB0"/>
    <w:rsid w:val="009A2D95"/>
    <w:rsid w:val="009C192A"/>
    <w:rsid w:val="009C523D"/>
    <w:rsid w:val="009F3EDE"/>
    <w:rsid w:val="00A00097"/>
    <w:rsid w:val="00A03B82"/>
    <w:rsid w:val="00A0799E"/>
    <w:rsid w:val="00A1159B"/>
    <w:rsid w:val="00A2477C"/>
    <w:rsid w:val="00A24AC9"/>
    <w:rsid w:val="00A2539E"/>
    <w:rsid w:val="00A330E1"/>
    <w:rsid w:val="00A33F40"/>
    <w:rsid w:val="00A43088"/>
    <w:rsid w:val="00A51437"/>
    <w:rsid w:val="00A56C3E"/>
    <w:rsid w:val="00A63315"/>
    <w:rsid w:val="00A8163E"/>
    <w:rsid w:val="00A81B2C"/>
    <w:rsid w:val="00A83964"/>
    <w:rsid w:val="00A84663"/>
    <w:rsid w:val="00A87000"/>
    <w:rsid w:val="00A93EC1"/>
    <w:rsid w:val="00A959A4"/>
    <w:rsid w:val="00AA516F"/>
    <w:rsid w:val="00AA5AF9"/>
    <w:rsid w:val="00AA6FFE"/>
    <w:rsid w:val="00AB32BA"/>
    <w:rsid w:val="00AC022D"/>
    <w:rsid w:val="00AC059D"/>
    <w:rsid w:val="00AC066F"/>
    <w:rsid w:val="00AC206F"/>
    <w:rsid w:val="00AC45B8"/>
    <w:rsid w:val="00AD5A2A"/>
    <w:rsid w:val="00AE6647"/>
    <w:rsid w:val="00B0040E"/>
    <w:rsid w:val="00B005C6"/>
    <w:rsid w:val="00B048F4"/>
    <w:rsid w:val="00B104CE"/>
    <w:rsid w:val="00B11A4A"/>
    <w:rsid w:val="00B20111"/>
    <w:rsid w:val="00B2128D"/>
    <w:rsid w:val="00B23E90"/>
    <w:rsid w:val="00B2443A"/>
    <w:rsid w:val="00B26FAE"/>
    <w:rsid w:val="00B31704"/>
    <w:rsid w:val="00B34F57"/>
    <w:rsid w:val="00B40CE0"/>
    <w:rsid w:val="00B47F44"/>
    <w:rsid w:val="00B55433"/>
    <w:rsid w:val="00B5768B"/>
    <w:rsid w:val="00B609B3"/>
    <w:rsid w:val="00B80DDC"/>
    <w:rsid w:val="00B83907"/>
    <w:rsid w:val="00B92C21"/>
    <w:rsid w:val="00BA2E7E"/>
    <w:rsid w:val="00BA4EB6"/>
    <w:rsid w:val="00BB2CE8"/>
    <w:rsid w:val="00BB7B19"/>
    <w:rsid w:val="00BC153B"/>
    <w:rsid w:val="00BC5793"/>
    <w:rsid w:val="00BC5DE6"/>
    <w:rsid w:val="00BD20F8"/>
    <w:rsid w:val="00BD3892"/>
    <w:rsid w:val="00BE2797"/>
    <w:rsid w:val="00BE419D"/>
    <w:rsid w:val="00BE71E6"/>
    <w:rsid w:val="00BF08AA"/>
    <w:rsid w:val="00BF4F0B"/>
    <w:rsid w:val="00C03071"/>
    <w:rsid w:val="00C04261"/>
    <w:rsid w:val="00C13F95"/>
    <w:rsid w:val="00C175AB"/>
    <w:rsid w:val="00C2249C"/>
    <w:rsid w:val="00C264BB"/>
    <w:rsid w:val="00C41CA7"/>
    <w:rsid w:val="00C42588"/>
    <w:rsid w:val="00C45591"/>
    <w:rsid w:val="00C64533"/>
    <w:rsid w:val="00C677A3"/>
    <w:rsid w:val="00C708E9"/>
    <w:rsid w:val="00C73FCC"/>
    <w:rsid w:val="00C7453D"/>
    <w:rsid w:val="00C8035F"/>
    <w:rsid w:val="00C827A7"/>
    <w:rsid w:val="00C85430"/>
    <w:rsid w:val="00C94AEC"/>
    <w:rsid w:val="00C94D03"/>
    <w:rsid w:val="00CA07B7"/>
    <w:rsid w:val="00CC0379"/>
    <w:rsid w:val="00CC068A"/>
    <w:rsid w:val="00CC63A7"/>
    <w:rsid w:val="00CC68EF"/>
    <w:rsid w:val="00CD1340"/>
    <w:rsid w:val="00CD3FED"/>
    <w:rsid w:val="00CE1805"/>
    <w:rsid w:val="00CE20F3"/>
    <w:rsid w:val="00CE752A"/>
    <w:rsid w:val="00CF15EA"/>
    <w:rsid w:val="00CF4C18"/>
    <w:rsid w:val="00CF67F2"/>
    <w:rsid w:val="00D00319"/>
    <w:rsid w:val="00D077D9"/>
    <w:rsid w:val="00D1394C"/>
    <w:rsid w:val="00D33DBA"/>
    <w:rsid w:val="00D3429B"/>
    <w:rsid w:val="00D352C6"/>
    <w:rsid w:val="00D372A0"/>
    <w:rsid w:val="00D405A1"/>
    <w:rsid w:val="00D40C79"/>
    <w:rsid w:val="00D45F48"/>
    <w:rsid w:val="00D555C7"/>
    <w:rsid w:val="00D60555"/>
    <w:rsid w:val="00D62ABE"/>
    <w:rsid w:val="00D64D06"/>
    <w:rsid w:val="00D6549A"/>
    <w:rsid w:val="00D71910"/>
    <w:rsid w:val="00D73723"/>
    <w:rsid w:val="00D752DB"/>
    <w:rsid w:val="00D76338"/>
    <w:rsid w:val="00D768B7"/>
    <w:rsid w:val="00D77208"/>
    <w:rsid w:val="00D82FC9"/>
    <w:rsid w:val="00D84230"/>
    <w:rsid w:val="00D86054"/>
    <w:rsid w:val="00D933D7"/>
    <w:rsid w:val="00D96738"/>
    <w:rsid w:val="00DA7B81"/>
    <w:rsid w:val="00DC396A"/>
    <w:rsid w:val="00DC6A35"/>
    <w:rsid w:val="00DC7D55"/>
    <w:rsid w:val="00DD4E1A"/>
    <w:rsid w:val="00DE060E"/>
    <w:rsid w:val="00DE46EF"/>
    <w:rsid w:val="00DE5F67"/>
    <w:rsid w:val="00DE62A0"/>
    <w:rsid w:val="00DF4AB0"/>
    <w:rsid w:val="00E04EB4"/>
    <w:rsid w:val="00E053AA"/>
    <w:rsid w:val="00E121DF"/>
    <w:rsid w:val="00E12B8F"/>
    <w:rsid w:val="00E21865"/>
    <w:rsid w:val="00E241AD"/>
    <w:rsid w:val="00E317BE"/>
    <w:rsid w:val="00E36C2C"/>
    <w:rsid w:val="00E476B1"/>
    <w:rsid w:val="00E567A7"/>
    <w:rsid w:val="00E62B92"/>
    <w:rsid w:val="00E65945"/>
    <w:rsid w:val="00E73EB8"/>
    <w:rsid w:val="00E7451C"/>
    <w:rsid w:val="00E772C8"/>
    <w:rsid w:val="00E811C9"/>
    <w:rsid w:val="00E858DF"/>
    <w:rsid w:val="00E917A0"/>
    <w:rsid w:val="00E978FB"/>
    <w:rsid w:val="00EA0069"/>
    <w:rsid w:val="00EB16FA"/>
    <w:rsid w:val="00EC35EF"/>
    <w:rsid w:val="00ED2D7A"/>
    <w:rsid w:val="00ED3BA7"/>
    <w:rsid w:val="00ED49F5"/>
    <w:rsid w:val="00EE60A4"/>
    <w:rsid w:val="00EF05D9"/>
    <w:rsid w:val="00EF3B59"/>
    <w:rsid w:val="00EF4D6E"/>
    <w:rsid w:val="00EF5ADB"/>
    <w:rsid w:val="00F016B5"/>
    <w:rsid w:val="00F0354C"/>
    <w:rsid w:val="00F13F30"/>
    <w:rsid w:val="00F15879"/>
    <w:rsid w:val="00F17558"/>
    <w:rsid w:val="00F26F9F"/>
    <w:rsid w:val="00F30B0D"/>
    <w:rsid w:val="00F3593A"/>
    <w:rsid w:val="00F444F3"/>
    <w:rsid w:val="00F47577"/>
    <w:rsid w:val="00F62E1E"/>
    <w:rsid w:val="00F7598C"/>
    <w:rsid w:val="00F809FB"/>
    <w:rsid w:val="00F81BDC"/>
    <w:rsid w:val="00F83AB9"/>
    <w:rsid w:val="00F83BBA"/>
    <w:rsid w:val="00F86123"/>
    <w:rsid w:val="00F904A4"/>
    <w:rsid w:val="00F93D32"/>
    <w:rsid w:val="00F97C95"/>
    <w:rsid w:val="00FA151F"/>
    <w:rsid w:val="00FA45BE"/>
    <w:rsid w:val="00FA5C87"/>
    <w:rsid w:val="00FB007F"/>
    <w:rsid w:val="00FC1863"/>
    <w:rsid w:val="00FC40A5"/>
    <w:rsid w:val="00FD0EA7"/>
    <w:rsid w:val="00FD4232"/>
    <w:rsid w:val="00FD441A"/>
    <w:rsid w:val="00FE09E4"/>
    <w:rsid w:val="00FE6D5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8E591"/>
  <w15:docId w15:val="{FDDB05E0-7B34-4E75-B261-9E3E40E1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table" w:styleId="TableGrid">
    <w:name w:val="Table Grid"/>
    <w:basedOn w:val="TableNormal"/>
    <w:rsid w:val="00485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E15A5"/>
    <w:pPr>
      <w:tabs>
        <w:tab w:val="center" w:pos="4320"/>
        <w:tab w:val="right" w:pos="8640"/>
      </w:tabs>
      <w:spacing w:line="240" w:lineRule="auto"/>
    </w:pPr>
    <w:rPr>
      <w:rFonts w:ascii="Times New Roman" w:hAnsi="Times New Roman"/>
      <w:sz w:val="24"/>
      <w:szCs w:val="20"/>
      <w:lang w:eastAsia="en-US"/>
    </w:rPr>
  </w:style>
  <w:style w:type="character" w:customStyle="1" w:styleId="FooterChar">
    <w:name w:val="Footer Char"/>
    <w:basedOn w:val="DefaultParagraphFont"/>
    <w:link w:val="Footer"/>
    <w:rsid w:val="003E15A5"/>
    <w:rPr>
      <w:sz w:val="24"/>
      <w:lang w:eastAsia="en-US"/>
    </w:rPr>
  </w:style>
  <w:style w:type="character" w:styleId="FollowedHyperlink">
    <w:name w:val="FollowedHyperlink"/>
    <w:basedOn w:val="DefaultParagraphFont"/>
    <w:rsid w:val="00B92C21"/>
    <w:rPr>
      <w:color w:val="800080" w:themeColor="followedHyperlink"/>
      <w:u w:val="single"/>
    </w:rPr>
  </w:style>
  <w:style w:type="character" w:styleId="CommentReference">
    <w:name w:val="annotation reference"/>
    <w:basedOn w:val="DefaultParagraphFont"/>
    <w:uiPriority w:val="99"/>
    <w:semiHidden/>
    <w:unhideWhenUsed/>
    <w:rsid w:val="00767874"/>
    <w:rPr>
      <w:sz w:val="16"/>
      <w:szCs w:val="16"/>
    </w:rPr>
  </w:style>
  <w:style w:type="paragraph" w:styleId="CommentText">
    <w:name w:val="annotation text"/>
    <w:basedOn w:val="Normal"/>
    <w:link w:val="CommentTextChar"/>
    <w:uiPriority w:val="99"/>
    <w:unhideWhenUsed/>
    <w:rsid w:val="00767874"/>
    <w:pPr>
      <w:spacing w:after="160"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rsid w:val="00767874"/>
    <w:rPr>
      <w:rFonts w:asciiTheme="minorHAnsi" w:eastAsiaTheme="minorHAnsi" w:hAnsiTheme="minorHAnsi" w:cstheme="minorBidi"/>
      <w:lang w:eastAsia="en-US"/>
    </w:rPr>
  </w:style>
  <w:style w:type="paragraph" w:customStyle="1" w:styleId="paragraph">
    <w:name w:val="paragraph"/>
    <w:basedOn w:val="Normal"/>
    <w:rsid w:val="00767874"/>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06834"/>
    <w:rPr>
      <w:rFonts w:ascii="Arial" w:hAnsi="Arial"/>
      <w:szCs w:val="24"/>
    </w:rPr>
  </w:style>
  <w:style w:type="paragraph" w:styleId="CommentSubject">
    <w:name w:val="annotation subject"/>
    <w:basedOn w:val="CommentText"/>
    <w:next w:val="CommentText"/>
    <w:link w:val="CommentSubjectChar"/>
    <w:semiHidden/>
    <w:unhideWhenUsed/>
    <w:rsid w:val="00306834"/>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306834"/>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503">
      <w:bodyDiv w:val="1"/>
      <w:marLeft w:val="0"/>
      <w:marRight w:val="0"/>
      <w:marTop w:val="0"/>
      <w:marBottom w:val="0"/>
      <w:divBdr>
        <w:top w:val="none" w:sz="0" w:space="0" w:color="auto"/>
        <w:left w:val="none" w:sz="0" w:space="0" w:color="auto"/>
        <w:bottom w:val="none" w:sz="0" w:space="0" w:color="auto"/>
        <w:right w:val="none" w:sz="0" w:space="0" w:color="auto"/>
      </w:divBdr>
    </w:div>
    <w:div w:id="13670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1982</Words>
  <Characters>10628</Characters>
  <Application>Microsoft Office Word</Application>
  <DocSecurity>0</DocSecurity>
  <Lines>231</Lines>
  <Paragraphs>118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12492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Taylor, Jemma</cp:lastModifiedBy>
  <cp:revision>2</cp:revision>
  <cp:lastPrinted>2025-07-08T12:43:00Z</cp:lastPrinted>
  <dcterms:created xsi:type="dcterms:W3CDTF">2026-03-24T10:53:00Z</dcterms:created>
  <dcterms:modified xsi:type="dcterms:W3CDTF">2026-03-24T10:53:00Z</dcterms:modified>
</cp:coreProperties>
</file>