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5102" w14:textId="39081EF1" w:rsidR="000E2C35" w:rsidRDefault="000E2C35" w:rsidP="006A2DCC"/>
    <w:p w14:paraId="780F9BA8" w14:textId="77777777" w:rsidR="000E2C35" w:rsidRDefault="000E2C35" w:rsidP="006A2DCC"/>
    <w:p w14:paraId="0DE52311" w14:textId="196ED531" w:rsidR="000E2C35" w:rsidRDefault="00EB2C8E" w:rsidP="00C44BC8">
      <w:pPr>
        <w:pStyle w:val="Heading1"/>
      </w:pPr>
      <w:r>
        <w:rPr>
          <w:color w:val="A92530"/>
        </w:rPr>
        <w:br/>
      </w:r>
      <w:r w:rsidRPr="009C6C81">
        <w:rPr>
          <w:noProof/>
        </w:rPr>
        <mc:AlternateContent>
          <mc:Choice Requires="wps">
            <w:drawing>
              <wp:anchor distT="0" distB="0" distL="114300" distR="114300" simplePos="0" relativeHeight="251659264" behindDoc="0" locked="0" layoutInCell="1" allowOverlap="1" wp14:anchorId="6AA4C5AE" wp14:editId="3553B985">
                <wp:simplePos x="0" y="0"/>
                <wp:positionH relativeFrom="column">
                  <wp:posOffset>4104700</wp:posOffset>
                </wp:positionH>
                <wp:positionV relativeFrom="paragraph">
                  <wp:posOffset>48249</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CC397" id="Rectangle 11" o:spid="_x0000_s1026" style="position:absolute;margin-left:323.2pt;margin-top:3.8pt;width:233.65pt;height:1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" fillcolor="#393938" strokecolor="white [3212]" strokeweight="2pt"/>
            </w:pict>
          </mc:Fallback>
        </mc:AlternateContent>
      </w:r>
      <w:r w:rsidRPr="009C6C81">
        <w:rPr>
          <w:noProof/>
        </w:rPr>
        <mc:AlternateContent>
          <mc:Choice Requires="wps">
            <w:drawing>
              <wp:anchor distT="0" distB="0" distL="114300" distR="114300" simplePos="0" relativeHeight="251660288" behindDoc="0" locked="0" layoutInCell="1" allowOverlap="1" wp14:anchorId="28B1C02A" wp14:editId="5D88233F">
                <wp:simplePos x="0" y="0"/>
                <wp:positionH relativeFrom="column">
                  <wp:posOffset>4281170</wp:posOffset>
                </wp:positionH>
                <wp:positionV relativeFrom="paragraph">
                  <wp:posOffset>232674</wp:posOffset>
                </wp:positionV>
                <wp:extent cx="2590165" cy="9747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974785"/>
                        </a:xfrm>
                        <a:prstGeom prst="rect">
                          <a:avLst/>
                        </a:prstGeom>
                        <a:noFill/>
                        <a:ln w="9525">
                          <a:noFill/>
                          <a:miter lim="800000"/>
                          <a:headEnd/>
                          <a:tailEnd/>
                        </a:ln>
                      </wps:spPr>
                      <wps:txbx>
                        <w:txbxContent>
                          <w:p w14:paraId="1FC10A2F" w14:textId="77777777" w:rsidR="00C44BC8" w:rsidRPr="001E7A01" w:rsidRDefault="00C44BC8" w:rsidP="00C44BC8">
                            <w:pPr>
                              <w:pStyle w:val="Heading2"/>
                            </w:pPr>
                            <w:r>
                              <w:t xml:space="preserve">Service Policy – </w:t>
                            </w:r>
                            <w:r w:rsidRPr="004B4139">
                              <w:rPr>
                                <w:sz w:val="36"/>
                                <w:szCs w:val="36"/>
                              </w:rPr>
                              <w:t>Penrith Day Crewing (PDC)</w:t>
                            </w:r>
                            <w:r>
                              <w:t xml:space="preserve"> </w:t>
                            </w:r>
                          </w:p>
                          <w:p w14:paraId="5FE02206" w14:textId="425A5D7B" w:rsidR="00282847" w:rsidRDefault="00282847" w:rsidP="00835F95">
                            <w:pPr>
                              <w:pStyle w:val="Heading2"/>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337.1pt;margin-top:18.3pt;width:203.95pt;height:76.7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" filled="f" stroked="f">
                <v:textbox>
                  <w:txbxContent>
                    <w:p w14:paraId="1FC10A2F" w14:textId="77777777" w:rsidR="00C44BC8" w:rsidRPr="001E7A01" w:rsidRDefault="00C44BC8" w:rsidP="00C44BC8">
                      <w:pPr>
                        <w:pStyle w:val="Heading2"/>
                      </w:pPr>
                      <w:r>
                        <w:t xml:space="preserve">Service Policy – </w:t>
                      </w:r>
                      <w:r w:rsidRPr="004B4139">
                        <w:rPr>
                          <w:sz w:val="36"/>
                          <w:szCs w:val="36"/>
                        </w:rPr>
                        <w:t>Penrith Day Crewing (PDC)</w:t>
                      </w:r>
                      <w:r>
                        <w:t xml:space="preserve"> </w:t>
                      </w:r>
                    </w:p>
                    <w:p w14:paraId="5FE02206" w14:textId="425A5D7B" w:rsidR="00282847" w:rsidRDefault="00282847" w:rsidP="00835F95">
                      <w:pPr>
                        <w:pStyle w:val="Heading2"/>
                      </w:pPr>
                    </w:p>
                  </w:txbxContent>
                </v:textbox>
              </v:shape>
            </w:pict>
          </mc:Fallback>
        </mc:AlternateContent>
      </w:r>
      <w:bookmarkStart w:id="0" w:name="_Hlk163655455"/>
      <w:r w:rsidR="00C44BC8" w:rsidRPr="00C44BC8">
        <w:rPr>
          <w:noProof/>
        </w:rPr>
        <w:t xml:space="preserve"> </w:t>
      </w:r>
      <w:r w:rsidR="00C44BC8">
        <w:rPr>
          <w:noProof/>
        </w:rPr>
        <w:t>Penrith Day Crewing</w:t>
      </w:r>
      <w:bookmarkEnd w:id="0"/>
      <w:r w:rsidR="00C44BC8">
        <w:rPr>
          <w:noProof/>
        </w:rPr>
        <w:t xml:space="preserve"> </w:t>
      </w:r>
      <w:r w:rsidR="00C44BC8">
        <w:t xml:space="preserve"> </w:t>
      </w:r>
    </w:p>
    <w:p w14:paraId="59A50C44" w14:textId="77777777" w:rsidR="003E2C80" w:rsidRDefault="003E2C80" w:rsidP="003E2C80">
      <w:pPr>
        <w:pStyle w:val="SubHead"/>
        <w:rPr>
          <w:rFonts w:ascii="Arial" w:hAnsi="Arial" w:cs="Arial"/>
          <w:bCs/>
          <w:sz w:val="24"/>
        </w:rPr>
      </w:pPr>
    </w:p>
    <w:p w14:paraId="251DA2F9" w14:textId="77777777" w:rsidR="003E2C80" w:rsidRDefault="003E2C80" w:rsidP="003E2C80">
      <w:pPr>
        <w:pStyle w:val="SubHead"/>
        <w:rPr>
          <w:rFonts w:ascii="Arial" w:hAnsi="Arial" w:cs="Arial"/>
          <w:bCs/>
          <w:sz w:val="24"/>
        </w:rPr>
      </w:pPr>
    </w:p>
    <w:p w14:paraId="070E95A4" w14:textId="77777777" w:rsidR="00B06E48" w:rsidRDefault="00B06E48" w:rsidP="003E2C80">
      <w:pPr>
        <w:pStyle w:val="SubHead"/>
        <w:rPr>
          <w:rFonts w:ascii="Arial" w:hAnsi="Arial" w:cs="Arial"/>
          <w:bCs/>
          <w:sz w:val="24"/>
        </w:rPr>
      </w:pPr>
    </w:p>
    <w:p w14:paraId="7B919BFE" w14:textId="77777777" w:rsidR="00B06E48" w:rsidRDefault="00B06E48" w:rsidP="003E2C80">
      <w:pPr>
        <w:pStyle w:val="SubHead"/>
        <w:rPr>
          <w:rFonts w:ascii="Arial" w:hAnsi="Arial" w:cs="Arial"/>
          <w:bCs/>
          <w:sz w:val="24"/>
        </w:rPr>
      </w:pPr>
    </w:p>
    <w:tbl>
      <w:tblPr>
        <w:tblStyle w:val="TableGrid"/>
        <w:tblW w:w="0" w:type="auto"/>
        <w:tblCellMar>
          <w:top w:w="108" w:type="dxa"/>
          <w:bottom w:w="108" w:type="dxa"/>
        </w:tblCellMar>
        <w:tblLook w:val="04A0" w:firstRow="1" w:lastRow="0" w:firstColumn="1" w:lastColumn="0" w:noHBand="0" w:noVBand="1"/>
      </w:tblPr>
      <w:tblGrid>
        <w:gridCol w:w="4248"/>
        <w:gridCol w:w="5946"/>
      </w:tblGrid>
      <w:tr w:rsidR="00B06E48" w:rsidRPr="00874F11" w14:paraId="7A1FFDD3" w14:textId="77777777" w:rsidTr="008F17ED">
        <w:tc>
          <w:tcPr>
            <w:tcW w:w="4248" w:type="dxa"/>
          </w:tcPr>
          <w:p w14:paraId="2EAD7A97" w14:textId="77777777" w:rsidR="00B06E48" w:rsidRPr="00874F11" w:rsidRDefault="00B06E48" w:rsidP="008F17ED">
            <w:pPr>
              <w:pStyle w:val="SubHead"/>
              <w:rPr>
                <w:rFonts w:ascii="Arial" w:hAnsi="Arial" w:cs="Arial"/>
                <w:bCs/>
                <w:sz w:val="24"/>
                <w:szCs w:val="24"/>
              </w:rPr>
            </w:pPr>
            <w:bookmarkStart w:id="1" w:name="_Hlk163655540"/>
            <w:r w:rsidRPr="00874F11">
              <w:rPr>
                <w:rFonts w:ascii="Arial" w:hAnsi="Arial" w:cs="Arial"/>
                <w:bCs/>
                <w:sz w:val="24"/>
                <w:szCs w:val="24"/>
              </w:rPr>
              <w:t>Approved By</w:t>
            </w:r>
          </w:p>
        </w:tc>
        <w:tc>
          <w:tcPr>
            <w:tcW w:w="5946" w:type="dxa"/>
          </w:tcPr>
          <w:p w14:paraId="5044CAAC" w14:textId="77777777" w:rsidR="00B06E48" w:rsidRPr="00874F11" w:rsidRDefault="00B06E48" w:rsidP="008F17ED">
            <w:pPr>
              <w:pStyle w:val="SubHead"/>
              <w:rPr>
                <w:rFonts w:ascii="Arial" w:hAnsi="Arial" w:cs="Arial"/>
                <w:b w:val="0"/>
                <w:bCs/>
                <w:sz w:val="24"/>
                <w:szCs w:val="24"/>
              </w:rPr>
            </w:pPr>
            <w:r>
              <w:rPr>
                <w:rFonts w:ascii="Arial" w:hAnsi="Arial" w:cs="Arial"/>
                <w:b w:val="0"/>
                <w:bCs/>
                <w:sz w:val="24"/>
                <w:szCs w:val="24"/>
              </w:rPr>
              <w:t>SLT</w:t>
            </w:r>
          </w:p>
        </w:tc>
      </w:tr>
      <w:tr w:rsidR="00B06E48" w:rsidRPr="00874F11" w14:paraId="432A12CC" w14:textId="77777777" w:rsidTr="008F17ED">
        <w:tc>
          <w:tcPr>
            <w:tcW w:w="4248" w:type="dxa"/>
          </w:tcPr>
          <w:p w14:paraId="38598396" w14:textId="77777777" w:rsidR="00B06E48" w:rsidRPr="00874F11" w:rsidRDefault="00B06E48" w:rsidP="008F17ED">
            <w:pPr>
              <w:pStyle w:val="SubHead"/>
              <w:rPr>
                <w:rFonts w:ascii="Arial" w:hAnsi="Arial" w:cs="Arial"/>
                <w:bCs/>
                <w:sz w:val="24"/>
                <w:szCs w:val="24"/>
              </w:rPr>
            </w:pPr>
            <w:r w:rsidRPr="00874F11">
              <w:rPr>
                <w:rFonts w:ascii="Arial" w:hAnsi="Arial" w:cs="Arial"/>
                <w:bCs/>
                <w:sz w:val="24"/>
                <w:szCs w:val="24"/>
              </w:rPr>
              <w:t>Approved Date</w:t>
            </w:r>
          </w:p>
        </w:tc>
        <w:tc>
          <w:tcPr>
            <w:tcW w:w="5946" w:type="dxa"/>
          </w:tcPr>
          <w:p w14:paraId="5D19D5C0" w14:textId="77777777" w:rsidR="00B06E48" w:rsidRPr="00874F11" w:rsidRDefault="00B06E48" w:rsidP="008F17ED">
            <w:pPr>
              <w:pStyle w:val="SubHead"/>
              <w:rPr>
                <w:rFonts w:ascii="Arial" w:hAnsi="Arial" w:cs="Arial"/>
                <w:b w:val="0"/>
                <w:bCs/>
                <w:sz w:val="24"/>
                <w:szCs w:val="24"/>
              </w:rPr>
            </w:pPr>
            <w:r>
              <w:rPr>
                <w:rFonts w:ascii="Arial" w:hAnsi="Arial" w:cs="Arial"/>
                <w:b w:val="0"/>
                <w:bCs/>
                <w:sz w:val="24"/>
                <w:szCs w:val="24"/>
              </w:rPr>
              <w:t>21</w:t>
            </w:r>
            <w:r w:rsidRPr="002630DE">
              <w:rPr>
                <w:rFonts w:ascii="Arial" w:hAnsi="Arial" w:cs="Arial"/>
                <w:b w:val="0"/>
                <w:bCs/>
                <w:sz w:val="24"/>
                <w:szCs w:val="24"/>
                <w:vertAlign w:val="superscript"/>
              </w:rPr>
              <w:t>st</w:t>
            </w:r>
            <w:r>
              <w:rPr>
                <w:rFonts w:ascii="Arial" w:hAnsi="Arial" w:cs="Arial"/>
                <w:b w:val="0"/>
                <w:bCs/>
                <w:sz w:val="24"/>
                <w:szCs w:val="24"/>
              </w:rPr>
              <w:t xml:space="preserve"> July 2022</w:t>
            </w:r>
          </w:p>
        </w:tc>
      </w:tr>
      <w:tr w:rsidR="00B06E48" w:rsidRPr="00874F11" w14:paraId="285A57D3" w14:textId="77777777" w:rsidTr="008F17ED">
        <w:tc>
          <w:tcPr>
            <w:tcW w:w="4248" w:type="dxa"/>
          </w:tcPr>
          <w:p w14:paraId="401FF31A" w14:textId="77777777" w:rsidR="00B06E48" w:rsidRPr="00874F11" w:rsidRDefault="00B06E48" w:rsidP="008F17ED">
            <w:pPr>
              <w:pStyle w:val="SubHead"/>
              <w:rPr>
                <w:rFonts w:ascii="Arial" w:hAnsi="Arial" w:cs="Arial"/>
                <w:bCs/>
                <w:sz w:val="24"/>
                <w:szCs w:val="24"/>
              </w:rPr>
            </w:pPr>
            <w:r w:rsidRPr="00874F11">
              <w:rPr>
                <w:rFonts w:ascii="Arial" w:hAnsi="Arial" w:cs="Arial"/>
                <w:bCs/>
                <w:sz w:val="24"/>
                <w:szCs w:val="24"/>
              </w:rPr>
              <w:t>Policy Applies To</w:t>
            </w:r>
          </w:p>
        </w:tc>
        <w:tc>
          <w:tcPr>
            <w:tcW w:w="5946" w:type="dxa"/>
          </w:tcPr>
          <w:p w14:paraId="24BE01DE" w14:textId="77777777" w:rsidR="00B06E48" w:rsidRPr="00874F11" w:rsidRDefault="00B06E48" w:rsidP="008F17ED">
            <w:pPr>
              <w:pStyle w:val="SubHead"/>
              <w:rPr>
                <w:rFonts w:ascii="Arial" w:hAnsi="Arial" w:cs="Arial"/>
                <w:b w:val="0"/>
                <w:bCs/>
                <w:sz w:val="24"/>
                <w:szCs w:val="24"/>
              </w:rPr>
            </w:pPr>
            <w:r>
              <w:rPr>
                <w:rFonts w:ascii="Arial" w:hAnsi="Arial" w:cs="Arial"/>
                <w:b w:val="0"/>
                <w:bCs/>
                <w:sz w:val="24"/>
                <w:szCs w:val="24"/>
              </w:rPr>
              <w:t>Penrith Day Crewing System Personnel</w:t>
            </w:r>
          </w:p>
        </w:tc>
      </w:tr>
      <w:bookmarkEnd w:id="1"/>
    </w:tbl>
    <w:p w14:paraId="2CE7F9A5" w14:textId="77777777" w:rsidR="00B06E48" w:rsidRDefault="00B06E48" w:rsidP="00B06E48">
      <w:pPr>
        <w:spacing w:line="240" w:lineRule="auto"/>
        <w:jc w:val="both"/>
        <w:rPr>
          <w:rFonts w:cs="Arial"/>
        </w:rPr>
      </w:pPr>
    </w:p>
    <w:tbl>
      <w:tblPr>
        <w:tblStyle w:val="TableGrid"/>
        <w:tblW w:w="0" w:type="auto"/>
        <w:tblCellMar>
          <w:top w:w="108" w:type="dxa"/>
          <w:bottom w:w="108" w:type="dxa"/>
        </w:tblCellMar>
        <w:tblLook w:val="04A0" w:firstRow="1" w:lastRow="0" w:firstColumn="1" w:lastColumn="0" w:noHBand="0" w:noVBand="1"/>
      </w:tblPr>
      <w:tblGrid>
        <w:gridCol w:w="4248"/>
        <w:gridCol w:w="5946"/>
      </w:tblGrid>
      <w:tr w:rsidR="00B06E48" w:rsidRPr="00874F11" w14:paraId="0CF1F71C" w14:textId="77777777" w:rsidTr="008F17ED">
        <w:tc>
          <w:tcPr>
            <w:tcW w:w="4248" w:type="dxa"/>
            <w:shd w:val="clear" w:color="auto" w:fill="D9D9D9" w:themeFill="background1" w:themeFillShade="D9"/>
          </w:tcPr>
          <w:p w14:paraId="5A60E710" w14:textId="77777777" w:rsidR="00B06E48" w:rsidRPr="00874F11" w:rsidRDefault="00B06E48" w:rsidP="008F17ED">
            <w:pPr>
              <w:pStyle w:val="SubHead"/>
              <w:rPr>
                <w:rFonts w:ascii="Arial" w:hAnsi="Arial" w:cs="Arial"/>
                <w:bCs/>
                <w:sz w:val="24"/>
                <w:szCs w:val="24"/>
              </w:rPr>
            </w:pPr>
            <w:bookmarkStart w:id="2" w:name="_Hlk163655548"/>
          </w:p>
        </w:tc>
        <w:tc>
          <w:tcPr>
            <w:tcW w:w="5946" w:type="dxa"/>
            <w:shd w:val="clear" w:color="auto" w:fill="D9D9D9" w:themeFill="background1" w:themeFillShade="D9"/>
          </w:tcPr>
          <w:p w14:paraId="528D2C86" w14:textId="77777777" w:rsidR="00B06E48" w:rsidRPr="00874F11" w:rsidRDefault="00B06E48" w:rsidP="008F17ED">
            <w:pPr>
              <w:pStyle w:val="SubHead"/>
              <w:jc w:val="center"/>
              <w:rPr>
                <w:rFonts w:ascii="Arial" w:hAnsi="Arial" w:cs="Arial"/>
                <w:bCs/>
                <w:sz w:val="24"/>
                <w:szCs w:val="24"/>
              </w:rPr>
            </w:pPr>
            <w:r w:rsidRPr="00874F11">
              <w:rPr>
                <w:rFonts w:ascii="Arial" w:hAnsi="Arial" w:cs="Arial"/>
                <w:bCs/>
                <w:sz w:val="24"/>
                <w:szCs w:val="24"/>
              </w:rPr>
              <w:t>Name and Job Title</w:t>
            </w:r>
          </w:p>
        </w:tc>
      </w:tr>
      <w:tr w:rsidR="00B06E48" w:rsidRPr="00874F11" w14:paraId="47D25A43" w14:textId="77777777" w:rsidTr="008F17ED">
        <w:tc>
          <w:tcPr>
            <w:tcW w:w="4248" w:type="dxa"/>
          </w:tcPr>
          <w:p w14:paraId="39A1AC43" w14:textId="77777777" w:rsidR="00B06E48" w:rsidRPr="00874F11" w:rsidRDefault="00B06E48" w:rsidP="008F17ED">
            <w:pPr>
              <w:pStyle w:val="SubHead"/>
              <w:rPr>
                <w:rFonts w:ascii="Arial" w:hAnsi="Arial" w:cs="Arial"/>
                <w:bCs/>
                <w:sz w:val="24"/>
                <w:szCs w:val="24"/>
              </w:rPr>
            </w:pPr>
            <w:r w:rsidRPr="00874F11">
              <w:rPr>
                <w:rFonts w:ascii="Arial" w:hAnsi="Arial" w:cs="Arial"/>
                <w:bCs/>
                <w:sz w:val="24"/>
                <w:szCs w:val="24"/>
              </w:rPr>
              <w:t>Responsible Area Manager</w:t>
            </w:r>
          </w:p>
        </w:tc>
        <w:tc>
          <w:tcPr>
            <w:tcW w:w="5946" w:type="dxa"/>
          </w:tcPr>
          <w:p w14:paraId="0A5A5DEF" w14:textId="77777777" w:rsidR="00B06E48" w:rsidRPr="00874F11" w:rsidRDefault="00B06E48" w:rsidP="008F17ED">
            <w:pPr>
              <w:pStyle w:val="SubHead"/>
              <w:rPr>
                <w:rFonts w:ascii="Arial" w:hAnsi="Arial" w:cs="Arial"/>
                <w:b w:val="0"/>
                <w:bCs/>
                <w:sz w:val="24"/>
                <w:szCs w:val="24"/>
              </w:rPr>
            </w:pPr>
            <w:r>
              <w:rPr>
                <w:rFonts w:ascii="Arial" w:hAnsi="Arial" w:cs="Arial"/>
                <w:b w:val="0"/>
                <w:bCs/>
                <w:sz w:val="24"/>
                <w:szCs w:val="24"/>
              </w:rPr>
              <w:t>Area Manager – Service Delivery</w:t>
            </w:r>
          </w:p>
        </w:tc>
      </w:tr>
      <w:tr w:rsidR="00B06E48" w:rsidRPr="00874F11" w14:paraId="16B61956" w14:textId="77777777" w:rsidTr="008F17ED">
        <w:tc>
          <w:tcPr>
            <w:tcW w:w="4248" w:type="dxa"/>
          </w:tcPr>
          <w:p w14:paraId="6BDD9E45" w14:textId="77777777" w:rsidR="00B06E48" w:rsidRPr="00874F11" w:rsidRDefault="00B06E48" w:rsidP="008F17ED">
            <w:pPr>
              <w:pStyle w:val="SubHead"/>
              <w:rPr>
                <w:rFonts w:ascii="Arial" w:hAnsi="Arial" w:cs="Arial"/>
                <w:bCs/>
                <w:sz w:val="24"/>
                <w:szCs w:val="24"/>
              </w:rPr>
            </w:pPr>
            <w:r w:rsidRPr="00874F11">
              <w:rPr>
                <w:rFonts w:ascii="Arial" w:hAnsi="Arial" w:cs="Arial"/>
                <w:bCs/>
                <w:sz w:val="24"/>
                <w:szCs w:val="24"/>
              </w:rPr>
              <w:t>Responsible Group Manager</w:t>
            </w:r>
          </w:p>
        </w:tc>
        <w:tc>
          <w:tcPr>
            <w:tcW w:w="5946" w:type="dxa"/>
          </w:tcPr>
          <w:p w14:paraId="300DA66B" w14:textId="77777777" w:rsidR="00B06E48" w:rsidRPr="00874F11" w:rsidRDefault="00B06E48" w:rsidP="008F17ED">
            <w:pPr>
              <w:pStyle w:val="SubHead"/>
              <w:rPr>
                <w:rFonts w:ascii="Arial" w:hAnsi="Arial" w:cs="Arial"/>
                <w:b w:val="0"/>
                <w:bCs/>
                <w:sz w:val="24"/>
                <w:szCs w:val="24"/>
              </w:rPr>
            </w:pPr>
            <w:r>
              <w:rPr>
                <w:rFonts w:ascii="Arial" w:hAnsi="Arial" w:cs="Arial"/>
                <w:b w:val="0"/>
                <w:bCs/>
                <w:sz w:val="24"/>
                <w:szCs w:val="24"/>
              </w:rPr>
              <w:t>Group Manager Response</w:t>
            </w:r>
          </w:p>
        </w:tc>
      </w:tr>
      <w:tr w:rsidR="00B06E48" w:rsidRPr="00874F11" w14:paraId="46CA9FE4" w14:textId="77777777" w:rsidTr="008F17ED">
        <w:tc>
          <w:tcPr>
            <w:tcW w:w="4248" w:type="dxa"/>
          </w:tcPr>
          <w:p w14:paraId="62F6B023" w14:textId="77777777" w:rsidR="00B06E48" w:rsidRPr="00874F11" w:rsidRDefault="00B06E48" w:rsidP="008F17ED">
            <w:pPr>
              <w:pStyle w:val="SubHead"/>
              <w:rPr>
                <w:rFonts w:ascii="Arial" w:hAnsi="Arial" w:cs="Arial"/>
                <w:bCs/>
                <w:sz w:val="24"/>
                <w:szCs w:val="24"/>
              </w:rPr>
            </w:pPr>
            <w:r w:rsidRPr="00874F11">
              <w:rPr>
                <w:rFonts w:ascii="Arial" w:hAnsi="Arial" w:cs="Arial"/>
                <w:bCs/>
                <w:sz w:val="24"/>
                <w:szCs w:val="24"/>
              </w:rPr>
              <w:t>Person responsible for monitoring day-to-day compliance</w:t>
            </w:r>
          </w:p>
        </w:tc>
        <w:tc>
          <w:tcPr>
            <w:tcW w:w="5946" w:type="dxa"/>
          </w:tcPr>
          <w:p w14:paraId="2CD01BE3" w14:textId="77777777" w:rsidR="00B06E48" w:rsidRPr="00874F11" w:rsidRDefault="00B06E48" w:rsidP="008F17ED">
            <w:pPr>
              <w:pStyle w:val="SubHead"/>
              <w:rPr>
                <w:rFonts w:ascii="Arial" w:hAnsi="Arial" w:cs="Arial"/>
                <w:b w:val="0"/>
                <w:bCs/>
                <w:sz w:val="24"/>
                <w:szCs w:val="24"/>
              </w:rPr>
            </w:pPr>
            <w:r>
              <w:rPr>
                <w:rFonts w:ascii="Arial" w:hAnsi="Arial" w:cs="Arial"/>
                <w:b w:val="0"/>
                <w:bCs/>
                <w:sz w:val="24"/>
                <w:szCs w:val="24"/>
              </w:rPr>
              <w:t>Watch Manager Service Support</w:t>
            </w:r>
          </w:p>
        </w:tc>
      </w:tr>
      <w:tr w:rsidR="00B06E48" w:rsidRPr="00874F11" w14:paraId="407579D4" w14:textId="77777777" w:rsidTr="008F17ED">
        <w:tc>
          <w:tcPr>
            <w:tcW w:w="4248" w:type="dxa"/>
          </w:tcPr>
          <w:p w14:paraId="6664D228" w14:textId="77777777" w:rsidR="00B06E48" w:rsidRPr="00874F11" w:rsidRDefault="00B06E48" w:rsidP="008F17ED">
            <w:pPr>
              <w:pStyle w:val="SubHead"/>
              <w:rPr>
                <w:rFonts w:ascii="Arial" w:hAnsi="Arial" w:cs="Arial"/>
                <w:bCs/>
                <w:sz w:val="24"/>
                <w:szCs w:val="24"/>
              </w:rPr>
            </w:pPr>
            <w:r w:rsidRPr="00874F11">
              <w:rPr>
                <w:rFonts w:ascii="Arial" w:hAnsi="Arial" w:cs="Arial"/>
                <w:bCs/>
                <w:sz w:val="24"/>
                <w:szCs w:val="24"/>
              </w:rPr>
              <w:t>Person responsible for reviewing the policy</w:t>
            </w:r>
          </w:p>
        </w:tc>
        <w:tc>
          <w:tcPr>
            <w:tcW w:w="5946" w:type="dxa"/>
          </w:tcPr>
          <w:p w14:paraId="44DF2AB0" w14:textId="77777777" w:rsidR="00B06E48" w:rsidRPr="00874F11" w:rsidRDefault="00B06E48" w:rsidP="008F17ED">
            <w:pPr>
              <w:pStyle w:val="SubHead"/>
              <w:rPr>
                <w:rFonts w:ascii="Arial" w:hAnsi="Arial" w:cs="Arial"/>
                <w:b w:val="0"/>
                <w:bCs/>
                <w:sz w:val="24"/>
                <w:szCs w:val="24"/>
              </w:rPr>
            </w:pPr>
            <w:r>
              <w:rPr>
                <w:rFonts w:ascii="Arial" w:hAnsi="Arial" w:cs="Arial"/>
                <w:b w:val="0"/>
                <w:bCs/>
                <w:sz w:val="24"/>
                <w:szCs w:val="24"/>
              </w:rPr>
              <w:t>Group Manager Response</w:t>
            </w:r>
          </w:p>
        </w:tc>
      </w:tr>
      <w:bookmarkEnd w:id="2"/>
    </w:tbl>
    <w:p w14:paraId="75CF9653" w14:textId="77777777" w:rsidR="00B06E48" w:rsidRDefault="00B06E48" w:rsidP="00B06E48">
      <w:pPr>
        <w:spacing w:line="240" w:lineRule="auto"/>
        <w:jc w:val="both"/>
        <w:rPr>
          <w:rFonts w:cs="Arial"/>
        </w:rPr>
      </w:pPr>
    </w:p>
    <w:p w14:paraId="37C6E5F7" w14:textId="77777777" w:rsidR="00B06E48" w:rsidRDefault="00B06E48" w:rsidP="00B06E48">
      <w:pPr>
        <w:spacing w:line="240" w:lineRule="auto"/>
        <w:jc w:val="both"/>
        <w:rPr>
          <w:rFonts w:cs="Arial"/>
        </w:rPr>
      </w:pPr>
    </w:p>
    <w:p w14:paraId="706CA42F" w14:textId="77777777" w:rsidR="00054D60" w:rsidRPr="00054D60" w:rsidRDefault="00054D60" w:rsidP="00054D60">
      <w:pPr>
        <w:jc w:val="right"/>
        <w:rPr>
          <w:rFonts w:cs="Arial"/>
        </w:rPr>
      </w:pPr>
    </w:p>
    <w:tbl>
      <w:tblPr>
        <w:tblStyle w:val="TableGrid"/>
        <w:tblpPr w:leftFromText="180" w:rightFromText="180" w:vertAnchor="text" w:tblpY="1"/>
        <w:tblOverlap w:val="never"/>
        <w:tblW w:w="0" w:type="auto"/>
        <w:tblCellMar>
          <w:top w:w="108" w:type="dxa"/>
          <w:bottom w:w="108" w:type="dxa"/>
        </w:tblCellMar>
        <w:tblLook w:val="04A0" w:firstRow="1" w:lastRow="0" w:firstColumn="1" w:lastColumn="0" w:noHBand="0" w:noVBand="1"/>
      </w:tblPr>
      <w:tblGrid>
        <w:gridCol w:w="4248"/>
        <w:gridCol w:w="5946"/>
      </w:tblGrid>
      <w:tr w:rsidR="00B06E48" w:rsidRPr="00874F11" w14:paraId="0D2B4E90" w14:textId="77777777" w:rsidTr="008F17ED">
        <w:tc>
          <w:tcPr>
            <w:tcW w:w="10194" w:type="dxa"/>
            <w:gridSpan w:val="2"/>
            <w:shd w:val="clear" w:color="auto" w:fill="D9D9D9" w:themeFill="background1" w:themeFillShade="D9"/>
          </w:tcPr>
          <w:p w14:paraId="5D186D70" w14:textId="77777777" w:rsidR="00B06E48" w:rsidRPr="00874F11" w:rsidRDefault="00B06E48" w:rsidP="008F17ED">
            <w:pPr>
              <w:pStyle w:val="SubHead"/>
              <w:jc w:val="center"/>
              <w:rPr>
                <w:rFonts w:ascii="Arial" w:hAnsi="Arial" w:cs="Arial"/>
                <w:bCs/>
                <w:sz w:val="24"/>
                <w:szCs w:val="24"/>
              </w:rPr>
            </w:pPr>
            <w:bookmarkStart w:id="3" w:name="_Hlk163655558"/>
            <w:r w:rsidRPr="00874F11">
              <w:rPr>
                <w:rFonts w:ascii="Arial" w:hAnsi="Arial" w:cs="Arial"/>
                <w:bCs/>
                <w:sz w:val="24"/>
                <w:szCs w:val="24"/>
              </w:rPr>
              <w:t>Version Control</w:t>
            </w:r>
          </w:p>
        </w:tc>
      </w:tr>
      <w:tr w:rsidR="00B06E48" w:rsidRPr="00874F11" w14:paraId="088370BE" w14:textId="77777777" w:rsidTr="008F17ED">
        <w:tc>
          <w:tcPr>
            <w:tcW w:w="4248" w:type="dxa"/>
          </w:tcPr>
          <w:p w14:paraId="51719ADE" w14:textId="77777777" w:rsidR="00B06E48" w:rsidRPr="00874F11" w:rsidRDefault="00B06E48" w:rsidP="008F17ED">
            <w:pPr>
              <w:pStyle w:val="SubHead"/>
              <w:rPr>
                <w:rFonts w:ascii="Arial" w:hAnsi="Arial" w:cs="Arial"/>
                <w:bCs/>
                <w:sz w:val="24"/>
                <w:szCs w:val="24"/>
              </w:rPr>
            </w:pPr>
            <w:r w:rsidRPr="00874F11">
              <w:rPr>
                <w:rFonts w:ascii="Arial" w:hAnsi="Arial" w:cs="Arial"/>
                <w:bCs/>
                <w:sz w:val="24"/>
                <w:szCs w:val="24"/>
              </w:rPr>
              <w:t>Version Number</w:t>
            </w:r>
          </w:p>
        </w:tc>
        <w:tc>
          <w:tcPr>
            <w:tcW w:w="5946" w:type="dxa"/>
          </w:tcPr>
          <w:p w14:paraId="0E4F051A" w14:textId="77777777" w:rsidR="00B06E48" w:rsidRPr="00874F11" w:rsidRDefault="00B06E48" w:rsidP="008F17ED">
            <w:pPr>
              <w:pStyle w:val="SubHead"/>
              <w:rPr>
                <w:rFonts w:ascii="Arial" w:hAnsi="Arial" w:cs="Arial"/>
                <w:b w:val="0"/>
                <w:bCs/>
                <w:sz w:val="24"/>
                <w:szCs w:val="24"/>
              </w:rPr>
            </w:pPr>
            <w:r>
              <w:rPr>
                <w:rFonts w:ascii="Arial" w:hAnsi="Arial" w:cs="Arial"/>
                <w:b w:val="0"/>
                <w:bCs/>
                <w:sz w:val="24"/>
                <w:szCs w:val="24"/>
              </w:rPr>
              <w:t>1</w:t>
            </w:r>
          </w:p>
        </w:tc>
      </w:tr>
      <w:tr w:rsidR="00B06E48" w:rsidRPr="00874F11" w14:paraId="35232FAA" w14:textId="77777777" w:rsidTr="008F17ED">
        <w:tc>
          <w:tcPr>
            <w:tcW w:w="4248" w:type="dxa"/>
          </w:tcPr>
          <w:p w14:paraId="3588E8A3" w14:textId="77777777" w:rsidR="00B06E48" w:rsidRPr="00874F11" w:rsidRDefault="00B06E48" w:rsidP="008F17ED">
            <w:pPr>
              <w:pStyle w:val="SubHead"/>
              <w:rPr>
                <w:rFonts w:ascii="Arial" w:hAnsi="Arial" w:cs="Arial"/>
                <w:bCs/>
                <w:sz w:val="24"/>
                <w:szCs w:val="24"/>
              </w:rPr>
            </w:pPr>
            <w:r w:rsidRPr="00874F11">
              <w:rPr>
                <w:rFonts w:ascii="Arial" w:hAnsi="Arial" w:cs="Arial"/>
                <w:bCs/>
                <w:sz w:val="24"/>
                <w:szCs w:val="24"/>
              </w:rPr>
              <w:t>Status</w:t>
            </w:r>
          </w:p>
        </w:tc>
        <w:tc>
          <w:tcPr>
            <w:tcW w:w="5946" w:type="dxa"/>
          </w:tcPr>
          <w:p w14:paraId="60519738" w14:textId="503E4974" w:rsidR="00B06E48" w:rsidRPr="00874F11" w:rsidRDefault="00B06E48" w:rsidP="00D66F33">
            <w:pPr>
              <w:pStyle w:val="SubHead"/>
              <w:tabs>
                <w:tab w:val="right" w:pos="5730"/>
              </w:tabs>
              <w:rPr>
                <w:rFonts w:ascii="Arial" w:hAnsi="Arial" w:cs="Arial"/>
                <w:b w:val="0"/>
                <w:bCs/>
                <w:sz w:val="24"/>
                <w:szCs w:val="24"/>
              </w:rPr>
            </w:pPr>
            <w:r>
              <w:rPr>
                <w:rFonts w:ascii="Arial" w:hAnsi="Arial" w:cs="Arial"/>
                <w:b w:val="0"/>
                <w:bCs/>
                <w:sz w:val="24"/>
                <w:szCs w:val="24"/>
              </w:rPr>
              <w:t>Live</w:t>
            </w:r>
            <w:r w:rsidR="00D66F33">
              <w:rPr>
                <w:rFonts w:ascii="Arial" w:hAnsi="Arial" w:cs="Arial"/>
                <w:b w:val="0"/>
                <w:bCs/>
                <w:sz w:val="24"/>
                <w:szCs w:val="24"/>
              </w:rPr>
              <w:tab/>
            </w:r>
          </w:p>
        </w:tc>
      </w:tr>
      <w:tr w:rsidR="00B06E48" w:rsidRPr="00874F11" w14:paraId="1EB46E5A" w14:textId="77777777" w:rsidTr="008F17ED">
        <w:tc>
          <w:tcPr>
            <w:tcW w:w="4248" w:type="dxa"/>
          </w:tcPr>
          <w:p w14:paraId="21E84AF3" w14:textId="77777777" w:rsidR="00B06E48" w:rsidRPr="00874F11" w:rsidRDefault="00B06E48" w:rsidP="008F17ED">
            <w:pPr>
              <w:pStyle w:val="SubHead"/>
              <w:rPr>
                <w:rFonts w:ascii="Arial" w:hAnsi="Arial" w:cs="Arial"/>
                <w:bCs/>
                <w:sz w:val="24"/>
                <w:szCs w:val="24"/>
              </w:rPr>
            </w:pPr>
            <w:r w:rsidRPr="00874F11">
              <w:rPr>
                <w:rFonts w:ascii="Arial" w:hAnsi="Arial" w:cs="Arial"/>
                <w:bCs/>
                <w:sz w:val="24"/>
                <w:szCs w:val="24"/>
              </w:rPr>
              <w:t>Date</w:t>
            </w:r>
          </w:p>
        </w:tc>
        <w:tc>
          <w:tcPr>
            <w:tcW w:w="5946" w:type="dxa"/>
          </w:tcPr>
          <w:p w14:paraId="67901CF9" w14:textId="77777777" w:rsidR="00B06E48" w:rsidRPr="00874F11" w:rsidRDefault="00B06E48" w:rsidP="008F17ED">
            <w:pPr>
              <w:pStyle w:val="SubHead"/>
              <w:rPr>
                <w:rFonts w:ascii="Arial" w:hAnsi="Arial" w:cs="Arial"/>
                <w:b w:val="0"/>
                <w:bCs/>
                <w:sz w:val="24"/>
                <w:szCs w:val="24"/>
              </w:rPr>
            </w:pPr>
            <w:r>
              <w:rPr>
                <w:rFonts w:ascii="Arial" w:hAnsi="Arial" w:cs="Arial"/>
                <w:b w:val="0"/>
                <w:bCs/>
                <w:sz w:val="24"/>
                <w:szCs w:val="24"/>
              </w:rPr>
              <w:t>01/08/2022</w:t>
            </w:r>
          </w:p>
        </w:tc>
      </w:tr>
      <w:tr w:rsidR="00B06E48" w:rsidRPr="00874F11" w14:paraId="2672DC2D" w14:textId="77777777" w:rsidTr="008F17ED">
        <w:tc>
          <w:tcPr>
            <w:tcW w:w="4248" w:type="dxa"/>
          </w:tcPr>
          <w:p w14:paraId="0AFA29C5" w14:textId="77777777" w:rsidR="00B06E48" w:rsidRPr="00874F11" w:rsidRDefault="00B06E48" w:rsidP="008F17ED">
            <w:pPr>
              <w:pStyle w:val="SubHead"/>
              <w:rPr>
                <w:rFonts w:ascii="Arial" w:hAnsi="Arial" w:cs="Arial"/>
                <w:bCs/>
                <w:sz w:val="24"/>
                <w:szCs w:val="24"/>
              </w:rPr>
            </w:pPr>
            <w:r w:rsidRPr="00874F11">
              <w:rPr>
                <w:rFonts w:ascii="Arial" w:hAnsi="Arial" w:cs="Arial"/>
                <w:bCs/>
                <w:sz w:val="24"/>
                <w:szCs w:val="24"/>
              </w:rPr>
              <w:t>Planned Review Date</w:t>
            </w:r>
          </w:p>
        </w:tc>
        <w:tc>
          <w:tcPr>
            <w:tcW w:w="5946" w:type="dxa"/>
          </w:tcPr>
          <w:p w14:paraId="3A213173" w14:textId="77777777" w:rsidR="00B06E48" w:rsidRPr="00874F11" w:rsidRDefault="00B06E48" w:rsidP="008F17ED">
            <w:pPr>
              <w:pStyle w:val="SubHead"/>
              <w:rPr>
                <w:rFonts w:ascii="Arial" w:hAnsi="Arial" w:cs="Arial"/>
                <w:b w:val="0"/>
                <w:bCs/>
                <w:sz w:val="24"/>
                <w:szCs w:val="24"/>
              </w:rPr>
            </w:pPr>
            <w:r>
              <w:rPr>
                <w:rFonts w:ascii="Arial" w:hAnsi="Arial" w:cs="Arial"/>
                <w:b w:val="0"/>
                <w:bCs/>
                <w:sz w:val="24"/>
                <w:szCs w:val="24"/>
              </w:rPr>
              <w:t>01/08/2023</w:t>
            </w:r>
          </w:p>
        </w:tc>
      </w:tr>
    </w:tbl>
    <w:bookmarkEnd w:id="3"/>
    <w:p w14:paraId="1F756432" w14:textId="77777777" w:rsidR="00B06E48" w:rsidRDefault="00B06E48" w:rsidP="00B06E48">
      <w:pPr>
        <w:spacing w:line="240" w:lineRule="auto"/>
        <w:jc w:val="both"/>
        <w:rPr>
          <w:rFonts w:cs="Arial"/>
        </w:rPr>
      </w:pPr>
      <w:r>
        <w:rPr>
          <w:rFonts w:cs="Arial"/>
        </w:rPr>
        <w:br w:type="textWrapping" w:clear="all"/>
      </w:r>
    </w:p>
    <w:sdt>
      <w:sdtPr>
        <w:rPr>
          <w:rFonts w:ascii="Arial" w:eastAsia="Times New Roman" w:hAnsi="Arial" w:cs="Times New Roman"/>
          <w:b w:val="0"/>
          <w:bCs w:val="0"/>
          <w:color w:val="auto"/>
          <w:sz w:val="20"/>
          <w:szCs w:val="24"/>
          <w:lang w:val="en-GB" w:eastAsia="en-GB"/>
        </w:rPr>
        <w:id w:val="166911271"/>
        <w:docPartObj>
          <w:docPartGallery w:val="Table of Contents"/>
          <w:docPartUnique/>
        </w:docPartObj>
      </w:sdtPr>
      <w:sdtEndPr>
        <w:rPr>
          <w:rFonts w:cs="Arial"/>
          <w:noProof/>
          <w:sz w:val="24"/>
        </w:rPr>
      </w:sdtEndPr>
      <w:sdtContent>
        <w:p w14:paraId="75918E54" w14:textId="77777777" w:rsidR="00B06E48" w:rsidRDefault="00B06E48" w:rsidP="00B06E48">
          <w:pPr>
            <w:pStyle w:val="TOCHeading"/>
            <w:rPr>
              <w:rFonts w:ascii="Arial" w:eastAsia="Times New Roman" w:hAnsi="Arial" w:cs="Times New Roman"/>
              <w:b w:val="0"/>
              <w:bCs w:val="0"/>
              <w:color w:val="auto"/>
              <w:sz w:val="20"/>
              <w:szCs w:val="24"/>
              <w:lang w:val="en-GB" w:eastAsia="en-GB"/>
            </w:rPr>
          </w:pPr>
        </w:p>
        <w:p w14:paraId="6C0E273F" w14:textId="77777777" w:rsidR="00B06E48" w:rsidRDefault="00B06E48" w:rsidP="00B06E48"/>
        <w:p w14:paraId="76048A1A" w14:textId="77777777" w:rsidR="00B06E48" w:rsidRPr="004368AC" w:rsidRDefault="00B06E48" w:rsidP="00B06E48"/>
        <w:p w14:paraId="27330F24" w14:textId="77777777" w:rsidR="00B06E48" w:rsidRPr="00763672" w:rsidRDefault="00B06E48" w:rsidP="00B06E48">
          <w:pPr>
            <w:pStyle w:val="TOCHeading"/>
            <w:rPr>
              <w:rStyle w:val="Heading1Char"/>
              <w:rFonts w:ascii="Arial" w:eastAsia="Times New Roman" w:hAnsi="Arial" w:cs="Times New Roman"/>
              <w:color w:val="auto"/>
              <w:kern w:val="0"/>
              <w:sz w:val="20"/>
              <w:szCs w:val="24"/>
              <w:lang w:val="en-GB" w:eastAsia="en-GB"/>
            </w:rPr>
          </w:pPr>
          <w:r w:rsidRPr="00552A8A">
            <w:rPr>
              <w:rStyle w:val="Heading1Char"/>
            </w:rPr>
            <w:lastRenderedPageBreak/>
            <w:t xml:space="preserve">Contents </w:t>
          </w:r>
        </w:p>
        <w:p w14:paraId="6CD8B01E" w14:textId="77777777" w:rsidR="00B06E48" w:rsidRDefault="00B06E48" w:rsidP="00B06E48">
          <w:pPr>
            <w:rPr>
              <w:lang w:val="en-US" w:eastAsia="ja-JP"/>
            </w:rPr>
          </w:pPr>
        </w:p>
        <w:p w14:paraId="4FE95925" w14:textId="77777777" w:rsidR="00B06E48" w:rsidRPr="00523D4F" w:rsidRDefault="00B06E48" w:rsidP="00B06E48">
          <w:pPr>
            <w:pStyle w:val="TOC1"/>
            <w:tabs>
              <w:tab w:val="left" w:pos="480"/>
              <w:tab w:val="right" w:leader="dot" w:pos="9016"/>
            </w:tabs>
            <w:rPr>
              <w:rFonts w:asciiTheme="minorHAnsi" w:eastAsiaTheme="minorEastAsia" w:hAnsiTheme="minorHAnsi" w:cstheme="minorBidi"/>
              <w:b w:val="0"/>
              <w:sz w:val="22"/>
              <w:szCs w:val="22"/>
            </w:rPr>
          </w:pPr>
          <w:hyperlink w:anchor="_Toc105773147" w:history="1">
            <w:r w:rsidRPr="00523D4F">
              <w:rPr>
                <w:rStyle w:val="Hyperlink"/>
                <w:color w:val="auto"/>
              </w:rPr>
              <w:t>1.</w:t>
            </w:r>
            <w:r w:rsidRPr="00523D4F">
              <w:rPr>
                <w:rFonts w:asciiTheme="minorHAnsi" w:eastAsiaTheme="minorEastAsia" w:hAnsiTheme="minorHAnsi" w:cstheme="minorBidi"/>
                <w:b w:val="0"/>
                <w:sz w:val="22"/>
                <w:szCs w:val="22"/>
              </w:rPr>
              <w:tab/>
            </w:r>
            <w:r w:rsidRPr="00523D4F">
              <w:rPr>
                <w:rStyle w:val="Hyperlink"/>
                <w:color w:val="auto"/>
              </w:rPr>
              <w:t>Introduction</w:t>
            </w:r>
            <w:r w:rsidRPr="00523D4F">
              <w:rPr>
                <w:webHidden/>
              </w:rPr>
              <w:tab/>
            </w:r>
            <w:r w:rsidRPr="00523D4F">
              <w:rPr>
                <w:webHidden/>
              </w:rPr>
              <w:fldChar w:fldCharType="begin"/>
            </w:r>
            <w:r w:rsidRPr="00523D4F">
              <w:rPr>
                <w:webHidden/>
              </w:rPr>
              <w:instrText xml:space="preserve"> PAGEREF _Toc105773147 \h </w:instrText>
            </w:r>
            <w:r w:rsidRPr="00523D4F">
              <w:rPr>
                <w:webHidden/>
              </w:rPr>
            </w:r>
            <w:r w:rsidRPr="00523D4F">
              <w:rPr>
                <w:webHidden/>
              </w:rPr>
              <w:fldChar w:fldCharType="separate"/>
            </w:r>
            <w:r w:rsidRPr="00523D4F">
              <w:rPr>
                <w:webHidden/>
              </w:rPr>
              <w:t>2</w:t>
            </w:r>
            <w:r w:rsidRPr="00523D4F">
              <w:rPr>
                <w:webHidden/>
              </w:rPr>
              <w:fldChar w:fldCharType="end"/>
            </w:r>
          </w:hyperlink>
        </w:p>
        <w:p w14:paraId="460DD029" w14:textId="77777777" w:rsidR="00B06E48" w:rsidRPr="00523D4F" w:rsidRDefault="00B06E48" w:rsidP="00B06E48">
          <w:pPr>
            <w:pStyle w:val="TOC1"/>
            <w:tabs>
              <w:tab w:val="left" w:pos="480"/>
              <w:tab w:val="right" w:leader="dot" w:pos="9016"/>
            </w:tabs>
            <w:rPr>
              <w:rFonts w:asciiTheme="minorHAnsi" w:eastAsiaTheme="minorEastAsia" w:hAnsiTheme="minorHAnsi" w:cstheme="minorBidi"/>
              <w:b w:val="0"/>
              <w:sz w:val="22"/>
              <w:szCs w:val="22"/>
            </w:rPr>
          </w:pPr>
          <w:hyperlink w:anchor="_Toc105773148" w:history="1">
            <w:r w:rsidRPr="00523D4F">
              <w:rPr>
                <w:rStyle w:val="Hyperlink"/>
                <w:color w:val="auto"/>
              </w:rPr>
              <w:t>2.</w:t>
            </w:r>
            <w:r w:rsidRPr="00523D4F">
              <w:rPr>
                <w:rFonts w:asciiTheme="minorHAnsi" w:eastAsiaTheme="minorEastAsia" w:hAnsiTheme="minorHAnsi" w:cstheme="minorBidi"/>
                <w:b w:val="0"/>
                <w:sz w:val="22"/>
                <w:szCs w:val="22"/>
              </w:rPr>
              <w:tab/>
            </w:r>
            <w:r w:rsidRPr="00523D4F">
              <w:rPr>
                <w:rStyle w:val="Hyperlink"/>
                <w:color w:val="auto"/>
              </w:rPr>
              <w:t>Policy</w:t>
            </w:r>
            <w:r w:rsidRPr="00523D4F">
              <w:rPr>
                <w:webHidden/>
              </w:rPr>
              <w:tab/>
            </w:r>
            <w:r w:rsidRPr="00523D4F">
              <w:rPr>
                <w:webHidden/>
              </w:rPr>
              <w:fldChar w:fldCharType="begin"/>
            </w:r>
            <w:r w:rsidRPr="00523D4F">
              <w:rPr>
                <w:webHidden/>
              </w:rPr>
              <w:instrText xml:space="preserve"> PAGEREF _Toc105773148 \h </w:instrText>
            </w:r>
            <w:r w:rsidRPr="00523D4F">
              <w:rPr>
                <w:webHidden/>
              </w:rPr>
            </w:r>
            <w:r w:rsidRPr="00523D4F">
              <w:rPr>
                <w:webHidden/>
              </w:rPr>
              <w:fldChar w:fldCharType="separate"/>
            </w:r>
            <w:r w:rsidRPr="00523D4F">
              <w:rPr>
                <w:webHidden/>
              </w:rPr>
              <w:t>2</w:t>
            </w:r>
            <w:r w:rsidRPr="00523D4F">
              <w:rPr>
                <w:webHidden/>
              </w:rPr>
              <w:fldChar w:fldCharType="end"/>
            </w:r>
          </w:hyperlink>
        </w:p>
        <w:p w14:paraId="1AF78811" w14:textId="77777777" w:rsidR="00B06E48" w:rsidRPr="00523D4F" w:rsidRDefault="00B06E48" w:rsidP="00B06E48">
          <w:pPr>
            <w:pStyle w:val="TOC1"/>
            <w:tabs>
              <w:tab w:val="left" w:pos="480"/>
              <w:tab w:val="right" w:leader="dot" w:pos="9016"/>
            </w:tabs>
            <w:rPr>
              <w:rFonts w:asciiTheme="minorHAnsi" w:eastAsiaTheme="minorEastAsia" w:hAnsiTheme="minorHAnsi" w:cstheme="minorBidi"/>
              <w:b w:val="0"/>
              <w:sz w:val="22"/>
              <w:szCs w:val="22"/>
            </w:rPr>
          </w:pPr>
          <w:hyperlink w:anchor="_Toc105773149" w:history="1">
            <w:r w:rsidRPr="00523D4F">
              <w:rPr>
                <w:rStyle w:val="Hyperlink"/>
                <w:color w:val="auto"/>
              </w:rPr>
              <w:t>3.</w:t>
            </w:r>
            <w:r w:rsidRPr="00523D4F">
              <w:rPr>
                <w:rFonts w:asciiTheme="minorHAnsi" w:eastAsiaTheme="minorEastAsia" w:hAnsiTheme="minorHAnsi" w:cstheme="minorBidi"/>
                <w:b w:val="0"/>
                <w:sz w:val="22"/>
                <w:szCs w:val="22"/>
              </w:rPr>
              <w:tab/>
            </w:r>
            <w:r w:rsidRPr="00523D4F">
              <w:rPr>
                <w:rStyle w:val="Hyperlink"/>
                <w:color w:val="auto"/>
              </w:rPr>
              <w:t>Duty System</w:t>
            </w:r>
            <w:r w:rsidRPr="00523D4F">
              <w:rPr>
                <w:webHidden/>
              </w:rPr>
              <w:tab/>
            </w:r>
            <w:r w:rsidRPr="00523D4F">
              <w:rPr>
                <w:webHidden/>
              </w:rPr>
              <w:fldChar w:fldCharType="begin"/>
            </w:r>
            <w:r w:rsidRPr="00523D4F">
              <w:rPr>
                <w:webHidden/>
              </w:rPr>
              <w:instrText xml:space="preserve"> PAGEREF _Toc105773149 \h </w:instrText>
            </w:r>
            <w:r w:rsidRPr="00523D4F">
              <w:rPr>
                <w:webHidden/>
              </w:rPr>
            </w:r>
            <w:r w:rsidRPr="00523D4F">
              <w:rPr>
                <w:webHidden/>
              </w:rPr>
              <w:fldChar w:fldCharType="separate"/>
            </w:r>
            <w:r w:rsidRPr="00523D4F">
              <w:rPr>
                <w:webHidden/>
              </w:rPr>
              <w:t>2</w:t>
            </w:r>
            <w:r w:rsidRPr="00523D4F">
              <w:rPr>
                <w:webHidden/>
              </w:rPr>
              <w:fldChar w:fldCharType="end"/>
            </w:r>
          </w:hyperlink>
        </w:p>
        <w:p w14:paraId="252BBF7B" w14:textId="77777777" w:rsidR="00B06E48" w:rsidRPr="00523D4F" w:rsidRDefault="00B06E48" w:rsidP="00B06E48">
          <w:pPr>
            <w:pStyle w:val="TOC1"/>
            <w:tabs>
              <w:tab w:val="left" w:pos="480"/>
              <w:tab w:val="right" w:leader="dot" w:pos="9016"/>
            </w:tabs>
            <w:rPr>
              <w:rFonts w:asciiTheme="minorHAnsi" w:eastAsiaTheme="minorEastAsia" w:hAnsiTheme="minorHAnsi" w:cstheme="minorBidi"/>
              <w:b w:val="0"/>
              <w:sz w:val="22"/>
              <w:szCs w:val="22"/>
            </w:rPr>
          </w:pPr>
          <w:hyperlink w:anchor="_Toc105773150" w:history="1">
            <w:r w:rsidRPr="00523D4F">
              <w:rPr>
                <w:rStyle w:val="Hyperlink"/>
                <w:color w:val="auto"/>
              </w:rPr>
              <w:t>4.</w:t>
            </w:r>
            <w:r w:rsidRPr="00523D4F">
              <w:rPr>
                <w:rFonts w:asciiTheme="minorHAnsi" w:eastAsiaTheme="minorEastAsia" w:hAnsiTheme="minorHAnsi" w:cstheme="minorBidi"/>
                <w:b w:val="0"/>
                <w:sz w:val="22"/>
                <w:szCs w:val="22"/>
              </w:rPr>
              <w:tab/>
            </w:r>
            <w:r w:rsidRPr="00523D4F">
              <w:rPr>
                <w:rStyle w:val="Hyperlink"/>
                <w:color w:val="auto"/>
              </w:rPr>
              <w:t>Crewing Principles</w:t>
            </w:r>
            <w:r w:rsidRPr="00523D4F">
              <w:rPr>
                <w:webHidden/>
              </w:rPr>
              <w:tab/>
            </w:r>
            <w:r w:rsidRPr="00523D4F">
              <w:rPr>
                <w:webHidden/>
              </w:rPr>
              <w:fldChar w:fldCharType="begin"/>
            </w:r>
            <w:r w:rsidRPr="00523D4F">
              <w:rPr>
                <w:webHidden/>
              </w:rPr>
              <w:instrText xml:space="preserve"> PAGEREF _Toc105773150 \h </w:instrText>
            </w:r>
            <w:r w:rsidRPr="00523D4F">
              <w:rPr>
                <w:webHidden/>
              </w:rPr>
            </w:r>
            <w:r w:rsidRPr="00523D4F">
              <w:rPr>
                <w:webHidden/>
              </w:rPr>
              <w:fldChar w:fldCharType="separate"/>
            </w:r>
            <w:r w:rsidRPr="00523D4F">
              <w:rPr>
                <w:webHidden/>
              </w:rPr>
              <w:t>3</w:t>
            </w:r>
            <w:r w:rsidRPr="00523D4F">
              <w:rPr>
                <w:webHidden/>
              </w:rPr>
              <w:fldChar w:fldCharType="end"/>
            </w:r>
          </w:hyperlink>
        </w:p>
        <w:p w14:paraId="1A5D9A38" w14:textId="77777777" w:rsidR="00B06E48" w:rsidRPr="00523D4F" w:rsidRDefault="00B06E48" w:rsidP="00B06E48">
          <w:pPr>
            <w:pStyle w:val="TOC1"/>
            <w:tabs>
              <w:tab w:val="right" w:leader="dot" w:pos="9016"/>
            </w:tabs>
            <w:rPr>
              <w:rFonts w:asciiTheme="minorHAnsi" w:eastAsiaTheme="minorEastAsia" w:hAnsiTheme="minorHAnsi" w:cstheme="minorBidi"/>
              <w:b w:val="0"/>
              <w:sz w:val="22"/>
              <w:szCs w:val="22"/>
            </w:rPr>
          </w:pPr>
          <w:hyperlink w:anchor="_Toc105773151" w:history="1">
            <w:r w:rsidRPr="00523D4F">
              <w:rPr>
                <w:rStyle w:val="Hyperlink"/>
                <w:b/>
                <w:color w:val="auto"/>
              </w:rPr>
              <w:t>APPENDIX A – Penrith Day Crewing Rota</w:t>
            </w:r>
            <w:r w:rsidRPr="00523D4F">
              <w:rPr>
                <w:webHidden/>
              </w:rPr>
              <w:tab/>
            </w:r>
            <w:r w:rsidRPr="00523D4F">
              <w:rPr>
                <w:webHidden/>
              </w:rPr>
              <w:fldChar w:fldCharType="begin"/>
            </w:r>
            <w:r w:rsidRPr="00523D4F">
              <w:rPr>
                <w:webHidden/>
              </w:rPr>
              <w:instrText xml:space="preserve"> PAGEREF _Toc105773151 \h </w:instrText>
            </w:r>
            <w:r w:rsidRPr="00523D4F">
              <w:rPr>
                <w:webHidden/>
              </w:rPr>
            </w:r>
            <w:r w:rsidRPr="00523D4F">
              <w:rPr>
                <w:webHidden/>
              </w:rPr>
              <w:fldChar w:fldCharType="separate"/>
            </w:r>
            <w:r w:rsidRPr="00523D4F">
              <w:rPr>
                <w:webHidden/>
              </w:rPr>
              <w:t>5</w:t>
            </w:r>
            <w:r w:rsidRPr="00523D4F">
              <w:rPr>
                <w:webHidden/>
              </w:rPr>
              <w:fldChar w:fldCharType="end"/>
            </w:r>
          </w:hyperlink>
        </w:p>
        <w:p w14:paraId="13F2033B" w14:textId="77777777" w:rsidR="00B06E48" w:rsidRPr="00523D4F" w:rsidRDefault="00B06E48" w:rsidP="00B06E48">
          <w:pPr>
            <w:rPr>
              <w:b/>
              <w:bCs/>
            </w:rPr>
          </w:pPr>
          <w:hyperlink w:anchor="_Toc105773152" w:history="1">
            <w:r w:rsidRPr="00523D4F">
              <w:rPr>
                <w:rStyle w:val="Hyperlink"/>
                <w:noProof/>
                <w:color w:val="auto"/>
              </w:rPr>
              <w:t>APPENDIX B – Penrith Station Framework</w:t>
            </w:r>
            <w:r w:rsidRPr="00523D4F">
              <w:rPr>
                <w:b/>
                <w:bCs/>
                <w:noProof/>
                <w:webHidden/>
              </w:rPr>
              <w:t>……………………………………………</w:t>
            </w:r>
            <w:r w:rsidRPr="00523D4F">
              <w:rPr>
                <w:b/>
                <w:bCs/>
                <w:noProof/>
                <w:webHidden/>
              </w:rPr>
              <w:fldChar w:fldCharType="begin"/>
            </w:r>
            <w:r w:rsidRPr="00523D4F">
              <w:rPr>
                <w:b/>
                <w:bCs/>
                <w:noProof/>
                <w:webHidden/>
              </w:rPr>
              <w:instrText xml:space="preserve"> PAGEREF _Toc105773152 \h </w:instrText>
            </w:r>
            <w:r w:rsidRPr="00523D4F">
              <w:rPr>
                <w:b/>
                <w:bCs/>
                <w:noProof/>
                <w:webHidden/>
              </w:rPr>
            </w:r>
            <w:r w:rsidRPr="00523D4F">
              <w:rPr>
                <w:b/>
                <w:bCs/>
                <w:noProof/>
                <w:webHidden/>
              </w:rPr>
              <w:fldChar w:fldCharType="separate"/>
            </w:r>
            <w:r w:rsidRPr="00523D4F">
              <w:rPr>
                <w:b/>
                <w:bCs/>
                <w:noProof/>
                <w:webHidden/>
              </w:rPr>
              <w:t>6</w:t>
            </w:r>
            <w:r w:rsidRPr="00523D4F">
              <w:rPr>
                <w:b/>
                <w:bCs/>
                <w:noProof/>
                <w:webHidden/>
              </w:rPr>
              <w:fldChar w:fldCharType="end"/>
            </w:r>
          </w:hyperlink>
        </w:p>
        <w:p w14:paraId="34CC4324" w14:textId="46729A57" w:rsidR="003F4818" w:rsidRDefault="00B06E48" w:rsidP="00B06E48">
          <w:pPr>
            <w:spacing w:line="240" w:lineRule="auto"/>
          </w:pPr>
        </w:p>
      </w:sdtContent>
    </w:sdt>
    <w:p w14:paraId="422A990F" w14:textId="77777777" w:rsidR="00EB2C8E" w:rsidRDefault="00EB2C8E" w:rsidP="00EB2C8E">
      <w:pPr>
        <w:spacing w:line="240" w:lineRule="auto"/>
        <w:rPr>
          <w:color w:val="A92530"/>
        </w:rPr>
      </w:pPr>
    </w:p>
    <w:p w14:paraId="528B9193" w14:textId="77777777" w:rsidR="00B06E48" w:rsidRDefault="00B06E48" w:rsidP="00B06E48">
      <w:pPr>
        <w:spacing w:line="240" w:lineRule="auto"/>
        <w:jc w:val="both"/>
        <w:rPr>
          <w:rFonts w:cs="Arial"/>
        </w:rPr>
      </w:pPr>
    </w:p>
    <w:p w14:paraId="4F5C9BCE" w14:textId="77777777" w:rsidR="00B06E48" w:rsidRPr="00C138DD" w:rsidRDefault="00B06E48" w:rsidP="00B06E48">
      <w:pPr>
        <w:pStyle w:val="Heading1"/>
        <w:numPr>
          <w:ilvl w:val="0"/>
          <w:numId w:val="36"/>
        </w:numPr>
        <w:tabs>
          <w:tab w:val="num" w:pos="360"/>
        </w:tabs>
        <w:ind w:left="0" w:firstLine="0"/>
        <w:rPr>
          <w:b w:val="0"/>
          <w:sz w:val="32"/>
          <w:szCs w:val="32"/>
        </w:rPr>
      </w:pPr>
      <w:bookmarkStart w:id="4" w:name="_Toc105773147"/>
      <w:r w:rsidRPr="00C138DD">
        <w:rPr>
          <w:sz w:val="32"/>
          <w:szCs w:val="32"/>
        </w:rPr>
        <w:t>Introduction</w:t>
      </w:r>
      <w:bookmarkEnd w:id="4"/>
    </w:p>
    <w:p w14:paraId="2ED1FACA" w14:textId="77777777" w:rsidR="00B06E48" w:rsidRPr="002A3D07" w:rsidRDefault="00B06E48" w:rsidP="00B06E48">
      <w:pPr>
        <w:pStyle w:val="SubHead"/>
        <w:rPr>
          <w:rFonts w:ascii="Arial Black" w:hAnsi="Arial Black" w:cs="Arial"/>
          <w:b w:val="0"/>
          <w:bCs/>
          <w:color w:val="31849B"/>
          <w:sz w:val="24"/>
          <w:szCs w:val="24"/>
        </w:rPr>
      </w:pPr>
    </w:p>
    <w:p w14:paraId="488EDFC3" w14:textId="77777777" w:rsidR="00B06E48" w:rsidRPr="009A13D1" w:rsidRDefault="00B06E48" w:rsidP="00B06E48">
      <w:pPr>
        <w:numPr>
          <w:ilvl w:val="1"/>
          <w:numId w:val="35"/>
        </w:numPr>
        <w:tabs>
          <w:tab w:val="num" w:pos="720"/>
        </w:tabs>
        <w:spacing w:line="240" w:lineRule="auto"/>
        <w:ind w:left="720" w:hanging="720"/>
        <w:jc w:val="both"/>
        <w:rPr>
          <w:rFonts w:cs="Arial"/>
          <w:lang w:val="en-US" w:eastAsia="en-US"/>
        </w:rPr>
      </w:pPr>
      <w:r w:rsidRPr="0007090B">
        <w:rPr>
          <w:rFonts w:cs="Arial"/>
          <w:lang w:val="en-US" w:eastAsia="en-US"/>
        </w:rPr>
        <w:t>This Service Policy sets out the application of a ‘</w:t>
      </w:r>
      <w:r>
        <w:rPr>
          <w:rFonts w:cs="Arial"/>
          <w:lang w:val="en-US" w:eastAsia="en-US"/>
        </w:rPr>
        <w:t xml:space="preserve">Penrith Day Crewing’ (PDC) duty system </w:t>
      </w:r>
      <w:r w:rsidRPr="0007090B">
        <w:rPr>
          <w:rFonts w:cs="Arial"/>
          <w:lang w:val="en-US" w:eastAsia="en-US"/>
        </w:rPr>
        <w:t>within Cumbria Fire &amp; Rescue Service (CFRS).</w:t>
      </w:r>
      <w:r w:rsidRPr="0007090B">
        <w:rPr>
          <w:rFonts w:cs="Arial"/>
          <w:lang w:eastAsia="en-US"/>
        </w:rPr>
        <w:t xml:space="preserve"> The duty system adheres to the principles within Section 4 Part A</w:t>
      </w:r>
      <w:r>
        <w:rPr>
          <w:rFonts w:cs="Arial"/>
          <w:lang w:eastAsia="en-US"/>
        </w:rPr>
        <w:t>,</w:t>
      </w:r>
      <w:r w:rsidRPr="0007090B">
        <w:rPr>
          <w:rFonts w:cs="Arial"/>
          <w:lang w:eastAsia="en-US"/>
        </w:rPr>
        <w:t xml:space="preserve"> Hours of </w:t>
      </w:r>
      <w:proofErr w:type="gramStart"/>
      <w:r w:rsidRPr="0007090B">
        <w:rPr>
          <w:rFonts w:cs="Arial"/>
          <w:lang w:eastAsia="en-US"/>
        </w:rPr>
        <w:t>Duty</w:t>
      </w:r>
      <w:proofErr w:type="gramEnd"/>
      <w:r w:rsidRPr="0007090B">
        <w:rPr>
          <w:rFonts w:cs="Arial"/>
          <w:lang w:eastAsia="en-US"/>
        </w:rPr>
        <w:t xml:space="preserve"> and Duty Systems para</w:t>
      </w:r>
      <w:r>
        <w:rPr>
          <w:rFonts w:cs="Arial"/>
          <w:lang w:eastAsia="en-US"/>
        </w:rPr>
        <w:t>graph</w:t>
      </w:r>
      <w:r w:rsidRPr="0007090B">
        <w:rPr>
          <w:rFonts w:cs="Arial"/>
          <w:lang w:eastAsia="en-US"/>
        </w:rPr>
        <w:t xml:space="preserve"> 3 (1) to (4) of the Grey Book.</w:t>
      </w:r>
    </w:p>
    <w:p w14:paraId="0E97A71B" w14:textId="77777777" w:rsidR="00B06E48" w:rsidRPr="002A3D07" w:rsidRDefault="00B06E48" w:rsidP="00B06E48">
      <w:pPr>
        <w:pStyle w:val="SubHead"/>
        <w:rPr>
          <w:rFonts w:ascii="Arial Black" w:hAnsi="Arial Black" w:cs="Arial"/>
          <w:b w:val="0"/>
          <w:bCs/>
          <w:color w:val="31849B"/>
          <w:sz w:val="24"/>
          <w:szCs w:val="24"/>
        </w:rPr>
      </w:pPr>
    </w:p>
    <w:p w14:paraId="6AF27A77" w14:textId="77777777" w:rsidR="00B06E48" w:rsidRPr="00C138DD" w:rsidRDefault="00B06E48" w:rsidP="00B06E48">
      <w:pPr>
        <w:pStyle w:val="Heading1"/>
        <w:numPr>
          <w:ilvl w:val="0"/>
          <w:numId w:val="36"/>
        </w:numPr>
        <w:tabs>
          <w:tab w:val="num" w:pos="360"/>
        </w:tabs>
        <w:ind w:left="0" w:firstLine="0"/>
        <w:rPr>
          <w:rStyle w:val="Hyperlink"/>
          <w:rFonts w:ascii="Arial Black" w:hAnsi="Arial Black"/>
          <w:b/>
          <w:color w:val="C00000"/>
          <w:sz w:val="32"/>
          <w:szCs w:val="32"/>
          <w:u w:val="none"/>
        </w:rPr>
      </w:pPr>
      <w:hyperlink r:id="rId11" w:tgtFrame="_new" w:tooltip="View this document (eLibrary ref #52402)" w:history="1">
        <w:bookmarkStart w:id="5" w:name="_Toc105773148"/>
        <w:r w:rsidRPr="00C138DD">
          <w:rPr>
            <w:rStyle w:val="Hyperlink"/>
            <w:rFonts w:ascii="Arial Black" w:hAnsi="Arial Black"/>
            <w:color w:val="C00000"/>
            <w:sz w:val="32"/>
            <w:szCs w:val="32"/>
            <w:u w:val="none"/>
          </w:rPr>
          <w:t>Policy</w:t>
        </w:r>
        <w:bookmarkEnd w:id="5"/>
      </w:hyperlink>
    </w:p>
    <w:p w14:paraId="73512841" w14:textId="77777777" w:rsidR="00B06E48" w:rsidRDefault="00B06E48" w:rsidP="00B06E48">
      <w:pPr>
        <w:rPr>
          <w:lang w:eastAsia="en-US"/>
        </w:rPr>
      </w:pPr>
    </w:p>
    <w:p w14:paraId="0B823DBA" w14:textId="77777777" w:rsidR="00B06E48" w:rsidRPr="00A13F88" w:rsidRDefault="00B06E48" w:rsidP="00B06E48">
      <w:pPr>
        <w:numPr>
          <w:ilvl w:val="1"/>
          <w:numId w:val="37"/>
        </w:numPr>
        <w:tabs>
          <w:tab w:val="clear" w:pos="360"/>
          <w:tab w:val="num" w:pos="720"/>
        </w:tabs>
        <w:spacing w:line="240" w:lineRule="auto"/>
        <w:ind w:left="720" w:hanging="720"/>
        <w:rPr>
          <w:rFonts w:cs="Arial"/>
          <w:lang w:val="en-US" w:eastAsia="en-US"/>
        </w:rPr>
      </w:pPr>
      <w:r w:rsidRPr="00A13F88">
        <w:rPr>
          <w:rFonts w:cs="Arial"/>
          <w:color w:val="000000"/>
        </w:rPr>
        <w:t>The Policy sets out the guidance in the following areas:</w:t>
      </w:r>
    </w:p>
    <w:p w14:paraId="1E86C2A4" w14:textId="77777777" w:rsidR="00B06E48" w:rsidRPr="00A13F88" w:rsidRDefault="00B06E48" w:rsidP="00B06E48">
      <w:pPr>
        <w:spacing w:line="240" w:lineRule="auto"/>
        <w:rPr>
          <w:rFonts w:cs="Arial"/>
          <w:color w:val="000000"/>
        </w:rPr>
      </w:pPr>
    </w:p>
    <w:p w14:paraId="32E5DEA7" w14:textId="77777777" w:rsidR="00B06E48" w:rsidRDefault="00B06E48" w:rsidP="00B06E48">
      <w:pPr>
        <w:numPr>
          <w:ilvl w:val="0"/>
          <w:numId w:val="38"/>
        </w:numPr>
        <w:spacing w:line="240" w:lineRule="auto"/>
        <w:rPr>
          <w:rFonts w:cs="Arial"/>
          <w:color w:val="000000"/>
        </w:rPr>
      </w:pPr>
      <w:r w:rsidRPr="00A13F88">
        <w:rPr>
          <w:rFonts w:cs="Arial"/>
          <w:color w:val="000000"/>
        </w:rPr>
        <w:t>Duty System</w:t>
      </w:r>
    </w:p>
    <w:p w14:paraId="379B74AD" w14:textId="77777777" w:rsidR="00B06E48" w:rsidRDefault="00B06E48" w:rsidP="00B06E48">
      <w:pPr>
        <w:numPr>
          <w:ilvl w:val="0"/>
          <w:numId w:val="38"/>
        </w:numPr>
        <w:spacing w:line="240" w:lineRule="auto"/>
        <w:rPr>
          <w:rFonts w:cs="Arial"/>
          <w:color w:val="000000"/>
        </w:rPr>
      </w:pPr>
      <w:r>
        <w:rPr>
          <w:rFonts w:cs="Arial"/>
          <w:color w:val="000000"/>
        </w:rPr>
        <w:t>Crewing Principles</w:t>
      </w:r>
    </w:p>
    <w:p w14:paraId="61D7D9AD" w14:textId="77777777" w:rsidR="00B06E48" w:rsidRPr="00C138DD" w:rsidRDefault="00B06E48" w:rsidP="00B06E48">
      <w:pPr>
        <w:numPr>
          <w:ilvl w:val="0"/>
          <w:numId w:val="38"/>
        </w:numPr>
        <w:spacing w:line="240" w:lineRule="auto"/>
        <w:rPr>
          <w:rFonts w:cs="Arial"/>
          <w:color w:val="000000"/>
        </w:rPr>
      </w:pPr>
      <w:r w:rsidRPr="00A13F88">
        <w:rPr>
          <w:rFonts w:cs="Arial"/>
          <w:color w:val="000000"/>
        </w:rPr>
        <w:t>Annual Leave &amp; Public Holiday Entitlement</w:t>
      </w:r>
      <w:bookmarkStart w:id="6" w:name="_Toc105773149"/>
    </w:p>
    <w:p w14:paraId="30C6B0F8" w14:textId="77777777" w:rsidR="00B06E48" w:rsidRDefault="00B06E48" w:rsidP="00B06E48">
      <w:pPr>
        <w:pStyle w:val="Style1"/>
        <w:numPr>
          <w:ilvl w:val="0"/>
          <w:numId w:val="0"/>
        </w:numPr>
      </w:pPr>
    </w:p>
    <w:p w14:paraId="517FDBE1" w14:textId="77777777" w:rsidR="00B06E48" w:rsidRPr="00C138DD" w:rsidRDefault="00B06E48" w:rsidP="00B06E48">
      <w:pPr>
        <w:pStyle w:val="Style1"/>
        <w:numPr>
          <w:ilvl w:val="0"/>
          <w:numId w:val="0"/>
        </w:numPr>
        <w:rPr>
          <w:color w:val="C00000"/>
        </w:rPr>
      </w:pPr>
      <w:r w:rsidRPr="00C138DD">
        <w:rPr>
          <w:color w:val="C00000"/>
        </w:rPr>
        <w:t>3.Duty System</w:t>
      </w:r>
      <w:bookmarkEnd w:id="6"/>
      <w:r w:rsidRPr="00C138DD">
        <w:rPr>
          <w:color w:val="C00000"/>
        </w:rPr>
        <w:t xml:space="preserve"> </w:t>
      </w:r>
    </w:p>
    <w:p w14:paraId="31233303" w14:textId="77777777" w:rsidR="00B06E48" w:rsidRDefault="00B06E48" w:rsidP="00B06E48">
      <w:pPr>
        <w:spacing w:line="240" w:lineRule="auto"/>
        <w:jc w:val="both"/>
        <w:rPr>
          <w:rFonts w:cs="Arial"/>
          <w:lang w:val="en-US" w:eastAsia="en-US"/>
        </w:rPr>
      </w:pPr>
    </w:p>
    <w:p w14:paraId="2E68BFA0" w14:textId="77777777" w:rsidR="00B06E48" w:rsidRDefault="00B06E48" w:rsidP="00B06E48">
      <w:pPr>
        <w:spacing w:line="240" w:lineRule="auto"/>
        <w:ind w:left="720" w:hanging="720"/>
        <w:jc w:val="both"/>
        <w:rPr>
          <w:rFonts w:cs="Arial"/>
          <w:lang w:val="en-US" w:eastAsia="en-US"/>
        </w:rPr>
      </w:pPr>
      <w:r>
        <w:rPr>
          <w:rFonts w:cs="Arial"/>
          <w:lang w:val="en-US" w:eastAsia="en-US"/>
        </w:rPr>
        <w:t>3.1</w:t>
      </w:r>
      <w:r>
        <w:rPr>
          <w:rFonts w:cs="Arial"/>
          <w:lang w:val="en-US" w:eastAsia="en-US"/>
        </w:rPr>
        <w:tab/>
        <w:t xml:space="preserve">The Penrith Day Crewing (PDC) system will be maintained using </w:t>
      </w:r>
      <w:proofErr w:type="spellStart"/>
      <w:r>
        <w:rPr>
          <w:rFonts w:cs="Arial"/>
          <w:lang w:val="en-US" w:eastAsia="en-US"/>
        </w:rPr>
        <w:t>wholetime</w:t>
      </w:r>
      <w:proofErr w:type="spellEnd"/>
      <w:r>
        <w:rPr>
          <w:rFonts w:cs="Arial"/>
          <w:lang w:val="en-US" w:eastAsia="en-US"/>
        </w:rPr>
        <w:t xml:space="preserve"> firefighters based at Cumbria Fire Service Headquarters in Penrith. These firefighters will support functional departments and service delivery activities. </w:t>
      </w:r>
    </w:p>
    <w:p w14:paraId="038C262F" w14:textId="77777777" w:rsidR="00B06E48" w:rsidRDefault="00B06E48" w:rsidP="00B06E48">
      <w:pPr>
        <w:spacing w:line="240" w:lineRule="auto"/>
        <w:ind w:left="720" w:hanging="720"/>
        <w:jc w:val="both"/>
        <w:rPr>
          <w:rFonts w:cs="Arial"/>
          <w:lang w:val="en-US" w:eastAsia="en-US"/>
        </w:rPr>
      </w:pPr>
    </w:p>
    <w:p w14:paraId="32A1905F" w14:textId="77777777" w:rsidR="00B06E48" w:rsidRDefault="00B06E48" w:rsidP="00B06E48">
      <w:pPr>
        <w:spacing w:line="240" w:lineRule="auto"/>
        <w:ind w:left="709" w:hanging="709"/>
        <w:jc w:val="both"/>
        <w:rPr>
          <w:rFonts w:cs="Arial"/>
          <w:lang w:val="en-US" w:eastAsia="en-US"/>
        </w:rPr>
      </w:pPr>
      <w:r>
        <w:rPr>
          <w:rFonts w:cs="Arial"/>
          <w:lang w:val="en-US" w:eastAsia="en-US"/>
        </w:rPr>
        <w:t xml:space="preserve">3.2     </w:t>
      </w:r>
      <w:r>
        <w:rPr>
          <w:rFonts w:cs="Arial"/>
          <w:lang w:val="en-US" w:eastAsia="en-US"/>
        </w:rPr>
        <w:tab/>
        <w:t>The</w:t>
      </w:r>
      <w:r w:rsidRPr="00F7124C">
        <w:rPr>
          <w:rFonts w:cs="Arial"/>
          <w:lang w:val="en-US" w:eastAsia="en-US"/>
        </w:rPr>
        <w:t xml:space="preserve"> </w:t>
      </w:r>
      <w:r>
        <w:rPr>
          <w:rFonts w:cs="Arial"/>
          <w:lang w:val="en-US" w:eastAsia="en-US"/>
        </w:rPr>
        <w:t xml:space="preserve">firefighters will work across two watches </w:t>
      </w:r>
      <w:r w:rsidRPr="00D54DB9">
        <w:rPr>
          <w:rFonts w:cs="Arial"/>
          <w:lang w:val="en-US" w:eastAsia="en-US"/>
        </w:rPr>
        <w:t>(Black</w:t>
      </w:r>
      <w:r>
        <w:rPr>
          <w:rFonts w:cs="Arial"/>
          <w:lang w:val="en-US" w:eastAsia="en-US"/>
        </w:rPr>
        <w:t xml:space="preserve"> and Gold). Watches will work opposite each other following the </w:t>
      </w:r>
      <w:proofErr w:type="spellStart"/>
      <w:r>
        <w:rPr>
          <w:rFonts w:cs="Arial"/>
          <w:lang w:val="en-US" w:eastAsia="en-US"/>
        </w:rPr>
        <w:t>rota</w:t>
      </w:r>
      <w:proofErr w:type="spellEnd"/>
      <w:r>
        <w:rPr>
          <w:rFonts w:cs="Arial"/>
          <w:lang w:val="en-US" w:eastAsia="en-US"/>
        </w:rPr>
        <w:t xml:space="preserve"> as per Appendix A.</w:t>
      </w:r>
    </w:p>
    <w:p w14:paraId="7B2C684C" w14:textId="77777777" w:rsidR="00B06E48" w:rsidRDefault="00B06E48" w:rsidP="00B06E48">
      <w:pPr>
        <w:spacing w:line="240" w:lineRule="auto"/>
        <w:ind w:left="720"/>
        <w:jc w:val="both"/>
        <w:rPr>
          <w:rFonts w:cs="Arial"/>
          <w:lang w:val="en-US" w:eastAsia="en-US"/>
        </w:rPr>
      </w:pPr>
    </w:p>
    <w:p w14:paraId="71AA1901" w14:textId="77777777" w:rsidR="00B06E48" w:rsidRDefault="00B06E48" w:rsidP="00B06E48">
      <w:pPr>
        <w:tabs>
          <w:tab w:val="left" w:pos="709"/>
          <w:tab w:val="left" w:pos="1560"/>
        </w:tabs>
        <w:spacing w:line="240" w:lineRule="auto"/>
        <w:ind w:left="709" w:hanging="709"/>
        <w:jc w:val="both"/>
        <w:rPr>
          <w:rFonts w:eastAsia="Calibri" w:cs="Arial"/>
          <w:lang w:val="en-US" w:eastAsia="en-US"/>
        </w:rPr>
      </w:pPr>
      <w:r>
        <w:rPr>
          <w:rFonts w:cs="Arial"/>
          <w:lang w:val="en-US" w:eastAsia="en-US"/>
        </w:rPr>
        <w:t>3.3</w:t>
      </w:r>
      <w:r>
        <w:rPr>
          <w:rFonts w:cs="Arial"/>
          <w:lang w:val="en-US" w:eastAsia="en-US"/>
        </w:rPr>
        <w:tab/>
        <w:t xml:space="preserve">On Wednesdays both watches will be rostered for duty, one watch will be assigned to C27P1. </w:t>
      </w:r>
      <w:r>
        <w:rPr>
          <w:rFonts w:eastAsia="Calibri" w:cs="Arial"/>
          <w:lang w:val="en-US" w:eastAsia="en-US"/>
        </w:rPr>
        <w:t>A flexible approach will be taken with available resources used to support an operational response by providing cover where required.</w:t>
      </w:r>
    </w:p>
    <w:p w14:paraId="258E1CB2" w14:textId="77777777" w:rsidR="00B06E48" w:rsidRDefault="00B06E48" w:rsidP="00B06E48">
      <w:pPr>
        <w:tabs>
          <w:tab w:val="left" w:pos="709"/>
          <w:tab w:val="left" w:pos="1560"/>
        </w:tabs>
        <w:spacing w:line="240" w:lineRule="auto"/>
        <w:ind w:left="709" w:hanging="709"/>
        <w:jc w:val="both"/>
        <w:rPr>
          <w:rFonts w:eastAsia="Calibri" w:cs="Arial"/>
          <w:lang w:val="en-US" w:eastAsia="en-US"/>
        </w:rPr>
      </w:pPr>
    </w:p>
    <w:p w14:paraId="57EFB0B4" w14:textId="77777777" w:rsidR="00B06E48" w:rsidRDefault="00B06E48" w:rsidP="00B06E48">
      <w:pPr>
        <w:spacing w:line="240" w:lineRule="auto"/>
        <w:ind w:left="709" w:hanging="709"/>
        <w:jc w:val="both"/>
        <w:rPr>
          <w:rFonts w:cs="Arial"/>
          <w:lang w:val="en-US" w:eastAsia="en-US"/>
        </w:rPr>
      </w:pPr>
      <w:bookmarkStart w:id="7" w:name="_Hlk163655646"/>
      <w:r>
        <w:rPr>
          <w:rFonts w:cs="Arial"/>
          <w:lang w:val="en-US" w:eastAsia="en-US"/>
        </w:rPr>
        <w:t xml:space="preserve">3.4      The system will be supported where necessary Monday to Friday by the Watch Manager Service support. The supervisory managers will undertake line management responsibilities for their watch as per Appendix A and B. </w:t>
      </w:r>
    </w:p>
    <w:p w14:paraId="215AD3A4" w14:textId="77777777" w:rsidR="00B06E48" w:rsidRDefault="00B06E48" w:rsidP="00B06E48">
      <w:pPr>
        <w:spacing w:line="240" w:lineRule="auto"/>
        <w:ind w:left="720" w:hanging="720"/>
        <w:jc w:val="both"/>
        <w:rPr>
          <w:rFonts w:cs="Arial"/>
          <w:lang w:val="en-US" w:eastAsia="en-US"/>
        </w:rPr>
      </w:pPr>
    </w:p>
    <w:p w14:paraId="347603C9" w14:textId="77777777" w:rsidR="00B06E48" w:rsidRDefault="00B06E48" w:rsidP="00B06E48">
      <w:pPr>
        <w:spacing w:after="200" w:line="240" w:lineRule="auto"/>
        <w:rPr>
          <w:rFonts w:eastAsia="Calibri" w:cs="Arial"/>
        </w:rPr>
      </w:pPr>
      <w:r>
        <w:rPr>
          <w:rFonts w:eastAsia="Calibri" w:cs="Arial"/>
        </w:rPr>
        <w:lastRenderedPageBreak/>
        <w:t>3.5</w:t>
      </w:r>
      <w:r w:rsidRPr="00A157C1">
        <w:rPr>
          <w:rFonts w:eastAsia="Calibri" w:cs="Arial"/>
        </w:rPr>
        <w:tab/>
      </w:r>
      <w:r>
        <w:rPr>
          <w:rFonts w:eastAsia="Calibri" w:cs="Arial"/>
        </w:rPr>
        <w:t>Minimum establishment level for the Penrith Day Crewing Rota:</w:t>
      </w:r>
    </w:p>
    <w:p w14:paraId="2E7BFB41" w14:textId="77777777" w:rsidR="00B06E48" w:rsidRDefault="00B06E48" w:rsidP="00B06E48">
      <w:pPr>
        <w:spacing w:after="200" w:line="240" w:lineRule="auto"/>
        <w:rPr>
          <w:rFonts w:eastAsia="Calibri"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2968"/>
        <w:gridCol w:w="2550"/>
      </w:tblGrid>
      <w:tr w:rsidR="00B06E48" w:rsidRPr="00A157C1" w14:paraId="68B76AD5" w14:textId="77777777" w:rsidTr="008F17ED">
        <w:tc>
          <w:tcPr>
            <w:tcW w:w="2681" w:type="dxa"/>
            <w:shd w:val="clear" w:color="auto" w:fill="auto"/>
          </w:tcPr>
          <w:p w14:paraId="6562C028" w14:textId="77777777" w:rsidR="00B06E48" w:rsidRPr="00A157C1" w:rsidRDefault="00B06E48" w:rsidP="008F17ED">
            <w:pPr>
              <w:spacing w:line="240" w:lineRule="auto"/>
              <w:jc w:val="center"/>
              <w:rPr>
                <w:rFonts w:eastAsia="Calibri" w:cs="Arial"/>
                <w:b/>
                <w:sz w:val="22"/>
                <w:szCs w:val="22"/>
              </w:rPr>
            </w:pPr>
            <w:r w:rsidRPr="00A157C1">
              <w:rPr>
                <w:rFonts w:eastAsia="Calibri" w:cs="Arial"/>
                <w:b/>
                <w:sz w:val="22"/>
                <w:szCs w:val="22"/>
              </w:rPr>
              <w:t>Station</w:t>
            </w:r>
          </w:p>
        </w:tc>
        <w:tc>
          <w:tcPr>
            <w:tcW w:w="2968" w:type="dxa"/>
            <w:shd w:val="clear" w:color="auto" w:fill="auto"/>
          </w:tcPr>
          <w:p w14:paraId="1872ACAE" w14:textId="77777777" w:rsidR="00B06E48" w:rsidRPr="00A157C1" w:rsidRDefault="00B06E48" w:rsidP="008F17ED">
            <w:pPr>
              <w:spacing w:line="240" w:lineRule="auto"/>
              <w:jc w:val="center"/>
              <w:rPr>
                <w:rFonts w:eastAsia="Calibri" w:cs="Arial"/>
                <w:b/>
                <w:sz w:val="22"/>
                <w:szCs w:val="22"/>
              </w:rPr>
            </w:pPr>
            <w:r>
              <w:rPr>
                <w:rFonts w:eastAsia="Calibri" w:cs="Arial"/>
                <w:b/>
                <w:sz w:val="22"/>
                <w:szCs w:val="22"/>
              </w:rPr>
              <w:t xml:space="preserve">2 x </w:t>
            </w:r>
            <w:r w:rsidRPr="00A157C1">
              <w:rPr>
                <w:rFonts w:eastAsia="Calibri" w:cs="Arial"/>
                <w:b/>
                <w:sz w:val="22"/>
                <w:szCs w:val="22"/>
              </w:rPr>
              <w:t>Watch Establishment</w:t>
            </w:r>
          </w:p>
        </w:tc>
        <w:tc>
          <w:tcPr>
            <w:tcW w:w="2550" w:type="dxa"/>
            <w:shd w:val="clear" w:color="auto" w:fill="auto"/>
          </w:tcPr>
          <w:p w14:paraId="02574324" w14:textId="77777777" w:rsidR="00B06E48" w:rsidRPr="00A157C1" w:rsidRDefault="00B06E48" w:rsidP="008F17ED">
            <w:pPr>
              <w:spacing w:line="240" w:lineRule="auto"/>
              <w:jc w:val="center"/>
              <w:rPr>
                <w:rFonts w:eastAsia="Calibri" w:cs="Arial"/>
                <w:b/>
                <w:sz w:val="22"/>
                <w:szCs w:val="22"/>
              </w:rPr>
            </w:pPr>
            <w:r>
              <w:rPr>
                <w:rFonts w:eastAsia="Calibri" w:cs="Arial"/>
                <w:b/>
                <w:sz w:val="22"/>
                <w:szCs w:val="22"/>
              </w:rPr>
              <w:t>Minimum/Maximum</w:t>
            </w:r>
            <w:r w:rsidRPr="00A157C1">
              <w:rPr>
                <w:rFonts w:eastAsia="Calibri" w:cs="Arial"/>
                <w:b/>
                <w:sz w:val="22"/>
                <w:szCs w:val="22"/>
              </w:rPr>
              <w:t xml:space="preserve"> Crewing Level</w:t>
            </w:r>
          </w:p>
        </w:tc>
      </w:tr>
      <w:tr w:rsidR="00B06E48" w:rsidRPr="00A157C1" w14:paraId="11947FD1" w14:textId="77777777" w:rsidTr="008F17ED">
        <w:trPr>
          <w:trHeight w:val="720"/>
        </w:trPr>
        <w:tc>
          <w:tcPr>
            <w:tcW w:w="2681" w:type="dxa"/>
            <w:shd w:val="clear" w:color="auto" w:fill="auto"/>
            <w:vAlign w:val="center"/>
          </w:tcPr>
          <w:p w14:paraId="5F8A5468" w14:textId="77777777" w:rsidR="00B06E48" w:rsidRPr="00BE5CD9" w:rsidRDefault="00B06E48" w:rsidP="008F17ED">
            <w:pPr>
              <w:spacing w:line="240" w:lineRule="auto"/>
              <w:jc w:val="center"/>
              <w:rPr>
                <w:rFonts w:eastAsia="Calibri" w:cs="Arial"/>
                <w:sz w:val="22"/>
                <w:szCs w:val="22"/>
              </w:rPr>
            </w:pPr>
            <w:r w:rsidRPr="00BE5CD9">
              <w:rPr>
                <w:rFonts w:eastAsia="Calibri" w:cs="Arial"/>
                <w:sz w:val="22"/>
                <w:szCs w:val="22"/>
              </w:rPr>
              <w:t>Penrith Day Crew</w:t>
            </w:r>
            <w:r>
              <w:rPr>
                <w:rFonts w:eastAsia="Calibri" w:cs="Arial"/>
                <w:sz w:val="22"/>
                <w:szCs w:val="22"/>
              </w:rPr>
              <w:t xml:space="preserve"> (PDC)</w:t>
            </w:r>
          </w:p>
        </w:tc>
        <w:tc>
          <w:tcPr>
            <w:tcW w:w="2968" w:type="dxa"/>
            <w:shd w:val="clear" w:color="auto" w:fill="auto"/>
            <w:vAlign w:val="center"/>
          </w:tcPr>
          <w:p w14:paraId="58D50142" w14:textId="77777777" w:rsidR="00B06E48" w:rsidRPr="00A157C1" w:rsidRDefault="00B06E48" w:rsidP="008F17ED">
            <w:pPr>
              <w:spacing w:line="240" w:lineRule="auto"/>
              <w:jc w:val="center"/>
              <w:rPr>
                <w:rFonts w:eastAsia="Calibri" w:cs="Arial"/>
                <w:sz w:val="22"/>
                <w:szCs w:val="22"/>
              </w:rPr>
            </w:pPr>
            <w:r>
              <w:rPr>
                <w:rFonts w:cs="Arial"/>
                <w:lang w:val="en-US" w:eastAsia="en-US"/>
              </w:rPr>
              <w:t xml:space="preserve">1 x CM and 4 x Firefighters on each </w:t>
            </w:r>
          </w:p>
        </w:tc>
        <w:tc>
          <w:tcPr>
            <w:tcW w:w="2550" w:type="dxa"/>
            <w:shd w:val="clear" w:color="auto" w:fill="auto"/>
            <w:vAlign w:val="center"/>
          </w:tcPr>
          <w:p w14:paraId="7E9E14E5" w14:textId="77777777" w:rsidR="00B06E48" w:rsidRPr="00A157C1" w:rsidRDefault="00B06E48" w:rsidP="008F17ED">
            <w:pPr>
              <w:spacing w:line="240" w:lineRule="auto"/>
              <w:jc w:val="center"/>
              <w:rPr>
                <w:rFonts w:eastAsia="Calibri" w:cs="Arial"/>
                <w:sz w:val="22"/>
                <w:szCs w:val="22"/>
              </w:rPr>
            </w:pPr>
            <w:r w:rsidRPr="00A157C1">
              <w:rPr>
                <w:rFonts w:eastAsia="Calibri" w:cs="Arial"/>
                <w:sz w:val="22"/>
                <w:szCs w:val="22"/>
              </w:rPr>
              <w:t>4</w:t>
            </w:r>
            <w:r>
              <w:rPr>
                <w:rFonts w:eastAsia="Calibri" w:cs="Arial"/>
                <w:sz w:val="22"/>
                <w:szCs w:val="22"/>
              </w:rPr>
              <w:t xml:space="preserve"> - 6</w:t>
            </w:r>
            <w:r>
              <w:rPr>
                <w:rFonts w:eastAsia="Calibri" w:cs="Arial"/>
                <w:sz w:val="22"/>
                <w:szCs w:val="22"/>
              </w:rPr>
              <w:tab/>
            </w:r>
          </w:p>
        </w:tc>
      </w:tr>
      <w:tr w:rsidR="00B06E48" w:rsidRPr="00A157C1" w14:paraId="35F02989" w14:textId="77777777" w:rsidTr="008F17ED">
        <w:trPr>
          <w:trHeight w:val="720"/>
        </w:trPr>
        <w:tc>
          <w:tcPr>
            <w:tcW w:w="8199" w:type="dxa"/>
            <w:gridSpan w:val="3"/>
            <w:shd w:val="clear" w:color="auto" w:fill="auto"/>
            <w:vAlign w:val="center"/>
          </w:tcPr>
          <w:p w14:paraId="08F83AB0" w14:textId="77777777" w:rsidR="00B06E48" w:rsidRPr="00A157C1" w:rsidRDefault="00B06E48" w:rsidP="008F17ED">
            <w:pPr>
              <w:spacing w:line="240" w:lineRule="auto"/>
              <w:jc w:val="center"/>
              <w:rPr>
                <w:rFonts w:eastAsia="Calibri" w:cs="Arial"/>
                <w:sz w:val="22"/>
                <w:szCs w:val="22"/>
              </w:rPr>
            </w:pPr>
            <w:r>
              <w:rPr>
                <w:rFonts w:eastAsia="Calibri" w:cs="Arial"/>
                <w:sz w:val="22"/>
                <w:szCs w:val="22"/>
              </w:rPr>
              <w:t xml:space="preserve"> 1 x WM Monday – Friday (Service Delivery Support)</w:t>
            </w:r>
          </w:p>
        </w:tc>
      </w:tr>
    </w:tbl>
    <w:p w14:paraId="59763E11" w14:textId="77777777" w:rsidR="00B06E48" w:rsidRDefault="00B06E48" w:rsidP="00B06E48">
      <w:pPr>
        <w:spacing w:line="240" w:lineRule="auto"/>
        <w:ind w:left="720" w:hanging="720"/>
        <w:jc w:val="both"/>
        <w:rPr>
          <w:rFonts w:cs="Arial"/>
          <w:lang w:val="en-US" w:eastAsia="en-US"/>
        </w:rPr>
      </w:pPr>
    </w:p>
    <w:p w14:paraId="2837EF17" w14:textId="77777777" w:rsidR="00B06E48" w:rsidRDefault="00B06E48" w:rsidP="00B06E48">
      <w:pPr>
        <w:spacing w:line="240" w:lineRule="auto"/>
        <w:ind w:left="720" w:hanging="720"/>
        <w:jc w:val="both"/>
        <w:rPr>
          <w:rFonts w:cs="Arial"/>
          <w:lang w:val="en-US" w:eastAsia="en-US"/>
        </w:rPr>
      </w:pPr>
      <w:r>
        <w:rPr>
          <w:rFonts w:cs="Arial"/>
          <w:lang w:val="en-US" w:eastAsia="en-US"/>
        </w:rPr>
        <w:t>3.6</w:t>
      </w:r>
      <w:r>
        <w:rPr>
          <w:rFonts w:cs="Arial"/>
          <w:lang w:val="en-US" w:eastAsia="en-US"/>
        </w:rPr>
        <w:tab/>
      </w:r>
      <w:r w:rsidRPr="00F7124C">
        <w:rPr>
          <w:rFonts w:cs="Arial"/>
          <w:lang w:val="en-US" w:eastAsia="en-US"/>
        </w:rPr>
        <w:t xml:space="preserve">The </w:t>
      </w:r>
      <w:r>
        <w:rPr>
          <w:rFonts w:cs="Arial"/>
          <w:lang w:val="en-US" w:eastAsia="en-US"/>
        </w:rPr>
        <w:t xml:space="preserve">PDC </w:t>
      </w:r>
      <w:r w:rsidRPr="00F7124C">
        <w:rPr>
          <w:rFonts w:cs="Arial"/>
          <w:lang w:val="en-US" w:eastAsia="en-US"/>
        </w:rPr>
        <w:t xml:space="preserve">will </w:t>
      </w:r>
      <w:r>
        <w:rPr>
          <w:rFonts w:cs="Arial"/>
          <w:lang w:val="en-US" w:eastAsia="en-US"/>
        </w:rPr>
        <w:t xml:space="preserve">operate between the hours of 07:30-18:00 Monday to Sunday inclusive of Public Holidays.  </w:t>
      </w:r>
    </w:p>
    <w:p w14:paraId="04DC01D4" w14:textId="77777777" w:rsidR="00B06E48" w:rsidRDefault="00B06E48" w:rsidP="00B06E48">
      <w:pPr>
        <w:spacing w:line="240" w:lineRule="auto"/>
        <w:ind w:left="720" w:hanging="720"/>
        <w:jc w:val="both"/>
        <w:rPr>
          <w:rFonts w:cs="Arial"/>
          <w:lang w:val="en-US" w:eastAsia="en-US"/>
        </w:rPr>
      </w:pPr>
    </w:p>
    <w:p w14:paraId="073EC589" w14:textId="77777777" w:rsidR="00B06E48" w:rsidRDefault="00B06E48" w:rsidP="00B06E48">
      <w:pPr>
        <w:spacing w:line="240" w:lineRule="auto"/>
        <w:ind w:left="709" w:hanging="709"/>
        <w:jc w:val="both"/>
        <w:rPr>
          <w:rFonts w:cs="Arial"/>
          <w:lang w:val="en-US" w:eastAsia="en-US"/>
        </w:rPr>
      </w:pPr>
      <w:r>
        <w:rPr>
          <w:rFonts w:cs="Arial"/>
          <w:lang w:val="en-US" w:eastAsia="en-US"/>
        </w:rPr>
        <w:t xml:space="preserve">3.7     The personnel on the PDC </w:t>
      </w:r>
      <w:proofErr w:type="spellStart"/>
      <w:r>
        <w:rPr>
          <w:rFonts w:cs="Arial"/>
          <w:lang w:val="en-US" w:eastAsia="en-US"/>
        </w:rPr>
        <w:t>rota</w:t>
      </w:r>
      <w:proofErr w:type="spellEnd"/>
      <w:r>
        <w:rPr>
          <w:rFonts w:cs="Arial"/>
          <w:lang w:val="en-US" w:eastAsia="en-US"/>
        </w:rPr>
        <w:t xml:space="preserve"> will be rostered to ensure that the appliance is an immediately available emergency resource between the hours of 07:30-18:00. The availability on the </w:t>
      </w:r>
      <w:proofErr w:type="spellStart"/>
      <w:r>
        <w:rPr>
          <w:rFonts w:cs="Arial"/>
          <w:lang w:val="en-US" w:eastAsia="en-US"/>
        </w:rPr>
        <w:t>rota</w:t>
      </w:r>
      <w:proofErr w:type="spellEnd"/>
      <w:r>
        <w:rPr>
          <w:rFonts w:cs="Arial"/>
          <w:lang w:val="en-US" w:eastAsia="en-US"/>
        </w:rPr>
        <w:t xml:space="preserve"> will be managed by the Watch Manager B (WMB) Service Delivery Support with support from the crew managers.</w:t>
      </w:r>
    </w:p>
    <w:p w14:paraId="0E2CCFFF" w14:textId="77777777" w:rsidR="00B06E48" w:rsidRDefault="00B06E48" w:rsidP="00B06E48">
      <w:pPr>
        <w:spacing w:line="240" w:lineRule="auto"/>
        <w:ind w:left="709" w:hanging="709"/>
        <w:jc w:val="both"/>
        <w:rPr>
          <w:rFonts w:cs="Arial"/>
          <w:lang w:val="en-US" w:eastAsia="en-US"/>
        </w:rPr>
      </w:pPr>
    </w:p>
    <w:p w14:paraId="68341817" w14:textId="77777777" w:rsidR="00B06E48" w:rsidRDefault="00B06E48" w:rsidP="00B06E48">
      <w:pPr>
        <w:spacing w:line="240" w:lineRule="auto"/>
        <w:ind w:left="709" w:hanging="709"/>
        <w:jc w:val="both"/>
        <w:rPr>
          <w:rFonts w:cs="Arial"/>
          <w:lang w:val="en-US" w:eastAsia="en-US"/>
        </w:rPr>
      </w:pPr>
      <w:r>
        <w:rPr>
          <w:rFonts w:cs="Arial"/>
          <w:lang w:val="en-US" w:eastAsia="en-US"/>
        </w:rPr>
        <w:t xml:space="preserve">3.8    The PDC </w:t>
      </w:r>
      <w:proofErr w:type="spellStart"/>
      <w:r>
        <w:rPr>
          <w:rFonts w:cs="Arial"/>
          <w:lang w:val="en-US" w:eastAsia="en-US"/>
        </w:rPr>
        <w:t>rota</w:t>
      </w:r>
      <w:proofErr w:type="spellEnd"/>
      <w:r>
        <w:rPr>
          <w:rFonts w:cs="Arial"/>
          <w:lang w:val="en-US" w:eastAsia="en-US"/>
        </w:rPr>
        <w:t xml:space="preserve"> system availability, leave, TOIL and PH’s will be managed using </w:t>
      </w:r>
      <w:proofErr w:type="spellStart"/>
      <w:r>
        <w:rPr>
          <w:rFonts w:cs="Arial"/>
          <w:lang w:val="en-US" w:eastAsia="en-US"/>
        </w:rPr>
        <w:t>Gartan</w:t>
      </w:r>
      <w:proofErr w:type="spellEnd"/>
      <w:r>
        <w:rPr>
          <w:rFonts w:cs="Arial"/>
          <w:lang w:val="en-US" w:eastAsia="en-US"/>
        </w:rPr>
        <w:t xml:space="preserve"> Roster.</w:t>
      </w:r>
    </w:p>
    <w:p w14:paraId="318D1BDF" w14:textId="77777777" w:rsidR="00B06E48" w:rsidRDefault="00B06E48" w:rsidP="00B06E48">
      <w:pPr>
        <w:spacing w:line="240" w:lineRule="auto"/>
        <w:ind w:left="709" w:hanging="709"/>
        <w:jc w:val="both"/>
        <w:rPr>
          <w:rFonts w:cs="Arial"/>
          <w:lang w:val="en-US" w:eastAsia="en-US"/>
        </w:rPr>
      </w:pPr>
    </w:p>
    <w:p w14:paraId="0D731AF9" w14:textId="77777777" w:rsidR="00B06E48" w:rsidRDefault="00B06E48" w:rsidP="00B06E48">
      <w:pPr>
        <w:spacing w:line="240" w:lineRule="auto"/>
        <w:jc w:val="both"/>
        <w:rPr>
          <w:rFonts w:cs="Arial"/>
          <w:lang w:val="en-US" w:eastAsia="en-US"/>
        </w:rPr>
      </w:pPr>
      <w:r>
        <w:rPr>
          <w:rFonts w:cs="Arial"/>
          <w:lang w:val="en-US" w:eastAsia="en-US"/>
        </w:rPr>
        <w:t xml:space="preserve">3.9     The hours of part-time personnel will be pro-rata.  </w:t>
      </w:r>
    </w:p>
    <w:p w14:paraId="13DE7796" w14:textId="77777777" w:rsidR="00B06E48" w:rsidRPr="00F7124C" w:rsidRDefault="00B06E48" w:rsidP="00B06E48">
      <w:pPr>
        <w:spacing w:line="240" w:lineRule="auto"/>
        <w:jc w:val="both"/>
        <w:rPr>
          <w:rFonts w:cs="Arial"/>
          <w:lang w:val="en-US" w:eastAsia="en-US"/>
        </w:rPr>
      </w:pPr>
    </w:p>
    <w:p w14:paraId="589E60A6" w14:textId="77777777" w:rsidR="00B06E48" w:rsidRDefault="00B06E48" w:rsidP="00B06E48">
      <w:pPr>
        <w:spacing w:line="240" w:lineRule="auto"/>
        <w:ind w:left="720" w:hanging="720"/>
        <w:jc w:val="both"/>
        <w:rPr>
          <w:rFonts w:cs="Arial"/>
          <w:lang w:val="en-US" w:eastAsia="en-US"/>
        </w:rPr>
      </w:pPr>
      <w:r>
        <w:rPr>
          <w:rFonts w:cs="Arial"/>
          <w:lang w:val="en-US" w:eastAsia="en-US"/>
        </w:rPr>
        <w:t>3.10</w:t>
      </w:r>
      <w:r>
        <w:rPr>
          <w:rFonts w:cs="Arial"/>
          <w:lang w:val="en-US" w:eastAsia="en-US"/>
        </w:rPr>
        <w:tab/>
        <w:t>The personnel on this duty system will perform duties within their role map, this will generally fall into two types of duty:</w:t>
      </w:r>
    </w:p>
    <w:p w14:paraId="4EEEB21F" w14:textId="77777777" w:rsidR="00B06E48" w:rsidRPr="00707A8C" w:rsidRDefault="00B06E48" w:rsidP="00B06E48">
      <w:pPr>
        <w:spacing w:line="240" w:lineRule="auto"/>
        <w:jc w:val="both"/>
        <w:rPr>
          <w:rFonts w:cs="Arial"/>
          <w:lang w:val="en-US" w:eastAsia="en-US"/>
        </w:rPr>
      </w:pPr>
    </w:p>
    <w:p w14:paraId="363425BB" w14:textId="77777777" w:rsidR="00B06E48" w:rsidRDefault="00B06E48" w:rsidP="00B06E48">
      <w:pPr>
        <w:pStyle w:val="ListParagraph"/>
        <w:numPr>
          <w:ilvl w:val="0"/>
          <w:numId w:val="39"/>
        </w:numPr>
        <w:spacing w:line="240" w:lineRule="auto"/>
        <w:jc w:val="both"/>
        <w:rPr>
          <w:rFonts w:cs="Arial"/>
          <w:lang w:val="en-US" w:eastAsia="en-US"/>
        </w:rPr>
      </w:pPr>
      <w:r>
        <w:rPr>
          <w:rFonts w:cs="Arial"/>
          <w:lang w:val="en-US" w:eastAsia="en-US"/>
        </w:rPr>
        <w:t>‘Functional duties’ within their assigned department.</w:t>
      </w:r>
    </w:p>
    <w:p w14:paraId="099841F1" w14:textId="77777777" w:rsidR="00B06E48" w:rsidRPr="00F34C97" w:rsidRDefault="00B06E48" w:rsidP="00B06E48">
      <w:pPr>
        <w:pStyle w:val="ListParagraph"/>
        <w:rPr>
          <w:rFonts w:cs="Arial"/>
          <w:lang w:val="en-US" w:eastAsia="en-US"/>
        </w:rPr>
      </w:pPr>
    </w:p>
    <w:p w14:paraId="31266736" w14:textId="77777777" w:rsidR="00B06E48" w:rsidRDefault="00B06E48" w:rsidP="00B06E48">
      <w:pPr>
        <w:pStyle w:val="ListParagraph"/>
        <w:numPr>
          <w:ilvl w:val="0"/>
          <w:numId w:val="39"/>
        </w:numPr>
        <w:spacing w:line="240" w:lineRule="auto"/>
        <w:jc w:val="both"/>
        <w:rPr>
          <w:rFonts w:cs="Arial"/>
          <w:lang w:val="en-US" w:eastAsia="en-US"/>
        </w:rPr>
      </w:pPr>
      <w:r>
        <w:rPr>
          <w:rFonts w:cs="Arial"/>
          <w:lang w:val="en-US" w:eastAsia="en-US"/>
        </w:rPr>
        <w:t>Attending operational incidents carrying out community safety activities, training &amp; development, and fulfilling all other requirements of the station framework. This will be referred to as ‘Service Delivery’.</w:t>
      </w:r>
    </w:p>
    <w:p w14:paraId="29523FFC" w14:textId="77777777" w:rsidR="00B06E48" w:rsidRDefault="00B06E48" w:rsidP="00B06E48">
      <w:pPr>
        <w:pStyle w:val="ListParagraph"/>
        <w:spacing w:line="240" w:lineRule="auto"/>
        <w:ind w:left="1800"/>
        <w:jc w:val="both"/>
        <w:rPr>
          <w:rFonts w:cs="Arial"/>
          <w:lang w:val="en-US" w:eastAsia="en-US"/>
        </w:rPr>
      </w:pPr>
    </w:p>
    <w:p w14:paraId="536D7752" w14:textId="77777777" w:rsidR="00B06E48" w:rsidRDefault="00B06E48" w:rsidP="00B06E48">
      <w:pPr>
        <w:pStyle w:val="ListParagraph"/>
        <w:spacing w:line="240" w:lineRule="auto"/>
        <w:ind w:left="709"/>
        <w:jc w:val="both"/>
        <w:rPr>
          <w:rFonts w:cs="Arial"/>
          <w:b/>
          <w:bCs/>
          <w:lang w:val="en-US" w:eastAsia="en-US"/>
        </w:rPr>
      </w:pPr>
      <w:r w:rsidRPr="00F34C97">
        <w:rPr>
          <w:rFonts w:cs="Arial"/>
          <w:b/>
          <w:bCs/>
          <w:lang w:val="en-US" w:eastAsia="en-US"/>
        </w:rPr>
        <w:t>NB the split between the 2 types of duty will be</w:t>
      </w:r>
      <w:r>
        <w:rPr>
          <w:rFonts w:cs="Arial"/>
          <w:b/>
          <w:bCs/>
          <w:lang w:val="en-US" w:eastAsia="en-US"/>
        </w:rPr>
        <w:t xml:space="preserve"> pre planned and</w:t>
      </w:r>
      <w:r w:rsidRPr="00F34C97">
        <w:rPr>
          <w:rFonts w:cs="Arial"/>
          <w:b/>
          <w:bCs/>
          <w:lang w:val="en-US" w:eastAsia="en-US"/>
        </w:rPr>
        <w:t xml:space="preserve"> agreed locally by the relevant managers considering current</w:t>
      </w:r>
      <w:r>
        <w:rPr>
          <w:rFonts w:cs="Arial"/>
          <w:b/>
          <w:bCs/>
          <w:lang w:val="en-US" w:eastAsia="en-US"/>
        </w:rPr>
        <w:t xml:space="preserve"> team and functional -</w:t>
      </w:r>
      <w:r w:rsidRPr="00F34C97">
        <w:rPr>
          <w:rFonts w:cs="Arial"/>
          <w:b/>
          <w:bCs/>
          <w:lang w:val="en-US" w:eastAsia="en-US"/>
        </w:rPr>
        <w:t xml:space="preserve"> priorities, workloads,</w:t>
      </w:r>
      <w:r>
        <w:rPr>
          <w:rFonts w:cs="Arial"/>
          <w:b/>
          <w:bCs/>
          <w:lang w:val="en-US" w:eastAsia="en-US"/>
        </w:rPr>
        <w:t xml:space="preserve"> </w:t>
      </w:r>
      <w:r w:rsidRPr="00F34C97">
        <w:rPr>
          <w:rFonts w:cs="Arial"/>
          <w:b/>
          <w:bCs/>
          <w:lang w:val="en-US" w:eastAsia="en-US"/>
        </w:rPr>
        <w:t>service objectives</w:t>
      </w:r>
      <w:r>
        <w:rPr>
          <w:rFonts w:cs="Arial"/>
          <w:b/>
          <w:bCs/>
          <w:lang w:val="en-US" w:eastAsia="en-US"/>
        </w:rPr>
        <w:t xml:space="preserve"> and </w:t>
      </w:r>
      <w:r w:rsidRPr="00F34C97">
        <w:rPr>
          <w:rFonts w:cs="Arial"/>
          <w:b/>
          <w:bCs/>
          <w:lang w:val="en-US" w:eastAsia="en-US"/>
        </w:rPr>
        <w:t>development needs of teams and individuals</w:t>
      </w:r>
      <w:r>
        <w:rPr>
          <w:rFonts w:cs="Arial"/>
          <w:b/>
          <w:bCs/>
          <w:lang w:val="en-US" w:eastAsia="en-US"/>
        </w:rPr>
        <w:t>.</w:t>
      </w:r>
      <w:r w:rsidRPr="00F34C97">
        <w:rPr>
          <w:rFonts w:cs="Arial"/>
          <w:b/>
          <w:bCs/>
          <w:lang w:val="en-US" w:eastAsia="en-US"/>
        </w:rPr>
        <w:t xml:space="preserve"> </w:t>
      </w:r>
    </w:p>
    <w:p w14:paraId="29875749" w14:textId="77777777" w:rsidR="00B06E48" w:rsidRDefault="00B06E48" w:rsidP="00B06E48">
      <w:pPr>
        <w:pStyle w:val="ListParagraph"/>
        <w:spacing w:line="240" w:lineRule="auto"/>
        <w:ind w:left="709"/>
        <w:jc w:val="both"/>
        <w:rPr>
          <w:rFonts w:cs="Arial"/>
          <w:b/>
          <w:bCs/>
          <w:lang w:val="en-US" w:eastAsia="en-US"/>
        </w:rPr>
      </w:pPr>
    </w:p>
    <w:p w14:paraId="482C64D5" w14:textId="77777777" w:rsidR="00B06E48" w:rsidRPr="00F7124C" w:rsidRDefault="00B06E48" w:rsidP="00B06E48">
      <w:pPr>
        <w:spacing w:line="240" w:lineRule="auto"/>
        <w:ind w:left="720" w:hanging="720"/>
        <w:jc w:val="both"/>
        <w:rPr>
          <w:rFonts w:cs="Arial"/>
          <w:lang w:val="en-US" w:eastAsia="en-US"/>
        </w:rPr>
      </w:pPr>
      <w:r>
        <w:rPr>
          <w:rFonts w:cs="Arial"/>
          <w:lang w:val="en-US" w:eastAsia="en-US"/>
        </w:rPr>
        <w:t>3.11</w:t>
      </w:r>
      <w:r>
        <w:rPr>
          <w:rFonts w:cs="Arial"/>
          <w:lang w:val="en-US" w:eastAsia="en-US"/>
        </w:rPr>
        <w:tab/>
        <w:t>The working day is 10.5 hours, including 1.5 hours of meal breaks and up to 1 hour for physical training.</w:t>
      </w:r>
    </w:p>
    <w:p w14:paraId="6A252CFF" w14:textId="77777777" w:rsidR="00B06E48" w:rsidRPr="00F7124C" w:rsidRDefault="00B06E48" w:rsidP="00B06E48">
      <w:pPr>
        <w:spacing w:line="240" w:lineRule="auto"/>
        <w:jc w:val="both"/>
        <w:rPr>
          <w:rFonts w:cs="Arial"/>
          <w:lang w:val="en-US" w:eastAsia="en-US"/>
        </w:rPr>
      </w:pPr>
    </w:p>
    <w:p w14:paraId="2F3C28E0" w14:textId="77777777" w:rsidR="00B06E48" w:rsidRPr="006065D4" w:rsidRDefault="00B06E48" w:rsidP="00B06E48">
      <w:pPr>
        <w:tabs>
          <w:tab w:val="left" w:pos="1276"/>
        </w:tabs>
        <w:spacing w:line="240" w:lineRule="auto"/>
        <w:ind w:left="720" w:hanging="720"/>
        <w:jc w:val="both"/>
        <w:rPr>
          <w:rFonts w:cs="Arial"/>
          <w:lang w:val="en-US" w:eastAsia="en-US"/>
        </w:rPr>
      </w:pPr>
      <w:r>
        <w:rPr>
          <w:rFonts w:cs="Arial"/>
          <w:lang w:val="en-US" w:eastAsia="en-US"/>
        </w:rPr>
        <w:t xml:space="preserve">3.12    </w:t>
      </w:r>
      <w:r w:rsidRPr="006065D4">
        <w:rPr>
          <w:rFonts w:cs="Arial"/>
        </w:rPr>
        <w:t xml:space="preserve">An employee who </w:t>
      </w:r>
      <w:r>
        <w:rPr>
          <w:rFonts w:cs="Arial"/>
        </w:rPr>
        <w:t xml:space="preserve">remains </w:t>
      </w:r>
      <w:r w:rsidRPr="006065D4">
        <w:rPr>
          <w:rFonts w:cs="Arial"/>
        </w:rPr>
        <w:t>on duty at an operational incident beyond the finish time of the</w:t>
      </w:r>
      <w:r>
        <w:rPr>
          <w:rFonts w:cs="Arial"/>
        </w:rPr>
        <w:t>ir normal working day</w:t>
      </w:r>
      <w:r w:rsidRPr="006065D4">
        <w:rPr>
          <w:rFonts w:cs="Arial"/>
        </w:rPr>
        <w:t xml:space="preserve"> will be recompensed in accordance with existing arrangements</w:t>
      </w:r>
      <w:r>
        <w:rPr>
          <w:rFonts w:cs="Arial"/>
        </w:rPr>
        <w:t xml:space="preserve"> - </w:t>
      </w:r>
      <w:r w:rsidRPr="006065D4">
        <w:rPr>
          <w:rFonts w:cs="Arial"/>
          <w:lang w:val="en-US" w:eastAsia="en-US"/>
        </w:rPr>
        <w:t>Part B, Section 29 &amp; 30 of the Grey Book</w:t>
      </w:r>
      <w:r w:rsidRPr="006065D4">
        <w:rPr>
          <w:rFonts w:cs="Arial"/>
        </w:rPr>
        <w:t xml:space="preserve"> casual overtime</w:t>
      </w:r>
      <w:r w:rsidRPr="006065D4">
        <w:rPr>
          <w:rFonts w:cs="Arial"/>
          <w:lang w:val="en-US" w:eastAsia="en-US"/>
        </w:rPr>
        <w:t>.</w:t>
      </w:r>
    </w:p>
    <w:bookmarkEnd w:id="7"/>
    <w:p w14:paraId="31F8E4FB" w14:textId="77777777" w:rsidR="00B06E48" w:rsidRDefault="00B06E48" w:rsidP="00B06E48">
      <w:pPr>
        <w:pStyle w:val="ListParagraph"/>
        <w:spacing w:line="240" w:lineRule="auto"/>
        <w:ind w:left="709"/>
        <w:jc w:val="both"/>
        <w:rPr>
          <w:rFonts w:cs="Arial"/>
          <w:b/>
          <w:bCs/>
          <w:lang w:val="en-US" w:eastAsia="en-US"/>
        </w:rPr>
      </w:pPr>
    </w:p>
    <w:p w14:paraId="34752F3A" w14:textId="77777777" w:rsidR="00B06E48" w:rsidRDefault="00B06E48" w:rsidP="00B06E48">
      <w:pPr>
        <w:pStyle w:val="Style1"/>
        <w:numPr>
          <w:ilvl w:val="0"/>
          <w:numId w:val="0"/>
        </w:numPr>
        <w:rPr>
          <w:rStyle w:val="Heading1Char"/>
          <w:sz w:val="32"/>
          <w:szCs w:val="32"/>
        </w:rPr>
      </w:pPr>
      <w:bookmarkStart w:id="8" w:name="_Toc105773150"/>
    </w:p>
    <w:p w14:paraId="0EA186D6" w14:textId="77777777" w:rsidR="00B06E48" w:rsidRDefault="00B06E48" w:rsidP="00B06E48">
      <w:pPr>
        <w:pStyle w:val="Style1"/>
        <w:numPr>
          <w:ilvl w:val="0"/>
          <w:numId w:val="0"/>
        </w:numPr>
        <w:rPr>
          <w:rStyle w:val="Heading1Char"/>
          <w:sz w:val="32"/>
          <w:szCs w:val="32"/>
        </w:rPr>
      </w:pPr>
    </w:p>
    <w:p w14:paraId="37C48817" w14:textId="77777777" w:rsidR="00B06E48" w:rsidRDefault="00B06E48" w:rsidP="00B06E48">
      <w:pPr>
        <w:pStyle w:val="Style1"/>
        <w:numPr>
          <w:ilvl w:val="0"/>
          <w:numId w:val="0"/>
        </w:numPr>
        <w:rPr>
          <w:rStyle w:val="Heading1Char"/>
          <w:sz w:val="32"/>
          <w:szCs w:val="32"/>
        </w:rPr>
      </w:pPr>
    </w:p>
    <w:p w14:paraId="60D259F3" w14:textId="77777777" w:rsidR="00B06E48" w:rsidRDefault="00B06E48" w:rsidP="00B06E48">
      <w:pPr>
        <w:pStyle w:val="Style1"/>
        <w:numPr>
          <w:ilvl w:val="0"/>
          <w:numId w:val="0"/>
        </w:numPr>
        <w:rPr>
          <w:rStyle w:val="Heading1Char"/>
          <w:sz w:val="32"/>
          <w:szCs w:val="32"/>
        </w:rPr>
      </w:pPr>
    </w:p>
    <w:p w14:paraId="6C445FA6" w14:textId="77777777" w:rsidR="00B06E48" w:rsidRDefault="00B06E48" w:rsidP="00B06E48">
      <w:pPr>
        <w:pStyle w:val="Style1"/>
        <w:numPr>
          <w:ilvl w:val="0"/>
          <w:numId w:val="0"/>
        </w:numPr>
        <w:rPr>
          <w:rStyle w:val="Heading1Char"/>
          <w:sz w:val="32"/>
          <w:szCs w:val="32"/>
        </w:rPr>
      </w:pPr>
    </w:p>
    <w:p w14:paraId="65BE6D26" w14:textId="77777777" w:rsidR="00B06E48" w:rsidRPr="00C138DD" w:rsidRDefault="00B06E48" w:rsidP="00B06E48">
      <w:pPr>
        <w:pStyle w:val="Style1"/>
        <w:numPr>
          <w:ilvl w:val="0"/>
          <w:numId w:val="0"/>
        </w:numPr>
        <w:rPr>
          <w:rStyle w:val="Hyperlink"/>
          <w:rFonts w:ascii="Arial Black" w:hAnsi="Arial Black"/>
          <w:sz w:val="32"/>
        </w:rPr>
      </w:pPr>
      <w:bookmarkStart w:id="9" w:name="_Hlk163655725"/>
      <w:r w:rsidRPr="00C138DD">
        <w:rPr>
          <w:rStyle w:val="Heading1Char"/>
          <w:sz w:val="32"/>
          <w:szCs w:val="32"/>
        </w:rPr>
        <w:t>4.Crewing Principles</w:t>
      </w:r>
      <w:bookmarkEnd w:id="8"/>
    </w:p>
    <w:p w14:paraId="556E277D" w14:textId="77777777" w:rsidR="00B06E48" w:rsidRDefault="00B06E48" w:rsidP="00B06E48">
      <w:pPr>
        <w:jc w:val="both"/>
        <w:rPr>
          <w:rStyle w:val="Hyperlink"/>
          <w:rFonts w:ascii="Arial Black" w:hAnsi="Arial Black" w:cs="Arial"/>
          <w:sz w:val="28"/>
          <w:szCs w:val="28"/>
        </w:rPr>
      </w:pPr>
    </w:p>
    <w:p w14:paraId="7DEDDAB2" w14:textId="77777777" w:rsidR="00B06E48" w:rsidRPr="005C70EF" w:rsidRDefault="00B06E48" w:rsidP="00B06E48">
      <w:pPr>
        <w:pStyle w:val="ListParagraph"/>
        <w:numPr>
          <w:ilvl w:val="0"/>
          <w:numId w:val="40"/>
        </w:numPr>
        <w:ind w:left="709" w:hanging="709"/>
        <w:jc w:val="both"/>
        <w:rPr>
          <w:rFonts w:cs="Arial"/>
        </w:rPr>
      </w:pPr>
      <w:r>
        <w:rPr>
          <w:rFonts w:cs="Arial"/>
          <w:lang w:val="en-US" w:eastAsia="en-US"/>
        </w:rPr>
        <w:t xml:space="preserve">The </w:t>
      </w:r>
      <w:proofErr w:type="spellStart"/>
      <w:r>
        <w:rPr>
          <w:rFonts w:cs="Arial"/>
          <w:lang w:val="en-US" w:eastAsia="en-US"/>
        </w:rPr>
        <w:t>rota</w:t>
      </w:r>
      <w:proofErr w:type="spellEnd"/>
      <w:r>
        <w:rPr>
          <w:rFonts w:cs="Arial"/>
          <w:lang w:val="en-US" w:eastAsia="en-US"/>
        </w:rPr>
        <w:t xml:space="preserve"> runs on two-week cycle, 5-day week 52.5 hours and 3-day week 31.5 hours with a total 84 positive hours over the cycle. </w:t>
      </w:r>
    </w:p>
    <w:p w14:paraId="28EBDB46" w14:textId="77777777" w:rsidR="00B06E48" w:rsidRPr="00782D81" w:rsidRDefault="00B06E48" w:rsidP="00B06E48">
      <w:pPr>
        <w:jc w:val="both"/>
        <w:rPr>
          <w:rStyle w:val="Hyperlink"/>
          <w:rFonts w:cs="Arial"/>
          <w:b w:val="0"/>
          <w:color w:val="auto"/>
          <w:lang w:val="en-US" w:eastAsia="en-US"/>
        </w:rPr>
      </w:pPr>
    </w:p>
    <w:p w14:paraId="7B47C299" w14:textId="77777777" w:rsidR="00B06E48" w:rsidRPr="00CA487E" w:rsidRDefault="00B06E48" w:rsidP="00B06E48">
      <w:pPr>
        <w:tabs>
          <w:tab w:val="left" w:pos="709"/>
          <w:tab w:val="left" w:pos="1560"/>
        </w:tabs>
        <w:spacing w:line="240" w:lineRule="auto"/>
        <w:ind w:left="709" w:hanging="709"/>
        <w:jc w:val="both"/>
        <w:rPr>
          <w:rFonts w:eastAsia="Calibri" w:cs="Arial"/>
          <w:lang w:val="en-US" w:eastAsia="en-US"/>
        </w:rPr>
      </w:pPr>
      <w:r>
        <w:rPr>
          <w:rFonts w:eastAsia="Calibri" w:cs="Arial"/>
          <w:lang w:val="en-US" w:eastAsia="en-US"/>
        </w:rPr>
        <w:t>4.2</w:t>
      </w:r>
      <w:r>
        <w:rPr>
          <w:rFonts w:eastAsia="Calibri" w:cs="Arial"/>
          <w:lang w:val="en-US" w:eastAsia="en-US"/>
        </w:rPr>
        <w:tab/>
        <w:t xml:space="preserve">Both crews shall be rostered on duty every Wednesday. </w:t>
      </w:r>
      <w:r w:rsidRPr="00CA487E">
        <w:rPr>
          <w:rFonts w:eastAsia="Calibri" w:cs="Arial"/>
          <w:lang w:val="en-US" w:eastAsia="en-US"/>
        </w:rPr>
        <w:t xml:space="preserve">One crew will undertake service delivery, the other crew will initially cover any absences within the operational establishment within CFRS and if </w:t>
      </w:r>
      <w:proofErr w:type="gramStart"/>
      <w:r w:rsidRPr="00CA487E">
        <w:rPr>
          <w:rFonts w:eastAsia="Calibri" w:cs="Arial"/>
          <w:lang w:val="en-US" w:eastAsia="en-US"/>
        </w:rPr>
        <w:t>sufficient numbers</w:t>
      </w:r>
      <w:proofErr w:type="gramEnd"/>
      <w:r w:rsidRPr="00CA487E">
        <w:rPr>
          <w:rFonts w:eastAsia="Calibri" w:cs="Arial"/>
          <w:lang w:val="en-US" w:eastAsia="en-US"/>
        </w:rPr>
        <w:t xml:space="preserve"> permit will be used to support any operational response from Penrith Fire Station.</w:t>
      </w:r>
    </w:p>
    <w:p w14:paraId="0B01744D" w14:textId="77777777" w:rsidR="00B06E48" w:rsidRDefault="00B06E48" w:rsidP="00B06E48">
      <w:pPr>
        <w:tabs>
          <w:tab w:val="left" w:pos="709"/>
          <w:tab w:val="left" w:pos="1560"/>
        </w:tabs>
        <w:spacing w:line="240" w:lineRule="auto"/>
        <w:ind w:left="709" w:hanging="709"/>
        <w:jc w:val="both"/>
        <w:rPr>
          <w:rFonts w:eastAsia="Calibri" w:cs="Arial"/>
          <w:lang w:val="en-US" w:eastAsia="en-US"/>
        </w:rPr>
      </w:pPr>
    </w:p>
    <w:p w14:paraId="51D7663E" w14:textId="77777777" w:rsidR="00B06E48" w:rsidRDefault="00B06E48" w:rsidP="00B06E48">
      <w:pPr>
        <w:tabs>
          <w:tab w:val="left" w:pos="709"/>
          <w:tab w:val="left" w:pos="1560"/>
        </w:tabs>
        <w:spacing w:line="240" w:lineRule="auto"/>
        <w:ind w:left="709" w:hanging="709"/>
        <w:jc w:val="both"/>
        <w:rPr>
          <w:rFonts w:eastAsia="Calibri" w:cs="Arial"/>
          <w:lang w:val="en-US" w:eastAsia="en-US"/>
        </w:rPr>
      </w:pPr>
      <w:r>
        <w:rPr>
          <w:rFonts w:eastAsia="Calibri" w:cs="Arial"/>
          <w:lang w:val="en-US" w:eastAsia="en-US"/>
        </w:rPr>
        <w:t>4.3</w:t>
      </w:r>
      <w:r>
        <w:rPr>
          <w:rFonts w:eastAsia="Calibri" w:cs="Arial"/>
          <w:lang w:val="en-US" w:eastAsia="en-US"/>
        </w:rPr>
        <w:tab/>
        <w:t>Shifts</w:t>
      </w:r>
      <w:r w:rsidRPr="0043086C">
        <w:rPr>
          <w:rFonts w:eastAsia="Calibri" w:cs="Arial"/>
          <w:lang w:val="en-US" w:eastAsia="en-US"/>
        </w:rPr>
        <w:t xml:space="preserve"> will rotate on a weekly basis.</w:t>
      </w:r>
      <w:r>
        <w:rPr>
          <w:rFonts w:eastAsia="Calibri" w:cs="Arial"/>
          <w:lang w:val="en-US" w:eastAsia="en-US"/>
        </w:rPr>
        <w:t xml:space="preserve"> </w:t>
      </w:r>
    </w:p>
    <w:p w14:paraId="4F7A422C" w14:textId="77777777" w:rsidR="00B06E48" w:rsidRDefault="00B06E48" w:rsidP="00B06E48">
      <w:pPr>
        <w:tabs>
          <w:tab w:val="left" w:pos="709"/>
          <w:tab w:val="left" w:pos="1560"/>
        </w:tabs>
        <w:spacing w:line="240" w:lineRule="auto"/>
        <w:ind w:left="709" w:hanging="709"/>
        <w:jc w:val="both"/>
        <w:rPr>
          <w:rFonts w:eastAsia="Calibri" w:cs="Arial"/>
          <w:lang w:val="en-US" w:eastAsia="en-US"/>
        </w:rPr>
      </w:pPr>
    </w:p>
    <w:p w14:paraId="2049702C" w14:textId="77777777" w:rsidR="00B06E48" w:rsidRDefault="00B06E48" w:rsidP="00B06E48">
      <w:pPr>
        <w:tabs>
          <w:tab w:val="left" w:pos="709"/>
          <w:tab w:val="left" w:pos="1560"/>
        </w:tabs>
        <w:spacing w:line="240" w:lineRule="auto"/>
        <w:ind w:left="709" w:hanging="709"/>
        <w:jc w:val="both"/>
        <w:rPr>
          <w:rFonts w:eastAsia="Calibri" w:cs="Arial"/>
          <w:lang w:val="en-US" w:eastAsia="en-US"/>
        </w:rPr>
      </w:pPr>
      <w:r>
        <w:rPr>
          <w:rFonts w:eastAsia="Calibri" w:cs="Arial"/>
          <w:lang w:val="en-US" w:eastAsia="en-US"/>
        </w:rPr>
        <w:t>4.4</w:t>
      </w:r>
      <w:r>
        <w:rPr>
          <w:rFonts w:eastAsia="Calibri" w:cs="Arial"/>
          <w:lang w:val="en-US" w:eastAsia="en-US"/>
        </w:rPr>
        <w:tab/>
        <w:t xml:space="preserve">As set out within the Station Framework (Appendix B) crews will complete station routines as necessary to maintain operational response.  The Station Framework is to be used as a guide and a flexible approach should be taken by the management team when planning work, ensuring that both service delivery and functional duties are completed as required. </w:t>
      </w:r>
    </w:p>
    <w:p w14:paraId="3C6107D3" w14:textId="77777777" w:rsidR="00B06E48" w:rsidRDefault="00B06E48" w:rsidP="00B06E48">
      <w:pPr>
        <w:tabs>
          <w:tab w:val="left" w:pos="709"/>
          <w:tab w:val="left" w:pos="1560"/>
        </w:tabs>
        <w:spacing w:line="240" w:lineRule="auto"/>
        <w:ind w:left="709" w:hanging="709"/>
        <w:jc w:val="both"/>
        <w:rPr>
          <w:rFonts w:eastAsia="Calibri" w:cs="Arial"/>
          <w:lang w:val="en-US" w:eastAsia="en-US"/>
        </w:rPr>
      </w:pPr>
    </w:p>
    <w:p w14:paraId="7175FA33" w14:textId="77777777" w:rsidR="00B06E48" w:rsidRDefault="00B06E48" w:rsidP="00B06E48">
      <w:pPr>
        <w:tabs>
          <w:tab w:val="left" w:pos="709"/>
          <w:tab w:val="left" w:pos="1560"/>
        </w:tabs>
        <w:spacing w:line="240" w:lineRule="auto"/>
        <w:ind w:left="709" w:hanging="709"/>
        <w:jc w:val="both"/>
        <w:rPr>
          <w:rFonts w:eastAsia="Calibri" w:cs="Arial"/>
          <w:lang w:val="en-US" w:eastAsia="en-US"/>
        </w:rPr>
      </w:pPr>
      <w:r>
        <w:rPr>
          <w:rFonts w:eastAsia="Calibri" w:cs="Arial"/>
          <w:lang w:val="en-US" w:eastAsia="en-US"/>
        </w:rPr>
        <w:t>4.5</w:t>
      </w:r>
      <w:r>
        <w:rPr>
          <w:rFonts w:eastAsia="Calibri" w:cs="Arial"/>
          <w:lang w:val="en-US" w:eastAsia="en-US"/>
        </w:rPr>
        <w:tab/>
        <w:t>The system will allow flexibility for the supervisory manager to carry out service delivery and functional duties at times which best meet the needs of the community, service and individuals so long as acceptable performance is maintained throughout.</w:t>
      </w:r>
    </w:p>
    <w:p w14:paraId="560C5A7B" w14:textId="77777777" w:rsidR="00B06E48" w:rsidRDefault="00B06E48" w:rsidP="00B06E48">
      <w:pPr>
        <w:tabs>
          <w:tab w:val="left" w:pos="709"/>
          <w:tab w:val="left" w:pos="1560"/>
        </w:tabs>
        <w:spacing w:line="240" w:lineRule="auto"/>
        <w:jc w:val="both"/>
        <w:rPr>
          <w:rFonts w:eastAsia="Calibri" w:cs="Arial"/>
          <w:lang w:val="en-US" w:eastAsia="en-US"/>
        </w:rPr>
      </w:pPr>
    </w:p>
    <w:p w14:paraId="32F80683" w14:textId="77777777" w:rsidR="00B06E48" w:rsidRPr="00D071CD" w:rsidRDefault="00B06E48" w:rsidP="00B06E48">
      <w:pPr>
        <w:tabs>
          <w:tab w:val="left" w:pos="709"/>
          <w:tab w:val="left" w:pos="1560"/>
        </w:tabs>
        <w:spacing w:line="240" w:lineRule="auto"/>
        <w:ind w:left="709" w:hanging="709"/>
        <w:jc w:val="both"/>
        <w:rPr>
          <w:rFonts w:cs="Arial"/>
        </w:rPr>
      </w:pPr>
      <w:r>
        <w:rPr>
          <w:rFonts w:cs="Arial"/>
        </w:rPr>
        <w:t>4.6</w:t>
      </w:r>
      <w:r>
        <w:rPr>
          <w:rFonts w:cs="Arial"/>
        </w:rPr>
        <w:tab/>
        <w:t>Overtime payments will be made where the normal working day extends beyond 10.5hrs, these hours will be paid as per agreements set out in the Scheme of Conditions of Service 2004.</w:t>
      </w:r>
    </w:p>
    <w:p w14:paraId="701EA3A8" w14:textId="77777777" w:rsidR="00B06E48" w:rsidRDefault="00B06E48" w:rsidP="00B06E48">
      <w:pPr>
        <w:rPr>
          <w:rFonts w:ascii="Arial Black" w:hAnsi="Arial Black" w:cs="Arial Black"/>
          <w:color w:val="C00000"/>
          <w:sz w:val="32"/>
          <w:szCs w:val="32"/>
        </w:rPr>
      </w:pPr>
    </w:p>
    <w:p w14:paraId="62795C97" w14:textId="77777777" w:rsidR="00B06E48" w:rsidRDefault="00B06E48" w:rsidP="00B06E48">
      <w:pPr>
        <w:rPr>
          <w:rFonts w:ascii="Arial Black" w:hAnsi="Arial Black" w:cs="Arial Black"/>
          <w:color w:val="31849B" w:themeColor="accent5" w:themeShade="BF"/>
          <w:sz w:val="28"/>
          <w:szCs w:val="28"/>
        </w:rPr>
      </w:pPr>
      <w:r w:rsidRPr="00AD46CC">
        <w:rPr>
          <w:rFonts w:ascii="Arial Black" w:hAnsi="Arial Black" w:cs="Arial Black"/>
          <w:color w:val="C00000"/>
          <w:sz w:val="32"/>
          <w:szCs w:val="32"/>
        </w:rPr>
        <w:t>5.</w:t>
      </w:r>
      <w:r>
        <w:rPr>
          <w:rFonts w:ascii="Arial Black" w:hAnsi="Arial Black" w:cs="Arial Black"/>
          <w:color w:val="31849B" w:themeColor="accent5" w:themeShade="BF"/>
          <w:sz w:val="28"/>
          <w:szCs w:val="28"/>
        </w:rPr>
        <w:tab/>
      </w:r>
      <w:r w:rsidRPr="00AD46CC">
        <w:rPr>
          <w:rStyle w:val="Heading1Char"/>
          <w:sz w:val="32"/>
          <w:szCs w:val="32"/>
        </w:rPr>
        <w:t>Annual Leave</w:t>
      </w:r>
      <w:r>
        <w:rPr>
          <w:rFonts w:ascii="Arial Black" w:hAnsi="Arial Black" w:cs="Arial Black"/>
          <w:color w:val="31849B" w:themeColor="accent5" w:themeShade="BF"/>
          <w:sz w:val="28"/>
          <w:szCs w:val="28"/>
        </w:rPr>
        <w:t xml:space="preserve"> </w:t>
      </w:r>
    </w:p>
    <w:p w14:paraId="64E1F0BC" w14:textId="77777777" w:rsidR="00B06E48" w:rsidRDefault="00B06E48" w:rsidP="00B06E48">
      <w:pPr>
        <w:rPr>
          <w:rFonts w:cs="Arial"/>
        </w:rPr>
      </w:pPr>
    </w:p>
    <w:p w14:paraId="4ADD3B02" w14:textId="77777777" w:rsidR="00B06E48" w:rsidRDefault="00B06E48" w:rsidP="00B06E48">
      <w:pPr>
        <w:ind w:left="720" w:hanging="720"/>
        <w:rPr>
          <w:rFonts w:cs="Arial"/>
          <w:lang w:val="en-US" w:eastAsia="en-US"/>
        </w:rPr>
      </w:pPr>
      <w:r>
        <w:rPr>
          <w:rFonts w:cs="Arial"/>
        </w:rPr>
        <w:t>5.1</w:t>
      </w:r>
      <w:r w:rsidRPr="002313D2">
        <w:rPr>
          <w:rFonts w:cs="Arial"/>
          <w:color w:val="FF0000"/>
        </w:rPr>
        <w:tab/>
      </w:r>
      <w:r w:rsidRPr="00F7124C">
        <w:rPr>
          <w:rFonts w:cs="Arial"/>
          <w:lang w:val="en-US" w:eastAsia="en-US"/>
        </w:rPr>
        <w:t>Annual Leave</w:t>
      </w:r>
      <w:r>
        <w:rPr>
          <w:rFonts w:cs="Arial"/>
          <w:lang w:val="en-US" w:eastAsia="en-US"/>
        </w:rPr>
        <w:t xml:space="preserve"> and</w:t>
      </w:r>
      <w:r w:rsidRPr="00F7124C">
        <w:rPr>
          <w:rFonts w:cs="Arial"/>
          <w:lang w:val="en-US" w:eastAsia="en-US"/>
        </w:rPr>
        <w:t xml:space="preserve"> </w:t>
      </w:r>
      <w:r>
        <w:rPr>
          <w:rFonts w:cs="Arial"/>
          <w:lang w:val="en-US" w:eastAsia="en-US"/>
        </w:rPr>
        <w:t>Public Holiday entitlement</w:t>
      </w:r>
      <w:r w:rsidRPr="00F7124C">
        <w:rPr>
          <w:rFonts w:cs="Arial"/>
          <w:lang w:val="en-US" w:eastAsia="en-US"/>
        </w:rPr>
        <w:t xml:space="preserve"> </w:t>
      </w:r>
      <w:r>
        <w:rPr>
          <w:rFonts w:cs="Arial"/>
          <w:lang w:val="en-US" w:eastAsia="en-US"/>
        </w:rPr>
        <w:t>will be managed by the local managers, following these principles.</w:t>
      </w:r>
    </w:p>
    <w:p w14:paraId="242D85FC" w14:textId="77777777" w:rsidR="00B06E48" w:rsidRDefault="00B06E48" w:rsidP="00B06E48">
      <w:pPr>
        <w:pStyle w:val="ListParagraph"/>
        <w:numPr>
          <w:ilvl w:val="2"/>
          <w:numId w:val="41"/>
        </w:numPr>
        <w:ind w:left="1418" w:hanging="709"/>
        <w:rPr>
          <w:rFonts w:cs="Arial"/>
          <w:color w:val="000000" w:themeColor="text1"/>
        </w:rPr>
      </w:pPr>
      <w:r w:rsidRPr="000C5EF3">
        <w:rPr>
          <w:rFonts w:cs="Arial"/>
          <w:color w:val="000000" w:themeColor="text1"/>
        </w:rPr>
        <w:t>People on the PDC system will be entitled to 32 days annual leave per calendar year, or 36</w:t>
      </w:r>
      <w:r>
        <w:rPr>
          <w:rFonts w:cs="Arial"/>
          <w:color w:val="000000" w:themeColor="text1"/>
        </w:rPr>
        <w:t xml:space="preserve"> days</w:t>
      </w:r>
      <w:r w:rsidRPr="000C5EF3">
        <w:rPr>
          <w:rFonts w:cs="Arial"/>
          <w:color w:val="000000" w:themeColor="text1"/>
        </w:rPr>
        <w:t xml:space="preserve"> if they qualify for long service leave.</w:t>
      </w:r>
      <w:r>
        <w:rPr>
          <w:rFonts w:cs="Arial"/>
          <w:color w:val="000000" w:themeColor="text1"/>
        </w:rPr>
        <w:t xml:space="preserve"> Each annual leave day will be considered Scale B leave as defined in Part C, Section 2 of the Grey Book.  </w:t>
      </w:r>
    </w:p>
    <w:p w14:paraId="0179C840" w14:textId="77777777" w:rsidR="00B06E48" w:rsidRDefault="00B06E48" w:rsidP="00B06E48">
      <w:pPr>
        <w:pStyle w:val="ListParagraph"/>
        <w:numPr>
          <w:ilvl w:val="2"/>
          <w:numId w:val="41"/>
        </w:numPr>
        <w:ind w:left="1418" w:hanging="709"/>
        <w:rPr>
          <w:rFonts w:cs="Arial"/>
          <w:color w:val="000000" w:themeColor="text1"/>
        </w:rPr>
      </w:pPr>
      <w:r w:rsidRPr="00707A8C">
        <w:rPr>
          <w:rFonts w:cs="Arial"/>
          <w:color w:val="000000" w:themeColor="text1"/>
        </w:rPr>
        <w:t xml:space="preserve">Leave will be preprogramed and entered on </w:t>
      </w:r>
      <w:proofErr w:type="spellStart"/>
      <w:r w:rsidRPr="00707A8C">
        <w:rPr>
          <w:rFonts w:cs="Arial"/>
          <w:color w:val="000000" w:themeColor="text1"/>
        </w:rPr>
        <w:t>Gartan</w:t>
      </w:r>
      <w:proofErr w:type="spellEnd"/>
      <w:r w:rsidRPr="00707A8C">
        <w:rPr>
          <w:rFonts w:cs="Arial"/>
          <w:color w:val="000000" w:themeColor="text1"/>
        </w:rPr>
        <w:t xml:space="preserve"> by no later than 1</w:t>
      </w:r>
      <w:r w:rsidRPr="00707A8C">
        <w:rPr>
          <w:rFonts w:cs="Arial"/>
          <w:color w:val="000000" w:themeColor="text1"/>
          <w:vertAlign w:val="superscript"/>
        </w:rPr>
        <w:t>st</w:t>
      </w:r>
      <w:r w:rsidRPr="00707A8C">
        <w:rPr>
          <w:rFonts w:cs="Arial"/>
          <w:color w:val="000000" w:themeColor="text1"/>
        </w:rPr>
        <w:t xml:space="preserve"> January for that year, with any subsequent changes to annual leave days requiring authorisation by the Watch Manager.</w:t>
      </w:r>
    </w:p>
    <w:p w14:paraId="3803FF77" w14:textId="77777777" w:rsidR="00B06E48" w:rsidRDefault="00B06E48" w:rsidP="00B06E48">
      <w:pPr>
        <w:pStyle w:val="ListParagraph"/>
        <w:numPr>
          <w:ilvl w:val="2"/>
          <w:numId w:val="41"/>
        </w:numPr>
        <w:ind w:left="1418" w:hanging="709"/>
        <w:rPr>
          <w:rFonts w:cs="Arial"/>
          <w:color w:val="000000" w:themeColor="text1"/>
        </w:rPr>
      </w:pPr>
      <w:r w:rsidRPr="00707A8C">
        <w:rPr>
          <w:rFonts w:cs="Arial"/>
          <w:color w:val="000000" w:themeColor="text1"/>
        </w:rPr>
        <w:t xml:space="preserve">3 people may be on annual leave at any one time, across both watches, provided it does not take the crewing below 4 for the duration of the shift. Other types of absence occurring at this time will be managed by the Crew and Watch Manager in line with the crewing principles set out above. </w:t>
      </w:r>
    </w:p>
    <w:p w14:paraId="0C6C4543" w14:textId="77777777" w:rsidR="00B06E48" w:rsidRDefault="00B06E48" w:rsidP="00B06E48">
      <w:pPr>
        <w:pStyle w:val="ListParagraph"/>
        <w:numPr>
          <w:ilvl w:val="2"/>
          <w:numId w:val="41"/>
        </w:numPr>
        <w:ind w:left="1418" w:hanging="709"/>
        <w:rPr>
          <w:rFonts w:cs="Arial"/>
          <w:color w:val="000000" w:themeColor="text1"/>
        </w:rPr>
      </w:pPr>
      <w:r w:rsidRPr="00707A8C">
        <w:rPr>
          <w:rFonts w:cs="Arial"/>
          <w:color w:val="000000" w:themeColor="text1"/>
        </w:rPr>
        <w:t>Changes will not be authorised if it clashes with other absences entered after the preprogramed leave was originally entered, such as meetings, out of county trips or training events.</w:t>
      </w:r>
    </w:p>
    <w:p w14:paraId="30A9CFCA" w14:textId="77777777" w:rsidR="00B06E48" w:rsidRPr="00707A8C" w:rsidRDefault="00B06E48" w:rsidP="00B06E48">
      <w:pPr>
        <w:pStyle w:val="ListParagraph"/>
        <w:numPr>
          <w:ilvl w:val="2"/>
          <w:numId w:val="41"/>
        </w:numPr>
        <w:ind w:left="1418" w:hanging="709"/>
        <w:rPr>
          <w:rFonts w:cs="Arial"/>
          <w:color w:val="000000" w:themeColor="text1"/>
        </w:rPr>
      </w:pPr>
      <w:r w:rsidRPr="00707A8C">
        <w:rPr>
          <w:rFonts w:cs="Arial"/>
          <w:color w:val="000000" w:themeColor="text1"/>
        </w:rPr>
        <w:t xml:space="preserve">Staff working this duty system </w:t>
      </w:r>
      <w:proofErr w:type="gramStart"/>
      <w:r w:rsidRPr="00707A8C">
        <w:rPr>
          <w:rFonts w:cs="Arial"/>
          <w:color w:val="000000" w:themeColor="text1"/>
        </w:rPr>
        <w:t>are able to</w:t>
      </w:r>
      <w:proofErr w:type="gramEnd"/>
      <w:r w:rsidRPr="00707A8C">
        <w:rPr>
          <w:rFonts w:cs="Arial"/>
          <w:color w:val="000000" w:themeColor="text1"/>
        </w:rPr>
        <w:t xml:space="preserve"> arrange ‘stand ins’ by other members of this system, if authorised by the watch manager.</w:t>
      </w:r>
    </w:p>
    <w:bookmarkEnd w:id="9"/>
    <w:p w14:paraId="6034A077" w14:textId="77777777" w:rsidR="00B06E48" w:rsidRDefault="00B06E48" w:rsidP="00B06E48">
      <w:pPr>
        <w:pStyle w:val="Heading1"/>
        <w:rPr>
          <w:rStyle w:val="Hyperlink"/>
          <w:rFonts w:ascii="Arial Black" w:hAnsi="Arial Black"/>
          <w:color w:val="C00000"/>
          <w:szCs w:val="28"/>
        </w:rPr>
        <w:sectPr w:rsidR="00B06E48" w:rsidSect="00763672">
          <w:headerReference w:type="even" r:id="rId12"/>
          <w:headerReference w:type="default" r:id="rId13"/>
          <w:footerReference w:type="even" r:id="rId14"/>
          <w:footerReference w:type="default" r:id="rId15"/>
          <w:headerReference w:type="first" r:id="rId16"/>
          <w:footerReference w:type="first" r:id="rId17"/>
          <w:pgSz w:w="11906" w:h="16838" w:code="9"/>
          <w:pgMar w:top="1435" w:right="566" w:bottom="709" w:left="851" w:header="0" w:footer="567" w:gutter="0"/>
          <w:cols w:space="708"/>
          <w:titlePg/>
          <w:docGrid w:linePitch="360"/>
        </w:sectPr>
      </w:pPr>
    </w:p>
    <w:p w14:paraId="11ECD985" w14:textId="77777777" w:rsidR="00835F95" w:rsidRPr="00835F95" w:rsidRDefault="00835F95" w:rsidP="0064303C">
      <w:pPr>
        <w:spacing w:before="120" w:after="120" w:line="240" w:lineRule="auto"/>
        <w:jc w:val="both"/>
        <w:rPr>
          <w:rStyle w:val="Hyperlink"/>
        </w:rPr>
      </w:pPr>
    </w:p>
    <w:sectPr w:rsidR="00835F95" w:rsidRPr="00835F95" w:rsidSect="00835F95">
      <w:headerReference w:type="even" r:id="rId18"/>
      <w:headerReference w:type="default" r:id="rId19"/>
      <w:footerReference w:type="even" r:id="rId20"/>
      <w:footerReference w:type="default" r:id="rId21"/>
      <w:headerReference w:type="first" r:id="rId22"/>
      <w:footerReference w:type="first" r:id="rId23"/>
      <w:pgSz w:w="11906" w:h="16838" w:code="9"/>
      <w:pgMar w:top="911" w:right="851" w:bottom="2002" w:left="851"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F7A00" w14:textId="77777777" w:rsidR="00E86CEE" w:rsidRDefault="00E86CEE">
      <w:r>
        <w:separator/>
      </w:r>
    </w:p>
    <w:p w14:paraId="72F846A9" w14:textId="77777777" w:rsidR="00E86CEE" w:rsidRDefault="00E86CEE"/>
  </w:endnote>
  <w:endnote w:type="continuationSeparator" w:id="0">
    <w:p w14:paraId="71EDC889" w14:textId="77777777" w:rsidR="00E86CEE" w:rsidRDefault="00E86CEE">
      <w:r>
        <w:continuationSeparator/>
      </w:r>
    </w:p>
    <w:p w14:paraId="4A333764" w14:textId="77777777" w:rsidR="00E86CEE" w:rsidRDefault="00E86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5F0D" w14:textId="77777777" w:rsidR="00B06E48" w:rsidRPr="00922A40" w:rsidRDefault="00B06E48" w:rsidP="00922A40">
    <w:pPr>
      <w:rPr>
        <w:rFonts w:cs="Arial"/>
        <w:b/>
        <w:color w:val="2C2F2E"/>
        <w:sz w:val="19"/>
        <w:szCs w:val="19"/>
      </w:rPr>
    </w:pPr>
    <w:r>
      <w:rPr>
        <w:rFonts w:cs="Arial"/>
        <w:b/>
        <w:noProof/>
        <w:color w:val="2C2F2E"/>
        <w:sz w:val="19"/>
        <w:szCs w:val="19"/>
      </w:rPr>
      <w:drawing>
        <wp:anchor distT="0" distB="0" distL="114300" distR="114300" simplePos="0" relativeHeight="251671552" behindDoc="1" locked="0" layoutInCell="1" allowOverlap="1" wp14:anchorId="5C78543A" wp14:editId="0F44289D">
          <wp:simplePos x="0" y="0"/>
          <wp:positionH relativeFrom="column">
            <wp:posOffset>-540385</wp:posOffset>
          </wp:positionH>
          <wp:positionV relativeFrom="paragraph">
            <wp:posOffset>34402</wp:posOffset>
          </wp:positionV>
          <wp:extent cx="7723714" cy="58435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Pr="00922A40">
      <w:rPr>
        <w:rFonts w:cs="Arial"/>
        <w:b/>
        <w:color w:val="2C2F2E"/>
        <w:sz w:val="19"/>
        <w:szCs w:val="19"/>
      </w:rPr>
      <w:fldChar w:fldCharType="begin"/>
    </w:r>
    <w:r w:rsidRPr="00922A40">
      <w:rPr>
        <w:rFonts w:cs="Arial"/>
        <w:b/>
        <w:color w:val="2C2F2E"/>
        <w:sz w:val="19"/>
        <w:szCs w:val="19"/>
      </w:rPr>
      <w:instrText xml:space="preserve"> PAGE </w:instrText>
    </w:r>
    <w:r w:rsidRPr="00922A40">
      <w:rPr>
        <w:rFonts w:cs="Arial"/>
        <w:b/>
        <w:color w:val="2C2F2E"/>
        <w:sz w:val="19"/>
        <w:szCs w:val="19"/>
      </w:rPr>
      <w:fldChar w:fldCharType="separate"/>
    </w:r>
    <w:r w:rsidRPr="00922A40">
      <w:rPr>
        <w:rFonts w:cs="Arial"/>
        <w:b/>
        <w:noProof/>
        <w:color w:val="2C2F2E"/>
        <w:sz w:val="19"/>
        <w:szCs w:val="19"/>
      </w:rPr>
      <w:t>16</w:t>
    </w:r>
    <w:r w:rsidRPr="00922A40">
      <w:rPr>
        <w:rFonts w:cs="Arial"/>
        <w:b/>
        <w:color w:val="2C2F2E"/>
        <w:sz w:val="19"/>
        <w:szCs w:val="19"/>
      </w:rPr>
      <w:fldChar w:fldCharType="end"/>
    </w:r>
    <w:r w:rsidRPr="00922A40">
      <w:rPr>
        <w:rFonts w:cs="Arial"/>
        <w:b/>
        <w:color w:val="2C2F2E"/>
        <w:sz w:val="19"/>
        <w:szCs w:val="19"/>
      </w:rPr>
      <w:t xml:space="preserve">     </w:t>
    </w:r>
    <w:r>
      <w:rPr>
        <w:rFonts w:cs="Arial"/>
        <w:b/>
        <w:color w:val="2C2F2E"/>
        <w:sz w:val="19"/>
        <w:szCs w:val="19"/>
      </w:rPr>
      <w:t xml:space="preserve">                                                                                                                        </w:t>
    </w:r>
    <w:r w:rsidRPr="00922A40">
      <w:rPr>
        <w:rFonts w:cs="Arial"/>
        <w:b/>
        <w:color w:val="2C2F2E"/>
        <w:sz w:val="19"/>
        <w:szCs w:val="19"/>
      </w:rPr>
      <w:t>Travel and Subsistence J</w:t>
    </w:r>
    <w:r>
      <w:rPr>
        <w:rFonts w:cs="Arial"/>
        <w:b/>
        <w:color w:val="2C2F2E"/>
        <w:sz w:val="19"/>
        <w:szCs w:val="19"/>
      </w:rPr>
      <w:t>anuary</w:t>
    </w:r>
    <w:r w:rsidRPr="00922A40">
      <w:rPr>
        <w:rFonts w:cs="Arial"/>
        <w:b/>
        <w:color w:val="2C2F2E"/>
        <w:sz w:val="19"/>
        <w:szCs w:val="19"/>
      </w:rPr>
      <w:t xml:space="preserve"> 20</w:t>
    </w:r>
    <w:r>
      <w:rPr>
        <w:rFonts w:cs="Arial"/>
        <w:b/>
        <w:color w:val="2C2F2E"/>
        <w:sz w:val="19"/>
        <w:szCs w:val="19"/>
      </w:rPr>
      <w:t>23</w:t>
    </w:r>
  </w:p>
  <w:p w14:paraId="14E24B5E" w14:textId="77777777" w:rsidR="00B06E48" w:rsidRDefault="00B06E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2B0F" w14:textId="77777777" w:rsidR="00B06E48" w:rsidRPr="00922A40" w:rsidRDefault="00B06E48" w:rsidP="0064303C">
    <w:pPr>
      <w:rPr>
        <w:rFonts w:cs="Arial"/>
        <w:b/>
        <w:color w:val="2C2F2E"/>
        <w:sz w:val="19"/>
        <w:szCs w:val="19"/>
      </w:rPr>
    </w:pPr>
    <w:r w:rsidRPr="00922A40">
      <w:rPr>
        <w:rFonts w:cs="Arial"/>
        <w:b/>
        <w:color w:val="2C2F2E"/>
        <w:sz w:val="19"/>
        <w:szCs w:val="19"/>
      </w:rPr>
      <w:fldChar w:fldCharType="begin"/>
    </w:r>
    <w:r w:rsidRPr="00922A40">
      <w:rPr>
        <w:rFonts w:cs="Arial"/>
        <w:b/>
        <w:color w:val="2C2F2E"/>
        <w:sz w:val="19"/>
        <w:szCs w:val="19"/>
      </w:rPr>
      <w:instrText xml:space="preserve"> PAGE </w:instrText>
    </w:r>
    <w:r w:rsidRPr="00922A40">
      <w:rPr>
        <w:rFonts w:cs="Arial"/>
        <w:b/>
        <w:color w:val="2C2F2E"/>
        <w:sz w:val="19"/>
        <w:szCs w:val="19"/>
      </w:rPr>
      <w:fldChar w:fldCharType="separate"/>
    </w:r>
    <w:r>
      <w:rPr>
        <w:rFonts w:cs="Arial"/>
        <w:b/>
        <w:color w:val="2C2F2E"/>
        <w:sz w:val="19"/>
        <w:szCs w:val="19"/>
      </w:rPr>
      <w:t>2</w:t>
    </w:r>
    <w:r w:rsidRPr="00922A40">
      <w:rPr>
        <w:rFonts w:cs="Arial"/>
        <w:b/>
        <w:color w:val="2C2F2E"/>
        <w:sz w:val="19"/>
        <w:szCs w:val="19"/>
      </w:rPr>
      <w:fldChar w:fldCharType="end"/>
    </w:r>
    <w:r w:rsidRPr="00922A40">
      <w:rPr>
        <w:rFonts w:cs="Arial"/>
        <w:b/>
        <w:color w:val="2C2F2E"/>
        <w:sz w:val="19"/>
        <w:szCs w:val="19"/>
      </w:rPr>
      <w:t xml:space="preserve">     </w:t>
    </w:r>
    <w:r>
      <w:rPr>
        <w:rFonts w:cs="Arial"/>
        <w:b/>
        <w:color w:val="2C2F2E"/>
        <w:sz w:val="19"/>
        <w:szCs w:val="19"/>
      </w:rPr>
      <w:t xml:space="preserve">                                                                                                                        </w:t>
    </w:r>
  </w:p>
  <w:p w14:paraId="27BFBE0F" w14:textId="77777777" w:rsidR="00B06E48" w:rsidRDefault="00B06E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6787" w14:textId="77777777" w:rsidR="00B06E48" w:rsidRPr="007257C5" w:rsidRDefault="00B06E48" w:rsidP="004B0EBD">
    <w:pPr>
      <w:jc w:val="right"/>
      <w:rPr>
        <w:rFonts w:cs="Arial"/>
        <w:b/>
        <w:color w:val="999999"/>
        <w:sz w:val="19"/>
        <w:szCs w:val="19"/>
      </w:rPr>
    </w:pPr>
    <w:r>
      <w:rPr>
        <w:noProof/>
      </w:rPr>
      <w:drawing>
        <wp:anchor distT="0" distB="0" distL="114300" distR="114300" simplePos="0" relativeHeight="251670528" behindDoc="1" locked="0" layoutInCell="1" allowOverlap="1" wp14:anchorId="6F7203B2" wp14:editId="5B181D6F">
          <wp:simplePos x="0" y="0"/>
          <wp:positionH relativeFrom="margin">
            <wp:posOffset>-1119505</wp:posOffset>
          </wp:positionH>
          <wp:positionV relativeFrom="paragraph">
            <wp:posOffset>42545</wp:posOffset>
          </wp:positionV>
          <wp:extent cx="10795000" cy="449580"/>
          <wp:effectExtent l="0" t="0" r="6350" b="762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0795000" cy="44958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65408" behindDoc="1" locked="0" layoutInCell="1" allowOverlap="1" wp14:anchorId="19CE01DC" wp14:editId="75865F9A">
          <wp:simplePos x="0" y="0"/>
          <wp:positionH relativeFrom="column">
            <wp:posOffset>-540385</wp:posOffset>
          </wp:positionH>
          <wp:positionV relativeFrom="paragraph">
            <wp:posOffset>34402</wp:posOffset>
          </wp:positionV>
          <wp:extent cx="7723714" cy="584350"/>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p w14:paraId="1DC5EB98" w14:textId="77777777" w:rsidR="00FC1CF2" w:rsidRDefault="00FC1CF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5624" w14:textId="41718570" w:rsidR="0064303C" w:rsidRPr="00922A40" w:rsidRDefault="00362EE5" w:rsidP="0064303C">
    <w:pPr>
      <w:rPr>
        <w:rFonts w:cs="Arial"/>
        <w:b/>
        <w:color w:val="2C2F2E"/>
        <w:sz w:val="19"/>
        <w:szCs w:val="19"/>
      </w:rPr>
    </w:pPr>
    <w:r>
      <w:rPr>
        <w:noProof/>
      </w:rPr>
      <w:drawing>
        <wp:anchor distT="0" distB="0" distL="114300" distR="114300" simplePos="0" relativeHeight="251666432" behindDoc="1" locked="0" layoutInCell="1" allowOverlap="1" wp14:anchorId="3AB71D81" wp14:editId="36642E92">
          <wp:simplePos x="0" y="0"/>
          <wp:positionH relativeFrom="column">
            <wp:posOffset>-540385</wp:posOffset>
          </wp:positionH>
          <wp:positionV relativeFrom="paragraph">
            <wp:posOffset>46243</wp:posOffset>
          </wp:positionV>
          <wp:extent cx="7559675" cy="571939"/>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64303C" w:rsidRPr="00922A40">
      <w:rPr>
        <w:rFonts w:cs="Arial"/>
        <w:b/>
        <w:color w:val="2C2F2E"/>
        <w:sz w:val="19"/>
        <w:szCs w:val="19"/>
      </w:rPr>
      <w:fldChar w:fldCharType="begin"/>
    </w:r>
    <w:r w:rsidR="0064303C" w:rsidRPr="00922A40">
      <w:rPr>
        <w:rFonts w:cs="Arial"/>
        <w:b/>
        <w:color w:val="2C2F2E"/>
        <w:sz w:val="19"/>
        <w:szCs w:val="19"/>
      </w:rPr>
      <w:instrText xml:space="preserve"> PAGE </w:instrText>
    </w:r>
    <w:r w:rsidR="0064303C" w:rsidRPr="00922A40">
      <w:rPr>
        <w:rFonts w:cs="Arial"/>
        <w:b/>
        <w:color w:val="2C2F2E"/>
        <w:sz w:val="19"/>
        <w:szCs w:val="19"/>
      </w:rPr>
      <w:fldChar w:fldCharType="separate"/>
    </w:r>
    <w:r w:rsidR="0064303C">
      <w:rPr>
        <w:rFonts w:cs="Arial"/>
        <w:b/>
        <w:color w:val="2C2F2E"/>
        <w:sz w:val="19"/>
        <w:szCs w:val="19"/>
      </w:rPr>
      <w:t>2</w:t>
    </w:r>
    <w:r w:rsidR="0064303C" w:rsidRPr="00922A40">
      <w:rPr>
        <w:rFonts w:cs="Arial"/>
        <w:b/>
        <w:color w:val="2C2F2E"/>
        <w:sz w:val="19"/>
        <w:szCs w:val="19"/>
      </w:rPr>
      <w:fldChar w:fldCharType="end"/>
    </w:r>
    <w:r w:rsidR="0064303C" w:rsidRPr="00922A40">
      <w:rPr>
        <w:rFonts w:cs="Arial"/>
        <w:b/>
        <w:color w:val="2C2F2E"/>
        <w:sz w:val="19"/>
        <w:szCs w:val="19"/>
      </w:rPr>
      <w:t xml:space="preserve">     </w:t>
    </w:r>
    <w:r w:rsidR="0064303C">
      <w:rPr>
        <w:rFonts w:cs="Arial"/>
        <w:b/>
        <w:color w:val="2C2F2E"/>
        <w:sz w:val="19"/>
        <w:szCs w:val="19"/>
      </w:rPr>
      <w:t xml:space="preserve">                                                                                                                        </w:t>
    </w:r>
    <w:r w:rsidR="00835F95">
      <w:rPr>
        <w:rFonts w:cs="Arial"/>
        <w:b/>
        <w:color w:val="2C2F2E"/>
        <w:sz w:val="19"/>
        <w:szCs w:val="19"/>
      </w:rPr>
      <w:t>Insert Name</w:t>
    </w:r>
  </w:p>
  <w:p w14:paraId="047D987F" w14:textId="50A97396" w:rsidR="00282847" w:rsidRDefault="00282847"/>
  <w:p w14:paraId="4696E823" w14:textId="77777777" w:rsidR="00FC1CF2" w:rsidRDefault="00FC1CF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813A" w14:textId="7785DC15" w:rsidR="00282847" w:rsidRPr="007257C5" w:rsidRDefault="00362EE5"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44686FE0" wp14:editId="5CF7DB6B">
          <wp:simplePos x="0" y="0"/>
          <wp:positionH relativeFrom="column">
            <wp:posOffset>-540386</wp:posOffset>
          </wp:positionH>
          <wp:positionV relativeFrom="paragraph">
            <wp:posOffset>-1100287</wp:posOffset>
          </wp:positionV>
          <wp:extent cx="7559675" cy="1549867"/>
          <wp:effectExtent l="0" t="0" r="0" b="0"/>
          <wp:wrapNone/>
          <wp:docPr id="362" name="Picture 36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49" cy="15600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5835A" w14:textId="77777777" w:rsidR="00E86CEE" w:rsidRDefault="00E86CEE">
      <w:r>
        <w:separator/>
      </w:r>
    </w:p>
    <w:p w14:paraId="2B6CCC91" w14:textId="77777777" w:rsidR="00E86CEE" w:rsidRDefault="00E86CEE"/>
  </w:footnote>
  <w:footnote w:type="continuationSeparator" w:id="0">
    <w:p w14:paraId="36EA328D" w14:textId="77777777" w:rsidR="00E86CEE" w:rsidRDefault="00E86CEE">
      <w:r>
        <w:continuationSeparator/>
      </w:r>
    </w:p>
    <w:p w14:paraId="51A20E0F" w14:textId="77777777" w:rsidR="00E86CEE" w:rsidRDefault="00E86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EDDD" w14:textId="77777777" w:rsidR="00B06E48" w:rsidRPr="00922A40" w:rsidRDefault="00B06E48" w:rsidP="00922A40">
    <w:pPr>
      <w:rPr>
        <w:rFonts w:cs="Arial"/>
        <w:b/>
        <w:color w:val="007EA9"/>
        <w:sz w:val="19"/>
        <w:szCs w:val="19"/>
      </w:rPr>
    </w:pPr>
    <w:r>
      <w:rPr>
        <w:rFonts w:cs="Arial"/>
        <w:b/>
        <w:noProof/>
        <w:color w:val="007EA9"/>
        <w:sz w:val="19"/>
        <w:szCs w:val="19"/>
      </w:rPr>
      <w:drawing>
        <wp:anchor distT="0" distB="0" distL="114300" distR="114300" simplePos="0" relativeHeight="251669504" behindDoc="1" locked="0" layoutInCell="1" allowOverlap="1" wp14:anchorId="4D68EFCC" wp14:editId="4DC452CE">
          <wp:simplePos x="0" y="0"/>
          <wp:positionH relativeFrom="column">
            <wp:posOffset>-540385</wp:posOffset>
          </wp:positionH>
          <wp:positionV relativeFrom="paragraph">
            <wp:posOffset>-22918</wp:posOffset>
          </wp:positionV>
          <wp:extent cx="7560000" cy="431936"/>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6D12" w14:textId="77777777" w:rsidR="00B06E48" w:rsidRDefault="00B06E48" w:rsidP="000D0DFF">
    <w:pPr>
      <w:tabs>
        <w:tab w:val="left" w:pos="0"/>
      </w:tabs>
      <w:ind w:left="-851" w:right="-56"/>
      <w:jc w:val="right"/>
      <w:rPr>
        <w:rFonts w:cs="Arial"/>
        <w:b/>
        <w:color w:val="007EA9"/>
        <w:sz w:val="19"/>
        <w:szCs w:val="19"/>
      </w:rPr>
    </w:pPr>
    <w:r>
      <w:rPr>
        <w:noProof/>
      </w:rPr>
      <w:drawing>
        <wp:anchor distT="0" distB="0" distL="114300" distR="114300" simplePos="0" relativeHeight="251668480" behindDoc="1" locked="0" layoutInCell="1" allowOverlap="1" wp14:anchorId="7FA97FAD" wp14:editId="2493FDB2">
          <wp:simplePos x="0" y="0"/>
          <wp:positionH relativeFrom="margin">
            <wp:posOffset>-5887085</wp:posOffset>
          </wp:positionH>
          <wp:positionV relativeFrom="paragraph">
            <wp:posOffset>-6350</wp:posOffset>
          </wp:positionV>
          <wp:extent cx="18863446" cy="81978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18863446"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BA8F" w14:textId="77777777" w:rsidR="00B06E48" w:rsidRDefault="00B06E48" w:rsidP="004B0EBD">
    <w:pPr>
      <w:ind w:left="-851"/>
    </w:pPr>
    <w:r>
      <w:rPr>
        <w:noProof/>
      </w:rPr>
      <w:drawing>
        <wp:inline distT="0" distB="0" distL="0" distR="0" wp14:anchorId="44D6C5F5" wp14:editId="543327FC">
          <wp:extent cx="7550402" cy="762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972723" cy="80462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78E7BAC9" w14:textId="77777777" w:rsidR="00FC1CF2" w:rsidRDefault="00FC1CF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47D8E3D8">
          <wp:simplePos x="0" y="0"/>
          <wp:positionH relativeFrom="column">
            <wp:posOffset>-540385</wp:posOffset>
          </wp:positionH>
          <wp:positionV relativeFrom="paragraph">
            <wp:posOffset>-9698</wp:posOffset>
          </wp:positionV>
          <wp:extent cx="7560000" cy="431936"/>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p w14:paraId="704F8CE7" w14:textId="77777777" w:rsidR="00FC1CF2" w:rsidRDefault="00FC1CF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7856" w14:textId="75B78163" w:rsidR="00282847" w:rsidRDefault="00EB2C8E" w:rsidP="004B0EBD">
    <w:pPr>
      <w:ind w:left="-851"/>
    </w:pPr>
    <w:r>
      <w:rPr>
        <w:noProof/>
      </w:rPr>
      <w:drawing>
        <wp:inline distT="0" distB="0" distL="0" distR="0" wp14:anchorId="1BEBAF6C" wp14:editId="685BB850">
          <wp:extent cx="7560000" cy="863873"/>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50B1"/>
    <w:multiLevelType w:val="hybridMultilevel"/>
    <w:tmpl w:val="B10C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E0154"/>
    <w:multiLevelType w:val="hybridMultilevel"/>
    <w:tmpl w:val="73CE12FE"/>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EB6F5F"/>
    <w:multiLevelType w:val="hybridMultilevel"/>
    <w:tmpl w:val="3834B3A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E686F18"/>
    <w:multiLevelType w:val="hybridMultilevel"/>
    <w:tmpl w:val="7296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505BF6"/>
    <w:multiLevelType w:val="hybridMultilevel"/>
    <w:tmpl w:val="C994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6524A"/>
    <w:multiLevelType w:val="hybridMultilevel"/>
    <w:tmpl w:val="641877A4"/>
    <w:lvl w:ilvl="0" w:tplc="40C4E8DC">
      <w:start w:val="1"/>
      <w:numFmt w:val="bullet"/>
      <w:lvlText w:val=""/>
      <w:lvlJc w:val="left"/>
      <w:pPr>
        <w:ind w:left="720" w:hanging="360"/>
      </w:pPr>
      <w:rPr>
        <w:rFonts w:ascii="Symbol" w:hAnsi="Symbol" w:hint="default"/>
        <w:color w:val="0082AA"/>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66FC9"/>
    <w:multiLevelType w:val="multilevel"/>
    <w:tmpl w:val="A71C60F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09B6"/>
    <w:multiLevelType w:val="hybridMultilevel"/>
    <w:tmpl w:val="673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620B1"/>
    <w:multiLevelType w:val="multilevel"/>
    <w:tmpl w:val="CA42D3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F6A05"/>
    <w:multiLevelType w:val="hybridMultilevel"/>
    <w:tmpl w:val="6D8630F6"/>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B55F7F"/>
    <w:multiLevelType w:val="hybridMultilevel"/>
    <w:tmpl w:val="6D1AE0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E4CBD"/>
    <w:multiLevelType w:val="multilevel"/>
    <w:tmpl w:val="70F03C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A84A60"/>
    <w:multiLevelType w:val="hybridMultilevel"/>
    <w:tmpl w:val="71DA591C"/>
    <w:lvl w:ilvl="0" w:tplc="08090001">
      <w:start w:val="1"/>
      <w:numFmt w:val="bullet"/>
      <w:lvlText w:val=""/>
      <w:lvlJc w:val="left"/>
      <w:pPr>
        <w:ind w:left="720" w:hanging="360"/>
      </w:pPr>
      <w:rPr>
        <w:rFonts w:ascii="Symbol" w:hAnsi="Symbol" w:hint="default"/>
        <w:color w:val="0082A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2046D5"/>
    <w:multiLevelType w:val="hybridMultilevel"/>
    <w:tmpl w:val="4DD413FA"/>
    <w:lvl w:ilvl="0" w:tplc="08090003">
      <w:start w:val="1"/>
      <w:numFmt w:val="bullet"/>
      <w:lvlText w:val="o"/>
      <w:lvlJc w:val="left"/>
      <w:pPr>
        <w:tabs>
          <w:tab w:val="num" w:pos="1260"/>
        </w:tabs>
        <w:ind w:left="1260" w:hanging="360"/>
      </w:pPr>
      <w:rPr>
        <w:rFonts w:ascii="Courier New" w:hAnsi="Courier New" w:cs="Courier New"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262A4182"/>
    <w:multiLevelType w:val="hybridMultilevel"/>
    <w:tmpl w:val="78F01E84"/>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4E4F57"/>
    <w:multiLevelType w:val="hybridMultilevel"/>
    <w:tmpl w:val="261A2FEC"/>
    <w:lvl w:ilvl="0" w:tplc="D1007078">
      <w:start w:val="1"/>
      <w:numFmt w:val="decimal"/>
      <w:lvlText w:val="%1."/>
      <w:lvlJc w:val="left"/>
      <w:pPr>
        <w:ind w:left="720" w:hanging="360"/>
      </w:pPr>
      <w:rPr>
        <w:rFonts w:ascii="Arial" w:hAnsi="Arial"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424BE9"/>
    <w:multiLevelType w:val="multilevel"/>
    <w:tmpl w:val="ED92B42A"/>
    <w:lvl w:ilvl="0">
      <w:start w:val="5"/>
      <w:numFmt w:val="decimal"/>
      <w:lvlText w:val="%1"/>
      <w:lvlJc w:val="left"/>
      <w:pPr>
        <w:ind w:left="530" w:hanging="530"/>
      </w:pPr>
      <w:rPr>
        <w:rFonts w:hint="default"/>
      </w:rPr>
    </w:lvl>
    <w:lvl w:ilvl="1">
      <w:start w:val="1"/>
      <w:numFmt w:val="decimal"/>
      <w:lvlText w:val="%1.%2"/>
      <w:lvlJc w:val="left"/>
      <w:pPr>
        <w:ind w:left="1254" w:hanging="53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3252" w:hanging="108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592" w:hanging="1800"/>
      </w:pPr>
      <w:rPr>
        <w:rFonts w:hint="default"/>
      </w:rPr>
    </w:lvl>
  </w:abstractNum>
  <w:abstractNum w:abstractNumId="19"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7C959EF"/>
    <w:multiLevelType w:val="multilevel"/>
    <w:tmpl w:val="E974852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2C1A84"/>
    <w:multiLevelType w:val="multilevel"/>
    <w:tmpl w:val="C322A2E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443B5F"/>
    <w:multiLevelType w:val="hybridMultilevel"/>
    <w:tmpl w:val="8DEC3886"/>
    <w:lvl w:ilvl="0" w:tplc="DB4809CC">
      <w:start w:val="7"/>
      <w:numFmt w:val="decimal"/>
      <w:lvlText w:val="%1."/>
      <w:lvlJc w:val="left"/>
      <w:pPr>
        <w:ind w:left="720" w:hanging="360"/>
      </w:pPr>
      <w:rPr>
        <w:rFonts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652E86"/>
    <w:multiLevelType w:val="hybridMultilevel"/>
    <w:tmpl w:val="D578F06A"/>
    <w:lvl w:ilvl="0" w:tplc="0409000F">
      <w:start w:val="1"/>
      <w:numFmt w:val="decimal"/>
      <w:lvlText w:val="%1."/>
      <w:lvlJc w:val="left"/>
      <w:pPr>
        <w:tabs>
          <w:tab w:val="num" w:pos="720"/>
        </w:tabs>
        <w:ind w:left="720" w:hanging="360"/>
      </w:pPr>
      <w:rPr>
        <w:rFonts w:hint="default"/>
      </w:rPr>
    </w:lvl>
    <w:lvl w:ilvl="1" w:tplc="2ED2B5C4">
      <w:numFmt w:val="none"/>
      <w:lvlText w:val=""/>
      <w:lvlJc w:val="left"/>
      <w:pPr>
        <w:tabs>
          <w:tab w:val="num" w:pos="360"/>
        </w:tabs>
      </w:pPr>
    </w:lvl>
    <w:lvl w:ilvl="2" w:tplc="8EB2CF38">
      <w:numFmt w:val="none"/>
      <w:lvlText w:val=""/>
      <w:lvlJc w:val="left"/>
      <w:pPr>
        <w:tabs>
          <w:tab w:val="num" w:pos="360"/>
        </w:tabs>
      </w:pPr>
    </w:lvl>
    <w:lvl w:ilvl="3" w:tplc="58344F78">
      <w:numFmt w:val="none"/>
      <w:lvlText w:val=""/>
      <w:lvlJc w:val="left"/>
      <w:pPr>
        <w:tabs>
          <w:tab w:val="num" w:pos="360"/>
        </w:tabs>
      </w:pPr>
    </w:lvl>
    <w:lvl w:ilvl="4" w:tplc="0298C2AE">
      <w:numFmt w:val="none"/>
      <w:lvlText w:val=""/>
      <w:lvlJc w:val="left"/>
      <w:pPr>
        <w:tabs>
          <w:tab w:val="num" w:pos="360"/>
        </w:tabs>
      </w:pPr>
    </w:lvl>
    <w:lvl w:ilvl="5" w:tplc="04628408">
      <w:numFmt w:val="none"/>
      <w:lvlText w:val=""/>
      <w:lvlJc w:val="left"/>
      <w:pPr>
        <w:tabs>
          <w:tab w:val="num" w:pos="360"/>
        </w:tabs>
      </w:pPr>
    </w:lvl>
    <w:lvl w:ilvl="6" w:tplc="D142619C">
      <w:numFmt w:val="none"/>
      <w:lvlText w:val=""/>
      <w:lvlJc w:val="left"/>
      <w:pPr>
        <w:tabs>
          <w:tab w:val="num" w:pos="360"/>
        </w:tabs>
      </w:pPr>
    </w:lvl>
    <w:lvl w:ilvl="7" w:tplc="0240BFA0">
      <w:numFmt w:val="none"/>
      <w:lvlText w:val=""/>
      <w:lvlJc w:val="left"/>
      <w:pPr>
        <w:tabs>
          <w:tab w:val="num" w:pos="360"/>
        </w:tabs>
      </w:pPr>
    </w:lvl>
    <w:lvl w:ilvl="8" w:tplc="E1EA63E2">
      <w:numFmt w:val="none"/>
      <w:lvlText w:val=""/>
      <w:lvlJc w:val="left"/>
      <w:pPr>
        <w:tabs>
          <w:tab w:val="num" w:pos="360"/>
        </w:tabs>
      </w:pPr>
    </w:lvl>
  </w:abstractNum>
  <w:abstractNum w:abstractNumId="25" w15:restartNumberingAfterBreak="0">
    <w:nsid w:val="4350071E"/>
    <w:multiLevelType w:val="hybridMultilevel"/>
    <w:tmpl w:val="B824CEEA"/>
    <w:lvl w:ilvl="0" w:tplc="7E368062">
      <w:start w:val="1"/>
      <w:numFmt w:val="decimal"/>
      <w:pStyle w:val="Style1"/>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7"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4F3444B"/>
    <w:multiLevelType w:val="hybridMultilevel"/>
    <w:tmpl w:val="7BC6B798"/>
    <w:lvl w:ilvl="0" w:tplc="B0C8700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2615EE4"/>
    <w:multiLevelType w:val="hybridMultilevel"/>
    <w:tmpl w:val="2EE43CF8"/>
    <w:lvl w:ilvl="0" w:tplc="E4C4D2B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7283ED1"/>
    <w:multiLevelType w:val="hybridMultilevel"/>
    <w:tmpl w:val="334E99C0"/>
    <w:lvl w:ilvl="0" w:tplc="E1A65F64">
      <w:start w:val="1"/>
      <w:numFmt w:val="decimal"/>
      <w:lvlText w:val="%1."/>
      <w:lvlJc w:val="left"/>
      <w:pPr>
        <w:ind w:left="502" w:hanging="360"/>
      </w:pPr>
      <w:rPr>
        <w:rFonts w:ascii="Arial Black" w:hAnsi="Arial Black"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2019C1"/>
    <w:multiLevelType w:val="hybridMultilevel"/>
    <w:tmpl w:val="6552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5738FB"/>
    <w:multiLevelType w:val="multilevel"/>
    <w:tmpl w:val="705A8976"/>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5" w15:restartNumberingAfterBreak="0">
    <w:nsid w:val="6F3506A8"/>
    <w:multiLevelType w:val="hybridMultilevel"/>
    <w:tmpl w:val="2CA6546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FD00E4"/>
    <w:multiLevelType w:val="multilevel"/>
    <w:tmpl w:val="982AF02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5220"/>
        </w:tabs>
        <w:ind w:left="522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8" w15:restartNumberingAfterBreak="0">
    <w:nsid w:val="7DC42E85"/>
    <w:multiLevelType w:val="hybridMultilevel"/>
    <w:tmpl w:val="21CE2C16"/>
    <w:lvl w:ilvl="0" w:tplc="CB46E352">
      <w:start w:val="4"/>
      <w:numFmt w:val="decimal"/>
      <w:lvlText w:val="%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E33E07"/>
    <w:multiLevelType w:val="hybridMultilevel"/>
    <w:tmpl w:val="C8E48926"/>
    <w:lvl w:ilvl="0" w:tplc="D676E61E">
      <w:start w:val="1"/>
      <w:numFmt w:val="decimal"/>
      <w:lvlText w:val="%1."/>
      <w:lvlJc w:val="left"/>
      <w:pPr>
        <w:ind w:left="720" w:hanging="360"/>
      </w:pPr>
      <w:rPr>
        <w:rFonts w:hint="default"/>
        <w:color w:val="0082AA"/>
        <w:w w:val="1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564F6F"/>
    <w:multiLevelType w:val="hybridMultilevel"/>
    <w:tmpl w:val="1C16D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902472">
    <w:abstractNumId w:val="4"/>
  </w:num>
  <w:num w:numId="2" w16cid:durableId="2067214319">
    <w:abstractNumId w:val="27"/>
  </w:num>
  <w:num w:numId="3" w16cid:durableId="1679310131">
    <w:abstractNumId w:val="19"/>
  </w:num>
  <w:num w:numId="4" w16cid:durableId="2082213094">
    <w:abstractNumId w:val="31"/>
  </w:num>
  <w:num w:numId="5" w16cid:durableId="1279528031">
    <w:abstractNumId w:val="26"/>
  </w:num>
  <w:num w:numId="6" w16cid:durableId="1948728523">
    <w:abstractNumId w:val="28"/>
  </w:num>
  <w:num w:numId="7" w16cid:durableId="1748765981">
    <w:abstractNumId w:val="10"/>
  </w:num>
  <w:num w:numId="8" w16cid:durableId="770470172">
    <w:abstractNumId w:val="22"/>
  </w:num>
  <w:num w:numId="9" w16cid:durableId="801507558">
    <w:abstractNumId w:val="36"/>
  </w:num>
  <w:num w:numId="10" w16cid:durableId="425855461">
    <w:abstractNumId w:val="7"/>
  </w:num>
  <w:num w:numId="11" w16cid:durableId="1868791141">
    <w:abstractNumId w:val="24"/>
  </w:num>
  <w:num w:numId="12" w16cid:durableId="1149713589">
    <w:abstractNumId w:val="20"/>
  </w:num>
  <w:num w:numId="13" w16cid:durableId="1825971133">
    <w:abstractNumId w:val="32"/>
  </w:num>
  <w:num w:numId="14" w16cid:durableId="501628944">
    <w:abstractNumId w:val="15"/>
  </w:num>
  <w:num w:numId="15" w16cid:durableId="742719538">
    <w:abstractNumId w:val="23"/>
  </w:num>
  <w:num w:numId="16" w16cid:durableId="1095250122">
    <w:abstractNumId w:val="9"/>
  </w:num>
  <w:num w:numId="17" w16cid:durableId="812720222">
    <w:abstractNumId w:val="39"/>
  </w:num>
  <w:num w:numId="18" w16cid:durableId="180556028">
    <w:abstractNumId w:val="21"/>
  </w:num>
  <w:num w:numId="19" w16cid:durableId="1160998515">
    <w:abstractNumId w:val="12"/>
  </w:num>
  <w:num w:numId="20" w16cid:durableId="1679581245">
    <w:abstractNumId w:val="13"/>
  </w:num>
  <w:num w:numId="21" w16cid:durableId="100075873">
    <w:abstractNumId w:val="17"/>
  </w:num>
  <w:num w:numId="22" w16cid:durableId="1531411270">
    <w:abstractNumId w:val="33"/>
  </w:num>
  <w:num w:numId="23" w16cid:durableId="1510289084">
    <w:abstractNumId w:val="5"/>
  </w:num>
  <w:num w:numId="24" w16cid:durableId="864752552">
    <w:abstractNumId w:val="3"/>
  </w:num>
  <w:num w:numId="25" w16cid:durableId="1965429499">
    <w:abstractNumId w:val="8"/>
  </w:num>
  <w:num w:numId="26" w16cid:durableId="1476288997">
    <w:abstractNumId w:val="6"/>
  </w:num>
  <w:num w:numId="27" w16cid:durableId="758795727">
    <w:abstractNumId w:val="30"/>
  </w:num>
  <w:num w:numId="28" w16cid:durableId="1819104245">
    <w:abstractNumId w:val="0"/>
  </w:num>
  <w:num w:numId="29" w16cid:durableId="1275988086">
    <w:abstractNumId w:val="40"/>
  </w:num>
  <w:num w:numId="30" w16cid:durableId="327287912">
    <w:abstractNumId w:val="14"/>
  </w:num>
  <w:num w:numId="31" w16cid:durableId="623586424">
    <w:abstractNumId w:val="1"/>
  </w:num>
  <w:num w:numId="32" w16cid:durableId="613251922">
    <w:abstractNumId w:val="29"/>
  </w:num>
  <w:num w:numId="33" w16cid:durableId="90248434">
    <w:abstractNumId w:val="11"/>
  </w:num>
  <w:num w:numId="34" w16cid:durableId="1233462615">
    <w:abstractNumId w:val="16"/>
  </w:num>
  <w:num w:numId="35" w16cid:durableId="1771584774">
    <w:abstractNumId w:val="37"/>
  </w:num>
  <w:num w:numId="36" w16cid:durableId="1125583483">
    <w:abstractNumId w:val="25"/>
  </w:num>
  <w:num w:numId="37" w16cid:durableId="1081609340">
    <w:abstractNumId w:val="34"/>
  </w:num>
  <w:num w:numId="38" w16cid:durableId="352535792">
    <w:abstractNumId w:val="35"/>
  </w:num>
  <w:num w:numId="39" w16cid:durableId="2005820472">
    <w:abstractNumId w:val="2"/>
  </w:num>
  <w:num w:numId="40" w16cid:durableId="1959871682">
    <w:abstractNumId w:val="38"/>
  </w:num>
  <w:num w:numId="41" w16cid:durableId="4007585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18EF"/>
    <w:rsid w:val="00014C92"/>
    <w:rsid w:val="00015A79"/>
    <w:rsid w:val="000162B0"/>
    <w:rsid w:val="00020DCB"/>
    <w:rsid w:val="000254D9"/>
    <w:rsid w:val="0002751C"/>
    <w:rsid w:val="000334B2"/>
    <w:rsid w:val="00037852"/>
    <w:rsid w:val="00045A0A"/>
    <w:rsid w:val="0005097B"/>
    <w:rsid w:val="00054D60"/>
    <w:rsid w:val="00054F7E"/>
    <w:rsid w:val="00055692"/>
    <w:rsid w:val="00061865"/>
    <w:rsid w:val="000655C3"/>
    <w:rsid w:val="000655EB"/>
    <w:rsid w:val="000749EF"/>
    <w:rsid w:val="000814C5"/>
    <w:rsid w:val="000A28DB"/>
    <w:rsid w:val="000A2AD3"/>
    <w:rsid w:val="000B6949"/>
    <w:rsid w:val="000B69A7"/>
    <w:rsid w:val="000B712A"/>
    <w:rsid w:val="000C0678"/>
    <w:rsid w:val="000C1774"/>
    <w:rsid w:val="000C5582"/>
    <w:rsid w:val="000C62F0"/>
    <w:rsid w:val="000D0DFF"/>
    <w:rsid w:val="000D0E03"/>
    <w:rsid w:val="000D6ECB"/>
    <w:rsid w:val="000E2C35"/>
    <w:rsid w:val="000E32BD"/>
    <w:rsid w:val="000E549B"/>
    <w:rsid w:val="000E79FD"/>
    <w:rsid w:val="000F0209"/>
    <w:rsid w:val="000F31FE"/>
    <w:rsid w:val="000F65D9"/>
    <w:rsid w:val="000F6F93"/>
    <w:rsid w:val="00104A3A"/>
    <w:rsid w:val="001067D2"/>
    <w:rsid w:val="001068B7"/>
    <w:rsid w:val="00113D9A"/>
    <w:rsid w:val="00117798"/>
    <w:rsid w:val="00124BE9"/>
    <w:rsid w:val="00135432"/>
    <w:rsid w:val="00144743"/>
    <w:rsid w:val="00144E71"/>
    <w:rsid w:val="00161CDF"/>
    <w:rsid w:val="00170CE1"/>
    <w:rsid w:val="0018284F"/>
    <w:rsid w:val="00186338"/>
    <w:rsid w:val="00192267"/>
    <w:rsid w:val="00193472"/>
    <w:rsid w:val="00196EB5"/>
    <w:rsid w:val="001A0858"/>
    <w:rsid w:val="001A1D46"/>
    <w:rsid w:val="001A28C4"/>
    <w:rsid w:val="001A2B01"/>
    <w:rsid w:val="001A6C88"/>
    <w:rsid w:val="001B2021"/>
    <w:rsid w:val="001B2246"/>
    <w:rsid w:val="001B2E3C"/>
    <w:rsid w:val="001B625A"/>
    <w:rsid w:val="001B7220"/>
    <w:rsid w:val="001C209C"/>
    <w:rsid w:val="001C3023"/>
    <w:rsid w:val="001D0693"/>
    <w:rsid w:val="001E0E1F"/>
    <w:rsid w:val="001E3959"/>
    <w:rsid w:val="001E5DBA"/>
    <w:rsid w:val="001F1C3B"/>
    <w:rsid w:val="001F4C69"/>
    <w:rsid w:val="00204386"/>
    <w:rsid w:val="00205D1F"/>
    <w:rsid w:val="00210389"/>
    <w:rsid w:val="00217CE6"/>
    <w:rsid w:val="002208DF"/>
    <w:rsid w:val="002240B0"/>
    <w:rsid w:val="00225128"/>
    <w:rsid w:val="00226EC4"/>
    <w:rsid w:val="002279EF"/>
    <w:rsid w:val="002300F9"/>
    <w:rsid w:val="0023224B"/>
    <w:rsid w:val="002322B3"/>
    <w:rsid w:val="00240964"/>
    <w:rsid w:val="00242986"/>
    <w:rsid w:val="00242A96"/>
    <w:rsid w:val="00244655"/>
    <w:rsid w:val="002457D0"/>
    <w:rsid w:val="00257439"/>
    <w:rsid w:val="002577A7"/>
    <w:rsid w:val="00262990"/>
    <w:rsid w:val="002630D4"/>
    <w:rsid w:val="00265789"/>
    <w:rsid w:val="00267870"/>
    <w:rsid w:val="00275F83"/>
    <w:rsid w:val="00282847"/>
    <w:rsid w:val="002852D1"/>
    <w:rsid w:val="002949B5"/>
    <w:rsid w:val="00297394"/>
    <w:rsid w:val="002A3987"/>
    <w:rsid w:val="002A5203"/>
    <w:rsid w:val="002A52EB"/>
    <w:rsid w:val="002B4ED4"/>
    <w:rsid w:val="002B50B8"/>
    <w:rsid w:val="002D1E19"/>
    <w:rsid w:val="002D2913"/>
    <w:rsid w:val="002D5D8F"/>
    <w:rsid w:val="002E5A18"/>
    <w:rsid w:val="002E6BB1"/>
    <w:rsid w:val="002E777E"/>
    <w:rsid w:val="002F6191"/>
    <w:rsid w:val="00301D18"/>
    <w:rsid w:val="003078CE"/>
    <w:rsid w:val="00310CE5"/>
    <w:rsid w:val="003139B3"/>
    <w:rsid w:val="00322019"/>
    <w:rsid w:val="00334B61"/>
    <w:rsid w:val="00335A09"/>
    <w:rsid w:val="0034154E"/>
    <w:rsid w:val="00345F8A"/>
    <w:rsid w:val="00352DC9"/>
    <w:rsid w:val="00361F2C"/>
    <w:rsid w:val="00362EE5"/>
    <w:rsid w:val="00373C28"/>
    <w:rsid w:val="003753CB"/>
    <w:rsid w:val="00384EE4"/>
    <w:rsid w:val="00385FF9"/>
    <w:rsid w:val="003943BA"/>
    <w:rsid w:val="00397922"/>
    <w:rsid w:val="003A1DCD"/>
    <w:rsid w:val="003A23A5"/>
    <w:rsid w:val="003A3117"/>
    <w:rsid w:val="003A68A9"/>
    <w:rsid w:val="003A7FC7"/>
    <w:rsid w:val="003B2690"/>
    <w:rsid w:val="003C3FBE"/>
    <w:rsid w:val="003D18FB"/>
    <w:rsid w:val="003D2E11"/>
    <w:rsid w:val="003D5EC2"/>
    <w:rsid w:val="003E2C80"/>
    <w:rsid w:val="003F172B"/>
    <w:rsid w:val="003F1DA2"/>
    <w:rsid w:val="003F4818"/>
    <w:rsid w:val="004021D3"/>
    <w:rsid w:val="00413E8D"/>
    <w:rsid w:val="004168A4"/>
    <w:rsid w:val="004253EA"/>
    <w:rsid w:val="004263CF"/>
    <w:rsid w:val="00427035"/>
    <w:rsid w:val="004459E2"/>
    <w:rsid w:val="00447A2F"/>
    <w:rsid w:val="00453786"/>
    <w:rsid w:val="004553D8"/>
    <w:rsid w:val="004600CD"/>
    <w:rsid w:val="00462943"/>
    <w:rsid w:val="004740ED"/>
    <w:rsid w:val="004913BD"/>
    <w:rsid w:val="00492A5D"/>
    <w:rsid w:val="004A632C"/>
    <w:rsid w:val="004B0EBD"/>
    <w:rsid w:val="004B1516"/>
    <w:rsid w:val="004B46C2"/>
    <w:rsid w:val="004B472C"/>
    <w:rsid w:val="004C09F0"/>
    <w:rsid w:val="004C0B30"/>
    <w:rsid w:val="004C0F37"/>
    <w:rsid w:val="004C4F84"/>
    <w:rsid w:val="004E1ABA"/>
    <w:rsid w:val="004E3AD9"/>
    <w:rsid w:val="004E47C2"/>
    <w:rsid w:val="004E7AC9"/>
    <w:rsid w:val="004F413D"/>
    <w:rsid w:val="005012E8"/>
    <w:rsid w:val="00502870"/>
    <w:rsid w:val="00505B1A"/>
    <w:rsid w:val="00506957"/>
    <w:rsid w:val="00515D3D"/>
    <w:rsid w:val="00523C36"/>
    <w:rsid w:val="005267F4"/>
    <w:rsid w:val="00532349"/>
    <w:rsid w:val="00540D1D"/>
    <w:rsid w:val="00541565"/>
    <w:rsid w:val="005464C2"/>
    <w:rsid w:val="00546F07"/>
    <w:rsid w:val="00547376"/>
    <w:rsid w:val="005536FF"/>
    <w:rsid w:val="00555AB3"/>
    <w:rsid w:val="00560E18"/>
    <w:rsid w:val="00566707"/>
    <w:rsid w:val="00573984"/>
    <w:rsid w:val="00573C11"/>
    <w:rsid w:val="0058122A"/>
    <w:rsid w:val="0058330C"/>
    <w:rsid w:val="00592AE0"/>
    <w:rsid w:val="00593EDE"/>
    <w:rsid w:val="005A1EE8"/>
    <w:rsid w:val="005A2F69"/>
    <w:rsid w:val="005A552F"/>
    <w:rsid w:val="005B641E"/>
    <w:rsid w:val="005C29CE"/>
    <w:rsid w:val="005D0D28"/>
    <w:rsid w:val="005D2708"/>
    <w:rsid w:val="005D3D9B"/>
    <w:rsid w:val="005D3F93"/>
    <w:rsid w:val="005D7111"/>
    <w:rsid w:val="005E7C71"/>
    <w:rsid w:val="005F11C8"/>
    <w:rsid w:val="005F74C4"/>
    <w:rsid w:val="00602E95"/>
    <w:rsid w:val="006134A8"/>
    <w:rsid w:val="006140C1"/>
    <w:rsid w:val="00615049"/>
    <w:rsid w:val="006213BE"/>
    <w:rsid w:val="00621E83"/>
    <w:rsid w:val="006275EF"/>
    <w:rsid w:val="00627D1E"/>
    <w:rsid w:val="00630CBA"/>
    <w:rsid w:val="006356BE"/>
    <w:rsid w:val="00642490"/>
    <w:rsid w:val="0064303C"/>
    <w:rsid w:val="0064524B"/>
    <w:rsid w:val="0064541A"/>
    <w:rsid w:val="00651188"/>
    <w:rsid w:val="00661973"/>
    <w:rsid w:val="00663175"/>
    <w:rsid w:val="006704DE"/>
    <w:rsid w:val="006836F4"/>
    <w:rsid w:val="00687175"/>
    <w:rsid w:val="006A2DCC"/>
    <w:rsid w:val="006B1240"/>
    <w:rsid w:val="006B5DA1"/>
    <w:rsid w:val="006C26C7"/>
    <w:rsid w:val="006C2B40"/>
    <w:rsid w:val="006C36D9"/>
    <w:rsid w:val="006C6A86"/>
    <w:rsid w:val="006D5585"/>
    <w:rsid w:val="006D61F4"/>
    <w:rsid w:val="006D7075"/>
    <w:rsid w:val="006F0F6F"/>
    <w:rsid w:val="007006E2"/>
    <w:rsid w:val="00705CD3"/>
    <w:rsid w:val="0070771E"/>
    <w:rsid w:val="0071194E"/>
    <w:rsid w:val="007138EE"/>
    <w:rsid w:val="00714513"/>
    <w:rsid w:val="007160BE"/>
    <w:rsid w:val="00723434"/>
    <w:rsid w:val="007257C5"/>
    <w:rsid w:val="00726EF2"/>
    <w:rsid w:val="00727065"/>
    <w:rsid w:val="00727705"/>
    <w:rsid w:val="00735539"/>
    <w:rsid w:val="007416D2"/>
    <w:rsid w:val="007450CE"/>
    <w:rsid w:val="00746AD7"/>
    <w:rsid w:val="00753BE4"/>
    <w:rsid w:val="00754642"/>
    <w:rsid w:val="00756B0B"/>
    <w:rsid w:val="00760636"/>
    <w:rsid w:val="00762E65"/>
    <w:rsid w:val="00784072"/>
    <w:rsid w:val="007B1D56"/>
    <w:rsid w:val="007B32FB"/>
    <w:rsid w:val="007B45CE"/>
    <w:rsid w:val="007B5F9A"/>
    <w:rsid w:val="007D1565"/>
    <w:rsid w:val="007D33BD"/>
    <w:rsid w:val="007D5313"/>
    <w:rsid w:val="007E02C2"/>
    <w:rsid w:val="007E1BBC"/>
    <w:rsid w:val="007E2DA1"/>
    <w:rsid w:val="007F0F4C"/>
    <w:rsid w:val="007F2DBF"/>
    <w:rsid w:val="007F6EFB"/>
    <w:rsid w:val="008139D7"/>
    <w:rsid w:val="008170FF"/>
    <w:rsid w:val="00820172"/>
    <w:rsid w:val="00821D8E"/>
    <w:rsid w:val="008278C0"/>
    <w:rsid w:val="00830216"/>
    <w:rsid w:val="00835F95"/>
    <w:rsid w:val="00836C10"/>
    <w:rsid w:val="00837D51"/>
    <w:rsid w:val="00844464"/>
    <w:rsid w:val="00846050"/>
    <w:rsid w:val="00864A0C"/>
    <w:rsid w:val="008659FA"/>
    <w:rsid w:val="00867FD0"/>
    <w:rsid w:val="00875A3B"/>
    <w:rsid w:val="008837D5"/>
    <w:rsid w:val="00884016"/>
    <w:rsid w:val="008845B9"/>
    <w:rsid w:val="008858E4"/>
    <w:rsid w:val="00887102"/>
    <w:rsid w:val="00890D6C"/>
    <w:rsid w:val="00891AC9"/>
    <w:rsid w:val="00891BFE"/>
    <w:rsid w:val="00893696"/>
    <w:rsid w:val="008A3799"/>
    <w:rsid w:val="008A7A3B"/>
    <w:rsid w:val="008B2B99"/>
    <w:rsid w:val="008B2E23"/>
    <w:rsid w:val="008C3D45"/>
    <w:rsid w:val="008C646F"/>
    <w:rsid w:val="008D1740"/>
    <w:rsid w:val="008D3DF3"/>
    <w:rsid w:val="008D63BA"/>
    <w:rsid w:val="008E0FB6"/>
    <w:rsid w:val="008E4BBE"/>
    <w:rsid w:val="008F79A0"/>
    <w:rsid w:val="009054E6"/>
    <w:rsid w:val="009120E6"/>
    <w:rsid w:val="00912717"/>
    <w:rsid w:val="00920CD7"/>
    <w:rsid w:val="00922A40"/>
    <w:rsid w:val="009422C2"/>
    <w:rsid w:val="00944FAA"/>
    <w:rsid w:val="00944FC0"/>
    <w:rsid w:val="0095010B"/>
    <w:rsid w:val="0095399F"/>
    <w:rsid w:val="00957780"/>
    <w:rsid w:val="00962033"/>
    <w:rsid w:val="009729A3"/>
    <w:rsid w:val="00972FA9"/>
    <w:rsid w:val="00992607"/>
    <w:rsid w:val="00993A6F"/>
    <w:rsid w:val="00997FB0"/>
    <w:rsid w:val="009A6CCB"/>
    <w:rsid w:val="009B5CBB"/>
    <w:rsid w:val="009C192A"/>
    <w:rsid w:val="009C523D"/>
    <w:rsid w:val="009C6C81"/>
    <w:rsid w:val="009E7984"/>
    <w:rsid w:val="009E7F36"/>
    <w:rsid w:val="009F309C"/>
    <w:rsid w:val="00A00097"/>
    <w:rsid w:val="00A01F52"/>
    <w:rsid w:val="00A035D6"/>
    <w:rsid w:val="00A0799E"/>
    <w:rsid w:val="00A1159B"/>
    <w:rsid w:val="00A2477C"/>
    <w:rsid w:val="00A24AC9"/>
    <w:rsid w:val="00A2539E"/>
    <w:rsid w:val="00A330E1"/>
    <w:rsid w:val="00A56C3E"/>
    <w:rsid w:val="00A5728A"/>
    <w:rsid w:val="00A60FFC"/>
    <w:rsid w:val="00A63315"/>
    <w:rsid w:val="00A8163E"/>
    <w:rsid w:val="00A83BE1"/>
    <w:rsid w:val="00A84663"/>
    <w:rsid w:val="00A87000"/>
    <w:rsid w:val="00A872E8"/>
    <w:rsid w:val="00A92ADA"/>
    <w:rsid w:val="00A93EC1"/>
    <w:rsid w:val="00AA2BF6"/>
    <w:rsid w:val="00AA516F"/>
    <w:rsid w:val="00AA5AF9"/>
    <w:rsid w:val="00AA6FFE"/>
    <w:rsid w:val="00AB2B14"/>
    <w:rsid w:val="00AB32BA"/>
    <w:rsid w:val="00AC022D"/>
    <w:rsid w:val="00AC059D"/>
    <w:rsid w:val="00AC206F"/>
    <w:rsid w:val="00AC45B8"/>
    <w:rsid w:val="00AD5A2A"/>
    <w:rsid w:val="00AE6647"/>
    <w:rsid w:val="00B0040E"/>
    <w:rsid w:val="00B048F4"/>
    <w:rsid w:val="00B06E48"/>
    <w:rsid w:val="00B104CE"/>
    <w:rsid w:val="00B20111"/>
    <w:rsid w:val="00B2128D"/>
    <w:rsid w:val="00B21687"/>
    <w:rsid w:val="00B23E90"/>
    <w:rsid w:val="00B25F44"/>
    <w:rsid w:val="00B26FAE"/>
    <w:rsid w:val="00B31704"/>
    <w:rsid w:val="00B32E2D"/>
    <w:rsid w:val="00B34F57"/>
    <w:rsid w:val="00B403B2"/>
    <w:rsid w:val="00B4079D"/>
    <w:rsid w:val="00B40CE0"/>
    <w:rsid w:val="00B47F44"/>
    <w:rsid w:val="00B55433"/>
    <w:rsid w:val="00B609B3"/>
    <w:rsid w:val="00B71D40"/>
    <w:rsid w:val="00B83907"/>
    <w:rsid w:val="00B922A4"/>
    <w:rsid w:val="00B94F92"/>
    <w:rsid w:val="00BA2E7E"/>
    <w:rsid w:val="00BA4EB6"/>
    <w:rsid w:val="00BA65EB"/>
    <w:rsid w:val="00BB24C4"/>
    <w:rsid w:val="00BB2CE8"/>
    <w:rsid w:val="00BB7B19"/>
    <w:rsid w:val="00BC153B"/>
    <w:rsid w:val="00BD20F8"/>
    <w:rsid w:val="00BD3892"/>
    <w:rsid w:val="00BE419D"/>
    <w:rsid w:val="00BE6820"/>
    <w:rsid w:val="00BE71E6"/>
    <w:rsid w:val="00BF12AC"/>
    <w:rsid w:val="00C03071"/>
    <w:rsid w:val="00C04261"/>
    <w:rsid w:val="00C0442A"/>
    <w:rsid w:val="00C13F95"/>
    <w:rsid w:val="00C16BDC"/>
    <w:rsid w:val="00C175AB"/>
    <w:rsid w:val="00C2249C"/>
    <w:rsid w:val="00C264BB"/>
    <w:rsid w:val="00C41CA7"/>
    <w:rsid w:val="00C44BC8"/>
    <w:rsid w:val="00C55D3D"/>
    <w:rsid w:val="00C56CE1"/>
    <w:rsid w:val="00C600E9"/>
    <w:rsid w:val="00C61FEB"/>
    <w:rsid w:val="00C63A46"/>
    <w:rsid w:val="00C677A3"/>
    <w:rsid w:val="00C708E9"/>
    <w:rsid w:val="00C73FCC"/>
    <w:rsid w:val="00C7453D"/>
    <w:rsid w:val="00C8035F"/>
    <w:rsid w:val="00C820A0"/>
    <w:rsid w:val="00C94AEC"/>
    <w:rsid w:val="00CA07B7"/>
    <w:rsid w:val="00CC0379"/>
    <w:rsid w:val="00CC63A7"/>
    <w:rsid w:val="00CC68EF"/>
    <w:rsid w:val="00CD1AD9"/>
    <w:rsid w:val="00CE1805"/>
    <w:rsid w:val="00CE20F3"/>
    <w:rsid w:val="00CE400C"/>
    <w:rsid w:val="00CE7443"/>
    <w:rsid w:val="00CF0CA0"/>
    <w:rsid w:val="00CF4C18"/>
    <w:rsid w:val="00CF5AAE"/>
    <w:rsid w:val="00D00319"/>
    <w:rsid w:val="00D077D9"/>
    <w:rsid w:val="00D1394C"/>
    <w:rsid w:val="00D13FF1"/>
    <w:rsid w:val="00D33DBA"/>
    <w:rsid w:val="00D3429B"/>
    <w:rsid w:val="00D372A0"/>
    <w:rsid w:val="00D405A1"/>
    <w:rsid w:val="00D40C79"/>
    <w:rsid w:val="00D4189F"/>
    <w:rsid w:val="00D60555"/>
    <w:rsid w:val="00D64D06"/>
    <w:rsid w:val="00D6549A"/>
    <w:rsid w:val="00D66F33"/>
    <w:rsid w:val="00D71910"/>
    <w:rsid w:val="00D73723"/>
    <w:rsid w:val="00D752DB"/>
    <w:rsid w:val="00D76338"/>
    <w:rsid w:val="00D77208"/>
    <w:rsid w:val="00D77EAB"/>
    <w:rsid w:val="00D82FC9"/>
    <w:rsid w:val="00D84230"/>
    <w:rsid w:val="00D96738"/>
    <w:rsid w:val="00DA64C0"/>
    <w:rsid w:val="00DA7B81"/>
    <w:rsid w:val="00DB34D1"/>
    <w:rsid w:val="00DC396A"/>
    <w:rsid w:val="00DD4E1A"/>
    <w:rsid w:val="00DE060E"/>
    <w:rsid w:val="00DE62A0"/>
    <w:rsid w:val="00DF4AB0"/>
    <w:rsid w:val="00E04EB4"/>
    <w:rsid w:val="00E053AA"/>
    <w:rsid w:val="00E12B8F"/>
    <w:rsid w:val="00E21865"/>
    <w:rsid w:val="00E25F08"/>
    <w:rsid w:val="00E32476"/>
    <w:rsid w:val="00E360FE"/>
    <w:rsid w:val="00E36C2C"/>
    <w:rsid w:val="00E533C9"/>
    <w:rsid w:val="00E56122"/>
    <w:rsid w:val="00E567A7"/>
    <w:rsid w:val="00E65945"/>
    <w:rsid w:val="00E7451C"/>
    <w:rsid w:val="00E811C9"/>
    <w:rsid w:val="00E858DF"/>
    <w:rsid w:val="00E85D73"/>
    <w:rsid w:val="00E86CEE"/>
    <w:rsid w:val="00E917A0"/>
    <w:rsid w:val="00E93E19"/>
    <w:rsid w:val="00E978FB"/>
    <w:rsid w:val="00EA0069"/>
    <w:rsid w:val="00EB16FA"/>
    <w:rsid w:val="00EB2C8E"/>
    <w:rsid w:val="00EC35EF"/>
    <w:rsid w:val="00ED1518"/>
    <w:rsid w:val="00ED2D7A"/>
    <w:rsid w:val="00ED49F5"/>
    <w:rsid w:val="00EF1C0E"/>
    <w:rsid w:val="00EF3B59"/>
    <w:rsid w:val="00EF4D6E"/>
    <w:rsid w:val="00EF7CF6"/>
    <w:rsid w:val="00EF7F31"/>
    <w:rsid w:val="00F016B5"/>
    <w:rsid w:val="00F06DCE"/>
    <w:rsid w:val="00F13F30"/>
    <w:rsid w:val="00F15879"/>
    <w:rsid w:val="00F22886"/>
    <w:rsid w:val="00F242D0"/>
    <w:rsid w:val="00F2493A"/>
    <w:rsid w:val="00F26F9F"/>
    <w:rsid w:val="00F30B0D"/>
    <w:rsid w:val="00F321DB"/>
    <w:rsid w:val="00F528B0"/>
    <w:rsid w:val="00F5406D"/>
    <w:rsid w:val="00F62E1E"/>
    <w:rsid w:val="00F65263"/>
    <w:rsid w:val="00F65F3D"/>
    <w:rsid w:val="00F756B1"/>
    <w:rsid w:val="00F809FB"/>
    <w:rsid w:val="00F81BDC"/>
    <w:rsid w:val="00F83AB9"/>
    <w:rsid w:val="00F93D32"/>
    <w:rsid w:val="00F97126"/>
    <w:rsid w:val="00FA151F"/>
    <w:rsid w:val="00FA4FD2"/>
    <w:rsid w:val="00FB6B0E"/>
    <w:rsid w:val="00FC1863"/>
    <w:rsid w:val="00FC1CF2"/>
    <w:rsid w:val="00FC40A5"/>
    <w:rsid w:val="00FD0EA7"/>
    <w:rsid w:val="00FD441A"/>
    <w:rsid w:val="00FE09E4"/>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7B7AB9DB-D2E0-403C-96D2-DBD37CA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95"/>
    <w:pPr>
      <w:spacing w:line="264" w:lineRule="auto"/>
    </w:pPr>
    <w:rPr>
      <w:rFonts w:ascii="Arial" w:hAnsi="Arial"/>
      <w:sz w:val="24"/>
      <w:szCs w:val="24"/>
    </w:rPr>
  </w:style>
  <w:style w:type="paragraph" w:styleId="Heading1">
    <w:name w:val="heading 1"/>
    <w:basedOn w:val="Normal"/>
    <w:next w:val="Normal"/>
    <w:link w:val="Heading1Char"/>
    <w:qFormat/>
    <w:rsid w:val="00835F95"/>
    <w:pPr>
      <w:keepNext/>
      <w:outlineLvl w:val="0"/>
    </w:pPr>
    <w:rPr>
      <w:rFonts w:ascii="Arial Black" w:hAnsi="Arial Black" w:cs="Arial"/>
      <w:b/>
      <w:bCs/>
      <w:color w:val="BB1822"/>
      <w:kern w:val="32"/>
      <w:sz w:val="52"/>
      <w:szCs w:val="44"/>
    </w:rPr>
  </w:style>
  <w:style w:type="paragraph" w:styleId="Heading2">
    <w:name w:val="heading 2"/>
    <w:basedOn w:val="Normal"/>
    <w:next w:val="Normal"/>
    <w:link w:val="Heading2Char"/>
    <w:qFormat/>
    <w:rsid w:val="00835F95"/>
    <w:pPr>
      <w:keepNext/>
      <w:outlineLvl w:val="1"/>
    </w:pPr>
    <w:rPr>
      <w:rFonts w:cs="Arial"/>
      <w:b/>
      <w:bCs/>
      <w:iCs/>
      <w:color w:val="FFFFFF" w:themeColor="background1"/>
      <w:sz w:val="40"/>
      <w:szCs w:val="28"/>
    </w:rPr>
  </w:style>
  <w:style w:type="paragraph" w:styleId="Heading3">
    <w:name w:val="heading 3"/>
    <w:basedOn w:val="Normal"/>
    <w:next w:val="Normal"/>
    <w:qFormat/>
    <w:rsid w:val="00835F95"/>
    <w:pPr>
      <w:keepNext/>
      <w:outlineLvl w:val="2"/>
    </w:pPr>
    <w:rPr>
      <w:rFonts w:ascii="Arial Black" w:hAnsi="Arial Black" w:cs="Arial"/>
      <w:b/>
      <w:bCs/>
      <w:color w:val="BB182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5F95"/>
    <w:rPr>
      <w:rFonts w:ascii="Arial Black" w:hAnsi="Arial Black" w:cs="Arial"/>
      <w:b/>
      <w:bCs/>
      <w:color w:val="BB1822"/>
      <w:kern w:val="32"/>
      <w:sz w:val="52"/>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customStyle="1" w:styleId="Heading2Char">
    <w:name w:val="Heading 2 Char"/>
    <w:basedOn w:val="DefaultParagraphFont"/>
    <w:link w:val="Heading2"/>
    <w:rsid w:val="00C44BC8"/>
    <w:rPr>
      <w:rFonts w:ascii="Arial" w:hAnsi="Arial" w:cs="Arial"/>
      <w:b/>
      <w:bCs/>
      <w:iCs/>
      <w:color w:val="FFFFFF" w:themeColor="background1"/>
      <w:sz w:val="40"/>
      <w:szCs w:val="28"/>
    </w:rPr>
  </w:style>
  <w:style w:type="table" w:styleId="TableGrid">
    <w:name w:val="Table Grid"/>
    <w:basedOn w:val="TableNormal"/>
    <w:rsid w:val="00B06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B06E48"/>
    <w:pPr>
      <w:keepNext w:val="0"/>
      <w:numPr>
        <w:numId w:val="36"/>
      </w:numPr>
      <w:spacing w:line="240" w:lineRule="auto"/>
      <w:ind w:left="720"/>
    </w:pPr>
    <w:rPr>
      <w:b w:val="0"/>
      <w:color w:val="31849B"/>
      <w:sz w:val="32"/>
      <w:szCs w:val="32"/>
      <w:lang w:eastAsia="en-US"/>
    </w:rPr>
  </w:style>
  <w:style w:type="character" w:customStyle="1" w:styleId="Style1Char">
    <w:name w:val="Style1 Char"/>
    <w:basedOn w:val="Heading1Char"/>
    <w:link w:val="Style1"/>
    <w:rsid w:val="00B06E48"/>
    <w:rPr>
      <w:rFonts w:ascii="Arial Black" w:hAnsi="Arial Black" w:cs="Arial"/>
      <w:b w:val="0"/>
      <w:bCs/>
      <w:color w:val="31849B"/>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ouch.ccc/elibrary/Content/Intranet/536/671/5053/6001/41410105256.doc"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SharedWithUsers xmlns="d825955d-c47e-4fd7-8874-018c5c37d6f9">
      <UserInfo>
        <DisplayName>Hodgson, Caroline J</DisplayName>
        <AccountId>22</AccountId>
        <AccountType/>
      </UserInfo>
      <UserInfo>
        <DisplayName>Holton, Sarah</DisplayName>
        <AccountId>63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9" ma:contentTypeDescription="Create a new document." ma:contentTypeScope="" ma:versionID="7bbfbd43ea94956c1a7aee4903264827">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2c9958cd79085cede58fc1b2d348d7c7"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58A8E-C506-4E2E-93B3-8BACA3352CB5}">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c2b36edf-d6b4-4d40-9417-44b51de556ab"/>
    <ds:schemaRef ds:uri="http://purl.org/dc/terms/"/>
    <ds:schemaRef ds:uri="http://www.w3.org/XML/1998/namespace"/>
    <ds:schemaRef ds:uri="a1a3e32b-2f61-4ed2-8005-4759f7176664"/>
    <ds:schemaRef ds:uri="d825955d-c47e-4fd7-8874-018c5c37d6f9"/>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13EE2D5-B1F3-459B-99C6-7448C453D1F2}">
  <ds:schemaRefs>
    <ds:schemaRef ds:uri="http://schemas.microsoft.com/sharepoint/v3/contenttype/forms"/>
  </ds:schemaRefs>
</ds:datastoreItem>
</file>

<file path=customXml/itemProps3.xml><?xml version="1.0" encoding="utf-8"?>
<ds:datastoreItem xmlns:ds="http://schemas.openxmlformats.org/officeDocument/2006/customXml" ds:itemID="{D6AE1396-B8AC-41C7-BDCE-9E1997DAF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6801</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Ball, Janine</cp:lastModifiedBy>
  <cp:revision>2</cp:revision>
  <cp:lastPrinted>2017-10-10T09:12:00Z</cp:lastPrinted>
  <dcterms:created xsi:type="dcterms:W3CDTF">2024-04-24T14:55:00Z</dcterms:created>
  <dcterms:modified xsi:type="dcterms:W3CDTF">2024-04-24T14:55:00Z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y fmtid="{D5CDD505-2E9C-101B-9397-08002B2CF9AE}" pid="3" name="MediaServiceImageTags">
    <vt:lpwstr/>
  </property>
</Properties>
</file>